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1"/>
        <w:tblW w:w="0" w:type="auto"/>
        <w:tblLook w:val="04A0" w:firstRow="1" w:lastRow="0" w:firstColumn="1" w:lastColumn="0" w:noHBand="0" w:noVBand="1"/>
      </w:tblPr>
      <w:tblGrid>
        <w:gridCol w:w="9628"/>
      </w:tblGrid>
      <w:tr w:rsidR="00D71CFA" w:rsidRPr="00D71CFA" w14:paraId="3DC836E3" w14:textId="77777777" w:rsidTr="00D71CFA">
        <w:tc>
          <w:tcPr>
            <w:tcW w:w="10343" w:type="dxa"/>
            <w:shd w:val="clear" w:color="auto" w:fill="FAE2D5"/>
          </w:tcPr>
          <w:p w14:paraId="0C413CDA" w14:textId="01CC006F" w:rsidR="00D71CFA" w:rsidRPr="00D71CFA" w:rsidRDefault="00D71CFA" w:rsidP="00B15C8F">
            <w:pPr>
              <w:jc w:val="left"/>
              <w:rPr>
                <w:rFonts w:eastAsia="Aptos"/>
                <w:b/>
                <w:bCs/>
                <w:sz w:val="20"/>
                <w:szCs w:val="20"/>
              </w:rPr>
            </w:pPr>
            <w:r w:rsidRPr="00D71CFA">
              <w:rPr>
                <w:rFonts w:eastAsia="Aptos"/>
                <w:b/>
                <w:bCs/>
                <w:szCs w:val="24"/>
              </w:rPr>
              <w:t xml:space="preserve">Scheda n. </w:t>
            </w:r>
            <w:r w:rsidR="00DA74A6">
              <w:rPr>
                <w:rFonts w:eastAsia="Aptos"/>
                <w:b/>
                <w:bCs/>
                <w:szCs w:val="24"/>
              </w:rPr>
              <w:t>03.1.1</w:t>
            </w:r>
            <w:r w:rsidRPr="00D71CFA">
              <w:rPr>
                <w:rFonts w:eastAsia="Aptos"/>
                <w:b/>
                <w:bCs/>
                <w:szCs w:val="24"/>
              </w:rPr>
              <w:t xml:space="preserve"> (PIAO 2025)</w:t>
            </w:r>
          </w:p>
        </w:tc>
      </w:tr>
      <w:tr w:rsidR="00D71CFA" w:rsidRPr="00D71CFA" w14:paraId="08A8761A" w14:textId="77777777" w:rsidTr="00D71CFA">
        <w:tc>
          <w:tcPr>
            <w:tcW w:w="10343" w:type="dxa"/>
            <w:shd w:val="clear" w:color="auto" w:fill="FAE2D5"/>
          </w:tcPr>
          <w:p w14:paraId="44EE6513" w14:textId="77777777" w:rsidR="00D71CFA" w:rsidRPr="00D71CFA" w:rsidRDefault="00D71CFA" w:rsidP="00D71CFA">
            <w:pPr>
              <w:jc w:val="center"/>
              <w:rPr>
                <w:rFonts w:eastAsia="Aptos"/>
                <w:szCs w:val="24"/>
              </w:rPr>
            </w:pPr>
            <w:r w:rsidRPr="00D71CFA">
              <w:rPr>
                <w:rFonts w:eastAsia="Aptos"/>
                <w:szCs w:val="24"/>
              </w:rPr>
              <w:t>Stima del livello di esposizione al rischio corruttivo e dei successivi trattamento e monitoraggio</w:t>
            </w:r>
          </w:p>
        </w:tc>
      </w:tr>
    </w:tbl>
    <w:p w14:paraId="41C78203" w14:textId="77777777" w:rsidR="00D71CFA" w:rsidRPr="00D71CFA" w:rsidRDefault="00D71CFA" w:rsidP="00D71CFA">
      <w:pPr>
        <w:spacing w:after="0" w:line="240" w:lineRule="auto"/>
        <w:jc w:val="both"/>
        <w:rPr>
          <w:rFonts w:ascii="Calibri" w:eastAsia="Aptos" w:hAnsi="Calibri" w:cs="Times New Roman"/>
          <w:bCs/>
          <w:sz w:val="16"/>
          <w:szCs w:val="16"/>
        </w:rPr>
      </w:pPr>
    </w:p>
    <w:tbl>
      <w:tblPr>
        <w:tblStyle w:val="Grigliatabella1"/>
        <w:tblW w:w="0" w:type="auto"/>
        <w:tblLook w:val="04A0" w:firstRow="1" w:lastRow="0" w:firstColumn="1" w:lastColumn="0" w:noHBand="0" w:noVBand="1"/>
      </w:tblPr>
      <w:tblGrid>
        <w:gridCol w:w="3324"/>
        <w:gridCol w:w="1490"/>
        <w:gridCol w:w="4814"/>
      </w:tblGrid>
      <w:tr w:rsidR="00D71CFA" w:rsidRPr="00D71CFA" w14:paraId="55065FFD" w14:textId="77777777" w:rsidTr="00B0354A">
        <w:tc>
          <w:tcPr>
            <w:tcW w:w="9628" w:type="dxa"/>
            <w:gridSpan w:val="3"/>
          </w:tcPr>
          <w:p w14:paraId="1DD37A45" w14:textId="77777777" w:rsidR="00D71CFA" w:rsidRPr="00D71CFA" w:rsidRDefault="00D71CFA" w:rsidP="00D71CFA">
            <w:pPr>
              <w:jc w:val="center"/>
              <w:rPr>
                <w:rFonts w:eastAsia="Aptos"/>
                <w:b/>
                <w:bCs/>
                <w:szCs w:val="24"/>
              </w:rPr>
            </w:pPr>
            <w:r w:rsidRPr="00D71CFA">
              <w:rPr>
                <w:rFonts w:eastAsia="Aptos"/>
                <w:b/>
                <w:bCs/>
                <w:color w:val="FF0000"/>
                <w:szCs w:val="24"/>
              </w:rPr>
              <w:t>Mappatura dei processi</w:t>
            </w:r>
          </w:p>
        </w:tc>
      </w:tr>
      <w:tr w:rsidR="00B0354A" w:rsidRPr="00D71CFA" w14:paraId="298B5C06" w14:textId="77777777" w:rsidTr="00B0354A">
        <w:tc>
          <w:tcPr>
            <w:tcW w:w="4814" w:type="dxa"/>
            <w:gridSpan w:val="2"/>
            <w:shd w:val="clear" w:color="auto" w:fill="DAE9F7"/>
          </w:tcPr>
          <w:p w14:paraId="709D4C37" w14:textId="77777777" w:rsidR="00B0354A" w:rsidRPr="00D71CFA" w:rsidRDefault="00B0354A" w:rsidP="00D71CFA">
            <w:pPr>
              <w:jc w:val="center"/>
              <w:rPr>
                <w:rFonts w:eastAsia="Aptos"/>
                <w:b/>
                <w:bCs/>
                <w:szCs w:val="24"/>
              </w:rPr>
            </w:pPr>
            <w:r w:rsidRPr="00D71CFA">
              <w:rPr>
                <w:rFonts w:eastAsia="Aptos"/>
                <w:b/>
                <w:bCs/>
                <w:szCs w:val="24"/>
              </w:rPr>
              <w:t>Area di rischio</w:t>
            </w:r>
          </w:p>
        </w:tc>
        <w:tc>
          <w:tcPr>
            <w:tcW w:w="4814" w:type="dxa"/>
            <w:shd w:val="clear" w:color="auto" w:fill="DAE9F7"/>
          </w:tcPr>
          <w:p w14:paraId="59E10BB7" w14:textId="7DE636CE" w:rsidR="00B0354A" w:rsidRPr="00D71CFA" w:rsidRDefault="00B0354A" w:rsidP="00D71CFA">
            <w:pPr>
              <w:jc w:val="center"/>
              <w:rPr>
                <w:rFonts w:eastAsia="Aptos"/>
                <w:b/>
                <w:bCs/>
                <w:szCs w:val="24"/>
              </w:rPr>
            </w:pPr>
            <w:r w:rsidRPr="00D71CFA">
              <w:rPr>
                <w:rFonts w:eastAsia="Aptos"/>
                <w:b/>
                <w:bCs/>
                <w:szCs w:val="24"/>
              </w:rPr>
              <w:t>Processo</w:t>
            </w:r>
          </w:p>
        </w:tc>
      </w:tr>
      <w:tr w:rsidR="00B0354A" w:rsidRPr="00D71CFA" w14:paraId="6F8ACD72" w14:textId="77777777" w:rsidTr="00B0354A">
        <w:tc>
          <w:tcPr>
            <w:tcW w:w="4814" w:type="dxa"/>
            <w:gridSpan w:val="2"/>
            <w:vAlign w:val="center"/>
          </w:tcPr>
          <w:p w14:paraId="62562546" w14:textId="02872D3C" w:rsidR="00B0354A" w:rsidRPr="00D71CFA" w:rsidRDefault="00B0354A" w:rsidP="00D71CFA">
            <w:pPr>
              <w:jc w:val="center"/>
              <w:rPr>
                <w:rFonts w:eastAsia="Aptos"/>
                <w:b/>
                <w:bCs/>
                <w:i/>
                <w:iCs/>
                <w:sz w:val="20"/>
                <w:szCs w:val="20"/>
              </w:rPr>
            </w:pPr>
            <w:r w:rsidRPr="00D71CFA">
              <w:rPr>
                <w:rFonts w:eastAsia="Aptos"/>
                <w:b/>
                <w:bCs/>
                <w:i/>
                <w:iCs/>
                <w:sz w:val="20"/>
                <w:szCs w:val="20"/>
              </w:rPr>
              <w:t>C</w:t>
            </w:r>
            <w:r>
              <w:rPr>
                <w:rFonts w:eastAsia="Aptos"/>
                <w:b/>
                <w:bCs/>
                <w:i/>
                <w:iCs/>
                <w:sz w:val="20"/>
                <w:szCs w:val="20"/>
              </w:rPr>
              <w:t>ontratti pubblici</w:t>
            </w:r>
          </w:p>
        </w:tc>
        <w:tc>
          <w:tcPr>
            <w:tcW w:w="4814" w:type="dxa"/>
            <w:vAlign w:val="center"/>
          </w:tcPr>
          <w:p w14:paraId="55F693A4" w14:textId="4C75274E" w:rsidR="00B0354A" w:rsidRPr="00D71CFA" w:rsidRDefault="00B0354A" w:rsidP="00D71CFA">
            <w:pPr>
              <w:jc w:val="center"/>
              <w:rPr>
                <w:rFonts w:eastAsia="Times New Roman"/>
                <w:b/>
                <w:i/>
                <w:iCs/>
                <w:color w:val="000000"/>
                <w:sz w:val="20"/>
                <w:szCs w:val="20"/>
                <w:lang w:eastAsia="it-IT"/>
              </w:rPr>
            </w:pPr>
            <w:r>
              <w:rPr>
                <w:rFonts w:eastAsia="Aptos"/>
                <w:b/>
                <w:bCs/>
                <w:i/>
                <w:iCs/>
                <w:sz w:val="20"/>
                <w:szCs w:val="20"/>
              </w:rPr>
              <w:t>Programmazione</w:t>
            </w:r>
          </w:p>
        </w:tc>
      </w:tr>
      <w:tr w:rsidR="00D71CFA" w:rsidRPr="00D71CFA" w14:paraId="5F51B6B4" w14:textId="77777777" w:rsidTr="00B0354A">
        <w:tc>
          <w:tcPr>
            <w:tcW w:w="3324" w:type="dxa"/>
            <w:shd w:val="clear" w:color="auto" w:fill="DAE9F7"/>
            <w:vAlign w:val="center"/>
          </w:tcPr>
          <w:p w14:paraId="3AF88A92" w14:textId="77777777" w:rsidR="00D71CFA" w:rsidRPr="00D71CFA" w:rsidRDefault="00D71CFA" w:rsidP="00D71CFA">
            <w:pPr>
              <w:rPr>
                <w:rFonts w:eastAsia="Aptos"/>
                <w:b/>
                <w:bCs/>
                <w:szCs w:val="24"/>
              </w:rPr>
            </w:pPr>
            <w:r w:rsidRPr="00D71CFA">
              <w:rPr>
                <w:rFonts w:eastAsia="Aptos"/>
                <w:b/>
                <w:bCs/>
                <w:sz w:val="20"/>
                <w:szCs w:val="20"/>
              </w:rPr>
              <w:t>Unità organizzativa responsabile</w:t>
            </w:r>
          </w:p>
        </w:tc>
        <w:tc>
          <w:tcPr>
            <w:tcW w:w="6304" w:type="dxa"/>
            <w:gridSpan w:val="2"/>
            <w:vAlign w:val="center"/>
          </w:tcPr>
          <w:p w14:paraId="6BE8DC20" w14:textId="3B394AB3" w:rsidR="00D71CFA" w:rsidRPr="00D71CFA" w:rsidRDefault="00840CEC" w:rsidP="00D71CFA">
            <w:pPr>
              <w:rPr>
                <w:rFonts w:eastAsia="Aptos"/>
                <w:b/>
                <w:bCs/>
                <w:i/>
                <w:iCs/>
                <w:szCs w:val="24"/>
              </w:rPr>
            </w:pPr>
            <w:r w:rsidRPr="00293B49">
              <w:rPr>
                <w:rFonts w:eastAsia="Aptos"/>
                <w:b/>
                <w:bCs/>
                <w:i/>
                <w:iCs/>
                <w:szCs w:val="24"/>
              </w:rPr>
              <w:t>Responsabile Unico del Progetto</w:t>
            </w:r>
          </w:p>
        </w:tc>
      </w:tr>
    </w:tbl>
    <w:p w14:paraId="5CDAF3A0" w14:textId="77777777" w:rsidR="00D71CFA" w:rsidRPr="00D71CFA" w:rsidRDefault="00D71CFA" w:rsidP="00D71CFA">
      <w:pPr>
        <w:spacing w:after="120" w:line="240" w:lineRule="auto"/>
        <w:jc w:val="both"/>
        <w:rPr>
          <w:rFonts w:ascii="Calibri" w:eastAsia="Aptos" w:hAnsi="Calibri" w:cs="Times New Roman"/>
          <w:bCs/>
        </w:rPr>
      </w:pPr>
    </w:p>
    <w:tbl>
      <w:tblPr>
        <w:tblStyle w:val="Grigliatabella1"/>
        <w:tblW w:w="0" w:type="auto"/>
        <w:tblLook w:val="04A0" w:firstRow="1" w:lastRow="0" w:firstColumn="1" w:lastColumn="0" w:noHBand="0" w:noVBand="1"/>
      </w:tblPr>
      <w:tblGrid>
        <w:gridCol w:w="9628"/>
      </w:tblGrid>
      <w:tr w:rsidR="00D71CFA" w:rsidRPr="00D71CFA" w14:paraId="4CA6BFB3" w14:textId="77777777" w:rsidTr="006E6ACE">
        <w:tc>
          <w:tcPr>
            <w:tcW w:w="10343" w:type="dxa"/>
            <w:shd w:val="clear" w:color="auto" w:fill="auto"/>
          </w:tcPr>
          <w:p w14:paraId="56C131F7" w14:textId="77777777" w:rsidR="00D71CFA" w:rsidRPr="00D71CFA" w:rsidRDefault="00D71CFA" w:rsidP="00D71CFA">
            <w:pPr>
              <w:jc w:val="center"/>
              <w:rPr>
                <w:rFonts w:eastAsia="Aptos"/>
                <w:b/>
                <w:szCs w:val="24"/>
              </w:rPr>
            </w:pPr>
            <w:r w:rsidRPr="00D71CFA">
              <w:rPr>
                <w:rFonts w:eastAsia="Aptos"/>
                <w:b/>
                <w:bCs/>
                <w:color w:val="FF0000"/>
                <w:szCs w:val="24"/>
              </w:rPr>
              <w:t>Identificazione, analisi e valutazione del rischio</w:t>
            </w:r>
          </w:p>
        </w:tc>
      </w:tr>
      <w:tr w:rsidR="00D71CFA" w:rsidRPr="00D71CFA" w14:paraId="271CE8AD" w14:textId="77777777" w:rsidTr="00D71CFA">
        <w:tc>
          <w:tcPr>
            <w:tcW w:w="10343" w:type="dxa"/>
            <w:shd w:val="clear" w:color="auto" w:fill="DAE9F7"/>
          </w:tcPr>
          <w:p w14:paraId="3415103E" w14:textId="77777777" w:rsidR="00D71CFA" w:rsidRPr="00D71CFA" w:rsidRDefault="00D71CFA" w:rsidP="00D71CFA">
            <w:pPr>
              <w:rPr>
                <w:rFonts w:eastAsia="Aptos"/>
                <w:b/>
                <w:bCs/>
                <w:szCs w:val="24"/>
              </w:rPr>
            </w:pPr>
            <w:r w:rsidRPr="00D71CFA">
              <w:rPr>
                <w:rFonts w:eastAsia="Aptos"/>
                <w:b/>
                <w:bCs/>
                <w:szCs w:val="24"/>
              </w:rPr>
              <w:t>Evento a Rischio</w:t>
            </w:r>
          </w:p>
        </w:tc>
      </w:tr>
      <w:tr w:rsidR="00D71CFA" w:rsidRPr="00D71CFA" w14:paraId="5B738BF3" w14:textId="77777777" w:rsidTr="006E6ACE">
        <w:tc>
          <w:tcPr>
            <w:tcW w:w="10343" w:type="dxa"/>
          </w:tcPr>
          <w:p w14:paraId="6D2AA907" w14:textId="77777777" w:rsidR="002E1238" w:rsidRPr="002E1238" w:rsidRDefault="002E1238" w:rsidP="002E1238">
            <w:pPr>
              <w:rPr>
                <w:rFonts w:eastAsia="Aptos"/>
                <w:b/>
                <w:i/>
                <w:iCs/>
              </w:rPr>
            </w:pPr>
            <w:r w:rsidRPr="002E1238">
              <w:rPr>
                <w:rFonts w:eastAsia="Aptos"/>
                <w:b/>
                <w:i/>
                <w:iCs/>
              </w:rPr>
              <w:t>1. Alterazioni nella definizione dei fabbisogni per premiare interessi particolari</w:t>
            </w:r>
          </w:p>
          <w:p w14:paraId="4DF404BA" w14:textId="739661CD" w:rsidR="002E1238" w:rsidRPr="002E1238" w:rsidRDefault="002E1238" w:rsidP="002E1238">
            <w:pPr>
              <w:rPr>
                <w:rFonts w:eastAsia="Aptos"/>
                <w:b/>
                <w:i/>
                <w:iCs/>
              </w:rPr>
            </w:pPr>
            <w:r w:rsidRPr="002E1238">
              <w:rPr>
                <w:rFonts w:eastAsia="Aptos"/>
                <w:b/>
                <w:i/>
                <w:iCs/>
              </w:rPr>
              <w:t>2. Alterazioni nella definizione dei fabbisogni al fine di configurare motivi a sostegno di affidamenti diretti / procedure negoziate</w:t>
            </w:r>
          </w:p>
          <w:p w14:paraId="1B16F9A2" w14:textId="0CBACFD0" w:rsidR="00D71CFA" w:rsidRPr="00D71CFA" w:rsidRDefault="002E1238" w:rsidP="002E1238">
            <w:pPr>
              <w:rPr>
                <w:rFonts w:eastAsia="Aptos"/>
                <w:b/>
                <w:i/>
                <w:iCs/>
              </w:rPr>
            </w:pPr>
            <w:r w:rsidRPr="002E1238">
              <w:rPr>
                <w:rFonts w:eastAsia="Aptos"/>
                <w:b/>
                <w:i/>
                <w:iCs/>
              </w:rPr>
              <w:t>3. Possibile alterazione dei valori stimati per gli affidamenti, con conseguente frazionamento, al fine di non superare le soglie di cui all'art. 14 del dl. Vo 36/2023 o del valore stimato e/o frazionamento della concessione effettuata con l’intenzione di escludere tale concessione dall’ambito di applicazione del codice.</w:t>
            </w:r>
          </w:p>
        </w:tc>
      </w:tr>
    </w:tbl>
    <w:p w14:paraId="7ACCC9C8" w14:textId="77777777" w:rsidR="00D71CFA" w:rsidRPr="00D71CFA" w:rsidRDefault="00D71CFA" w:rsidP="00D71CFA">
      <w:pPr>
        <w:spacing w:after="0" w:line="240" w:lineRule="auto"/>
        <w:jc w:val="both"/>
        <w:rPr>
          <w:rFonts w:ascii="Calibri" w:eastAsia="Aptos" w:hAnsi="Calibri" w:cs="Times New Roman"/>
          <w:bCs/>
          <w:sz w:val="16"/>
          <w:szCs w:val="16"/>
        </w:rPr>
      </w:pPr>
    </w:p>
    <w:tbl>
      <w:tblPr>
        <w:tblStyle w:val="Grigliatabella1"/>
        <w:tblW w:w="0" w:type="auto"/>
        <w:tblLook w:val="04A0" w:firstRow="1" w:lastRow="0" w:firstColumn="1" w:lastColumn="0" w:noHBand="0" w:noVBand="1"/>
      </w:tblPr>
      <w:tblGrid>
        <w:gridCol w:w="2504"/>
        <w:gridCol w:w="1039"/>
        <w:gridCol w:w="2406"/>
        <w:gridCol w:w="1112"/>
        <w:gridCol w:w="1763"/>
        <w:gridCol w:w="804"/>
      </w:tblGrid>
      <w:tr w:rsidR="00D71CFA" w:rsidRPr="00D71CFA" w14:paraId="6C83B5C5" w14:textId="77777777" w:rsidTr="00D71CFA">
        <w:tc>
          <w:tcPr>
            <w:tcW w:w="10343" w:type="dxa"/>
            <w:gridSpan w:val="6"/>
            <w:shd w:val="clear" w:color="auto" w:fill="DAE9F7"/>
          </w:tcPr>
          <w:p w14:paraId="1D65FC10" w14:textId="77777777" w:rsidR="00D71CFA" w:rsidRPr="00D71CFA" w:rsidRDefault="00D71CFA" w:rsidP="00D71CFA">
            <w:pPr>
              <w:rPr>
                <w:rFonts w:eastAsia="Aptos"/>
                <w:b/>
                <w:bCs/>
                <w:szCs w:val="24"/>
              </w:rPr>
            </w:pPr>
            <w:r w:rsidRPr="00D71CFA">
              <w:rPr>
                <w:rFonts w:eastAsia="Aptos"/>
                <w:b/>
                <w:bCs/>
                <w:szCs w:val="24"/>
              </w:rPr>
              <w:t>Valutazione del rischio</w:t>
            </w:r>
          </w:p>
        </w:tc>
      </w:tr>
      <w:tr w:rsidR="00D71CFA" w:rsidRPr="00D71CFA" w14:paraId="42F1F612" w14:textId="77777777" w:rsidTr="006E6ACE">
        <w:tc>
          <w:tcPr>
            <w:tcW w:w="10343" w:type="dxa"/>
            <w:gridSpan w:val="6"/>
          </w:tcPr>
          <w:p w14:paraId="13E13D1B" w14:textId="77777777" w:rsidR="00D71CFA" w:rsidRPr="00D71CFA" w:rsidRDefault="00D71CFA" w:rsidP="00D71CFA">
            <w:pPr>
              <w:rPr>
                <w:rFonts w:eastAsia="Aptos"/>
                <w:i/>
                <w:iCs/>
                <w:sz w:val="20"/>
                <w:szCs w:val="20"/>
              </w:rPr>
            </w:pPr>
            <w:r w:rsidRPr="00D71CFA">
              <w:rPr>
                <w:rFonts w:eastAsia="Aptos"/>
                <w:i/>
                <w:iCs/>
              </w:rPr>
              <w:t>Per una valutazione “qualitativa” oggettiva del rischio ci si deve basare su indicatori uniformi per tutti gli eventi, come disposto da ANAC al paragrafo 4.2. dell'allegato 1 al PNA 2019</w:t>
            </w:r>
          </w:p>
        </w:tc>
      </w:tr>
      <w:tr w:rsidR="00D71CFA" w:rsidRPr="00D71CFA" w14:paraId="61647255" w14:textId="77777777" w:rsidTr="006E6ACE">
        <w:tc>
          <w:tcPr>
            <w:tcW w:w="9493" w:type="dxa"/>
            <w:gridSpan w:val="5"/>
          </w:tcPr>
          <w:p w14:paraId="5779F265" w14:textId="77777777" w:rsidR="00D71CFA" w:rsidRPr="00D71CFA" w:rsidRDefault="00D71CFA" w:rsidP="00D71CFA">
            <w:pPr>
              <w:rPr>
                <w:rFonts w:eastAsia="Aptos"/>
                <w:bCs/>
                <w:sz w:val="20"/>
                <w:szCs w:val="20"/>
              </w:rPr>
            </w:pPr>
            <w:r w:rsidRPr="00D71CFA">
              <w:rPr>
                <w:rFonts w:eastAsia="Aptos"/>
                <w:b/>
                <w:bCs/>
                <w:sz w:val="20"/>
                <w:szCs w:val="20"/>
                <w:u w:val="single"/>
              </w:rPr>
              <w:t>Livello di interesse “esterno”</w:t>
            </w:r>
            <w:r w:rsidRPr="00D71CFA">
              <w:rPr>
                <w:rFonts w:eastAsia="Aptos"/>
                <w:sz w:val="20"/>
                <w:szCs w:val="20"/>
              </w:rPr>
              <w:t xml:space="preserve">: </w:t>
            </w:r>
            <w:r w:rsidRPr="00D71CFA">
              <w:rPr>
                <w:rFonts w:eastAsia="Aptos"/>
                <w:i/>
                <w:iCs/>
                <w:sz w:val="20"/>
                <w:szCs w:val="20"/>
              </w:rPr>
              <w:t>la presenza di interessi, anche economici, rilevanti e di benefici per i destinatari del processo determina un incremento del rischio</w:t>
            </w:r>
          </w:p>
        </w:tc>
        <w:tc>
          <w:tcPr>
            <w:tcW w:w="850" w:type="dxa"/>
            <w:vAlign w:val="center"/>
          </w:tcPr>
          <w:p w14:paraId="7C54EF12" w14:textId="4C5020E2" w:rsidR="00D71CFA" w:rsidRPr="00D71CFA" w:rsidRDefault="0027720D" w:rsidP="00D71CFA">
            <w:pPr>
              <w:jc w:val="center"/>
              <w:rPr>
                <w:rFonts w:eastAsia="Aptos"/>
                <w:b/>
                <w:bCs/>
                <w:szCs w:val="24"/>
              </w:rPr>
            </w:pPr>
            <w:r>
              <w:rPr>
                <w:rFonts w:eastAsia="Aptos"/>
                <w:b/>
                <w:bCs/>
                <w:szCs w:val="24"/>
              </w:rPr>
              <w:t>4</w:t>
            </w:r>
          </w:p>
        </w:tc>
      </w:tr>
      <w:tr w:rsidR="00D71CFA" w:rsidRPr="00D71CFA" w14:paraId="130523CC" w14:textId="77777777" w:rsidTr="006E6ACE">
        <w:tc>
          <w:tcPr>
            <w:tcW w:w="9493" w:type="dxa"/>
            <w:gridSpan w:val="5"/>
          </w:tcPr>
          <w:p w14:paraId="65831D30" w14:textId="77777777" w:rsidR="00D71CFA" w:rsidRPr="00D71CFA" w:rsidRDefault="00D71CFA" w:rsidP="00D71CFA">
            <w:pPr>
              <w:rPr>
                <w:rFonts w:eastAsia="Aptos"/>
                <w:bCs/>
                <w:sz w:val="20"/>
                <w:szCs w:val="20"/>
              </w:rPr>
            </w:pPr>
            <w:r w:rsidRPr="00D71CFA">
              <w:rPr>
                <w:rFonts w:eastAsia="Aptos"/>
                <w:b/>
                <w:bCs/>
                <w:sz w:val="20"/>
                <w:szCs w:val="20"/>
                <w:u w:val="single"/>
              </w:rPr>
              <w:t>Grado di discrezionalità del decisore interno:</w:t>
            </w:r>
            <w:r w:rsidRPr="00D71CFA">
              <w:rPr>
                <w:rFonts w:eastAsia="Aptos"/>
                <w:sz w:val="20"/>
                <w:szCs w:val="20"/>
              </w:rPr>
              <w:t xml:space="preserve"> </w:t>
            </w:r>
            <w:r w:rsidRPr="00D71CFA">
              <w:rPr>
                <w:rFonts w:eastAsia="Aptos"/>
                <w:i/>
                <w:iCs/>
                <w:sz w:val="20"/>
                <w:szCs w:val="20"/>
              </w:rPr>
              <w:t>la presenza di un processo decisionale altamente discrezionale determina un incremento del rischio rispetto ad un processo decisionale altamente vincolato</w:t>
            </w:r>
          </w:p>
        </w:tc>
        <w:tc>
          <w:tcPr>
            <w:tcW w:w="850" w:type="dxa"/>
            <w:vAlign w:val="center"/>
          </w:tcPr>
          <w:p w14:paraId="7203B35E" w14:textId="5CF0A951" w:rsidR="00D71CFA" w:rsidRPr="00D71CFA" w:rsidRDefault="0027720D" w:rsidP="00D71CFA">
            <w:pPr>
              <w:jc w:val="center"/>
              <w:rPr>
                <w:rFonts w:eastAsia="Aptos"/>
                <w:b/>
                <w:bCs/>
                <w:szCs w:val="24"/>
              </w:rPr>
            </w:pPr>
            <w:r>
              <w:rPr>
                <w:rFonts w:eastAsia="Aptos"/>
                <w:b/>
                <w:bCs/>
                <w:szCs w:val="24"/>
              </w:rPr>
              <w:t>2</w:t>
            </w:r>
          </w:p>
        </w:tc>
      </w:tr>
      <w:tr w:rsidR="00D71CFA" w:rsidRPr="00D71CFA" w14:paraId="274C79B0" w14:textId="77777777" w:rsidTr="006E6ACE">
        <w:tc>
          <w:tcPr>
            <w:tcW w:w="9493" w:type="dxa"/>
            <w:gridSpan w:val="5"/>
          </w:tcPr>
          <w:p w14:paraId="473B0C52" w14:textId="77777777" w:rsidR="00D71CFA" w:rsidRPr="00D71CFA" w:rsidRDefault="00D71CFA" w:rsidP="00D71CFA">
            <w:pPr>
              <w:rPr>
                <w:rFonts w:eastAsia="Aptos"/>
                <w:bCs/>
                <w:sz w:val="20"/>
                <w:szCs w:val="20"/>
              </w:rPr>
            </w:pPr>
            <w:r w:rsidRPr="00D71CFA">
              <w:rPr>
                <w:rFonts w:eastAsia="Aptos"/>
                <w:b/>
                <w:bCs/>
                <w:sz w:val="20"/>
                <w:szCs w:val="20"/>
                <w:u w:val="single"/>
              </w:rPr>
              <w:t>Manifestazione di eventi corruttivi in passato:</w:t>
            </w:r>
            <w:r w:rsidRPr="00D71CFA">
              <w:rPr>
                <w:rFonts w:eastAsia="Aptos"/>
                <w:sz w:val="20"/>
                <w:szCs w:val="20"/>
              </w:rPr>
              <w:t xml:space="preserve"> </w:t>
            </w:r>
            <w:r w:rsidRPr="00D71CFA">
              <w:rPr>
                <w:rFonts w:eastAsia="Aptos"/>
                <w:i/>
                <w:iCs/>
                <w:sz w:val="20"/>
                <w:szCs w:val="20"/>
              </w:rPr>
              <w:t>se l’attività è stata già oggetto di eventi corruttivi in passato nell’amministrazione o in altre realtà simili, il rischio aumenta</w:t>
            </w:r>
          </w:p>
        </w:tc>
        <w:tc>
          <w:tcPr>
            <w:tcW w:w="850" w:type="dxa"/>
            <w:vAlign w:val="center"/>
          </w:tcPr>
          <w:p w14:paraId="3F547D02" w14:textId="77777777" w:rsidR="00D71CFA" w:rsidRPr="00D71CFA" w:rsidRDefault="00D71CFA" w:rsidP="00D71CFA">
            <w:pPr>
              <w:jc w:val="center"/>
              <w:rPr>
                <w:rFonts w:eastAsia="Aptos"/>
                <w:b/>
                <w:bCs/>
                <w:szCs w:val="24"/>
              </w:rPr>
            </w:pPr>
            <w:r w:rsidRPr="00D71CFA">
              <w:rPr>
                <w:rFonts w:eastAsia="Aptos"/>
                <w:b/>
                <w:bCs/>
                <w:szCs w:val="24"/>
              </w:rPr>
              <w:t>1</w:t>
            </w:r>
          </w:p>
        </w:tc>
      </w:tr>
      <w:tr w:rsidR="00D71CFA" w:rsidRPr="00D71CFA" w14:paraId="484CD639" w14:textId="77777777" w:rsidTr="006E6ACE">
        <w:tc>
          <w:tcPr>
            <w:tcW w:w="9493" w:type="dxa"/>
            <w:gridSpan w:val="5"/>
          </w:tcPr>
          <w:p w14:paraId="3BE5251D" w14:textId="77777777" w:rsidR="00D71CFA" w:rsidRPr="00D71CFA" w:rsidRDefault="00D71CFA" w:rsidP="00D71CFA">
            <w:pPr>
              <w:rPr>
                <w:rFonts w:eastAsia="Aptos"/>
                <w:bCs/>
                <w:sz w:val="20"/>
                <w:szCs w:val="20"/>
              </w:rPr>
            </w:pPr>
            <w:r w:rsidRPr="00D71CFA">
              <w:rPr>
                <w:rFonts w:eastAsia="Aptos"/>
                <w:b/>
                <w:bCs/>
                <w:sz w:val="20"/>
                <w:szCs w:val="20"/>
                <w:u w:val="single"/>
              </w:rPr>
              <w:t>Opacità del processo decisionale</w:t>
            </w:r>
            <w:r w:rsidRPr="00D71CFA">
              <w:rPr>
                <w:rFonts w:eastAsia="Aptos"/>
                <w:sz w:val="20"/>
                <w:szCs w:val="20"/>
              </w:rPr>
              <w:t xml:space="preserve">: </w:t>
            </w:r>
            <w:r w:rsidRPr="00D71CFA">
              <w:rPr>
                <w:rFonts w:eastAsia="Aptos"/>
                <w:i/>
                <w:iCs/>
                <w:sz w:val="20"/>
                <w:szCs w:val="20"/>
              </w:rPr>
              <w:t>l’adozione di strumenti di trasparenza sostanziale, e non solo formale, riduce il rischio</w:t>
            </w:r>
          </w:p>
        </w:tc>
        <w:tc>
          <w:tcPr>
            <w:tcW w:w="850" w:type="dxa"/>
            <w:vAlign w:val="center"/>
          </w:tcPr>
          <w:p w14:paraId="60CD8AA5" w14:textId="77777777" w:rsidR="00D71CFA" w:rsidRPr="00D71CFA" w:rsidRDefault="00D71CFA" w:rsidP="00D71CFA">
            <w:pPr>
              <w:jc w:val="center"/>
              <w:rPr>
                <w:rFonts w:eastAsia="Aptos"/>
                <w:b/>
                <w:bCs/>
                <w:szCs w:val="24"/>
              </w:rPr>
            </w:pPr>
            <w:r w:rsidRPr="00D71CFA">
              <w:rPr>
                <w:rFonts w:eastAsia="Aptos"/>
                <w:b/>
                <w:bCs/>
                <w:szCs w:val="24"/>
              </w:rPr>
              <w:t>0</w:t>
            </w:r>
          </w:p>
        </w:tc>
      </w:tr>
      <w:tr w:rsidR="00D71CFA" w:rsidRPr="00D71CFA" w14:paraId="759CB04D" w14:textId="77777777" w:rsidTr="006E6ACE">
        <w:tc>
          <w:tcPr>
            <w:tcW w:w="9493" w:type="dxa"/>
            <w:gridSpan w:val="5"/>
          </w:tcPr>
          <w:p w14:paraId="46C33354" w14:textId="77777777" w:rsidR="00D71CFA" w:rsidRPr="00D71CFA" w:rsidRDefault="00D71CFA" w:rsidP="00D71CFA">
            <w:pPr>
              <w:rPr>
                <w:rFonts w:eastAsia="Aptos"/>
                <w:bCs/>
                <w:sz w:val="20"/>
                <w:szCs w:val="20"/>
              </w:rPr>
            </w:pPr>
            <w:r w:rsidRPr="00D71CFA">
              <w:rPr>
                <w:rFonts w:eastAsia="Aptos"/>
                <w:b/>
                <w:bCs/>
                <w:sz w:val="20"/>
                <w:szCs w:val="20"/>
                <w:u w:val="single"/>
              </w:rPr>
              <w:t>Scarsa collaborazione del responsabile</w:t>
            </w:r>
            <w:r w:rsidRPr="00D71CFA">
              <w:rPr>
                <w:rFonts w:eastAsia="Aptos"/>
                <w:sz w:val="20"/>
                <w:szCs w:val="20"/>
              </w:rPr>
              <w:t xml:space="preserve"> </w:t>
            </w:r>
            <w:r w:rsidRPr="00D71CFA">
              <w:rPr>
                <w:rFonts w:eastAsia="Aptos"/>
                <w:i/>
                <w:iCs/>
                <w:sz w:val="20"/>
                <w:szCs w:val="20"/>
              </w:rPr>
              <w:t>del processo o dell’attività nella costruzione, aggiornamento e monitoraggio del piano: la scarsa collaborazione può segnalare un deficit di attenzione al tema</w:t>
            </w:r>
            <w:r w:rsidRPr="00D71CFA">
              <w:rPr>
                <w:rFonts w:eastAsia="Aptos"/>
                <w:sz w:val="20"/>
                <w:szCs w:val="20"/>
              </w:rPr>
              <w:t xml:space="preserve"> </w:t>
            </w:r>
          </w:p>
        </w:tc>
        <w:tc>
          <w:tcPr>
            <w:tcW w:w="850" w:type="dxa"/>
            <w:vAlign w:val="center"/>
          </w:tcPr>
          <w:p w14:paraId="49950990" w14:textId="77777777" w:rsidR="00D71CFA" w:rsidRPr="00D71CFA" w:rsidRDefault="00D71CFA" w:rsidP="00D71CFA">
            <w:pPr>
              <w:jc w:val="center"/>
              <w:rPr>
                <w:rFonts w:eastAsia="Aptos"/>
                <w:b/>
                <w:bCs/>
                <w:szCs w:val="24"/>
              </w:rPr>
            </w:pPr>
            <w:r w:rsidRPr="00D71CFA">
              <w:rPr>
                <w:rFonts w:eastAsia="Aptos"/>
                <w:b/>
                <w:bCs/>
                <w:szCs w:val="24"/>
              </w:rPr>
              <w:t>3</w:t>
            </w:r>
          </w:p>
        </w:tc>
      </w:tr>
      <w:tr w:rsidR="00D71CFA" w:rsidRPr="00D71CFA" w14:paraId="0E044BA9" w14:textId="77777777" w:rsidTr="006E6ACE">
        <w:tc>
          <w:tcPr>
            <w:tcW w:w="9493" w:type="dxa"/>
            <w:gridSpan w:val="5"/>
          </w:tcPr>
          <w:p w14:paraId="172475C2" w14:textId="77777777" w:rsidR="00D71CFA" w:rsidRPr="00D71CFA" w:rsidRDefault="00D71CFA" w:rsidP="00D71CFA">
            <w:pPr>
              <w:rPr>
                <w:rFonts w:eastAsia="Aptos"/>
                <w:bCs/>
                <w:sz w:val="20"/>
                <w:szCs w:val="20"/>
              </w:rPr>
            </w:pPr>
            <w:r w:rsidRPr="00D71CFA">
              <w:rPr>
                <w:rFonts w:eastAsia="Aptos"/>
                <w:b/>
                <w:bCs/>
                <w:sz w:val="20"/>
                <w:szCs w:val="20"/>
                <w:u w:val="single"/>
              </w:rPr>
              <w:t>Mancata attuazione delle misure di trattamento</w:t>
            </w:r>
            <w:r w:rsidRPr="00D71CFA">
              <w:rPr>
                <w:rFonts w:eastAsia="Aptos"/>
                <w:sz w:val="20"/>
                <w:szCs w:val="20"/>
              </w:rPr>
              <w:t xml:space="preserve">: </w:t>
            </w:r>
            <w:r w:rsidRPr="00D71CFA">
              <w:rPr>
                <w:rFonts w:eastAsia="Aptos"/>
                <w:i/>
                <w:iCs/>
                <w:sz w:val="20"/>
                <w:szCs w:val="20"/>
              </w:rPr>
              <w:t>l’attuazione di misure di trattamento si associa ad una minore possibilità di accadimento di fatti corruttivi</w:t>
            </w:r>
          </w:p>
        </w:tc>
        <w:tc>
          <w:tcPr>
            <w:tcW w:w="850" w:type="dxa"/>
            <w:vAlign w:val="center"/>
          </w:tcPr>
          <w:p w14:paraId="6CC649A6" w14:textId="66CE6CB9" w:rsidR="00D71CFA" w:rsidRPr="00D71CFA" w:rsidRDefault="0027720D" w:rsidP="00D71CFA">
            <w:pPr>
              <w:jc w:val="center"/>
              <w:rPr>
                <w:rFonts w:eastAsia="Aptos"/>
                <w:b/>
                <w:bCs/>
                <w:szCs w:val="24"/>
              </w:rPr>
            </w:pPr>
            <w:r>
              <w:rPr>
                <w:rFonts w:eastAsia="Aptos"/>
                <w:b/>
                <w:bCs/>
                <w:szCs w:val="24"/>
              </w:rPr>
              <w:t>3</w:t>
            </w:r>
          </w:p>
        </w:tc>
      </w:tr>
      <w:tr w:rsidR="00D71CFA" w:rsidRPr="00D71CFA" w14:paraId="3CA914E9" w14:textId="77777777" w:rsidTr="006E6ACE">
        <w:trPr>
          <w:trHeight w:val="473"/>
        </w:trPr>
        <w:tc>
          <w:tcPr>
            <w:tcW w:w="2689" w:type="dxa"/>
            <w:vAlign w:val="center"/>
          </w:tcPr>
          <w:p w14:paraId="55D74AAA" w14:textId="77777777" w:rsidR="00D71CFA" w:rsidRPr="00D71CFA" w:rsidRDefault="00D71CFA" w:rsidP="00D71CFA">
            <w:pPr>
              <w:jc w:val="right"/>
              <w:rPr>
                <w:rFonts w:eastAsia="Aptos"/>
                <w:b/>
                <w:sz w:val="20"/>
                <w:szCs w:val="20"/>
              </w:rPr>
            </w:pPr>
            <w:r w:rsidRPr="00D71CFA">
              <w:rPr>
                <w:rFonts w:eastAsia="Aptos"/>
                <w:b/>
                <w:sz w:val="20"/>
                <w:szCs w:val="20"/>
              </w:rPr>
              <w:t>Punteggio medio</w:t>
            </w:r>
          </w:p>
        </w:tc>
        <w:tc>
          <w:tcPr>
            <w:tcW w:w="1108" w:type="dxa"/>
            <w:vAlign w:val="center"/>
          </w:tcPr>
          <w:p w14:paraId="3F584568" w14:textId="603426CE" w:rsidR="00D71CFA" w:rsidRPr="00D71CFA" w:rsidRDefault="00D71CFA" w:rsidP="00D71CFA">
            <w:pPr>
              <w:jc w:val="center"/>
              <w:rPr>
                <w:rFonts w:eastAsia="Aptos"/>
                <w:b/>
                <w:sz w:val="20"/>
                <w:szCs w:val="20"/>
              </w:rPr>
            </w:pPr>
            <w:r w:rsidRPr="00D71CFA">
              <w:rPr>
                <w:rFonts w:eastAsia="Aptos"/>
                <w:b/>
                <w:szCs w:val="24"/>
              </w:rPr>
              <w:t>2</w:t>
            </w:r>
            <w:r w:rsidR="0027720D">
              <w:rPr>
                <w:rFonts w:eastAsia="Aptos"/>
                <w:b/>
                <w:szCs w:val="24"/>
              </w:rPr>
              <w:t>,1</w:t>
            </w:r>
          </w:p>
        </w:tc>
        <w:tc>
          <w:tcPr>
            <w:tcW w:w="2577" w:type="dxa"/>
            <w:vAlign w:val="center"/>
          </w:tcPr>
          <w:p w14:paraId="386B84F8" w14:textId="77777777" w:rsidR="00D71CFA" w:rsidRPr="00D71CFA" w:rsidRDefault="00D71CFA" w:rsidP="00D71CFA">
            <w:pPr>
              <w:jc w:val="right"/>
              <w:rPr>
                <w:rFonts w:eastAsia="Aptos"/>
                <w:b/>
                <w:sz w:val="20"/>
                <w:szCs w:val="20"/>
              </w:rPr>
            </w:pPr>
            <w:r w:rsidRPr="00D71CFA">
              <w:rPr>
                <w:rFonts w:eastAsia="Aptos"/>
                <w:b/>
                <w:sz w:val="20"/>
                <w:szCs w:val="20"/>
              </w:rPr>
              <w:t>Punteggio massimo</w:t>
            </w:r>
          </w:p>
        </w:tc>
        <w:tc>
          <w:tcPr>
            <w:tcW w:w="1220" w:type="dxa"/>
            <w:vAlign w:val="center"/>
          </w:tcPr>
          <w:p w14:paraId="0FD8DDF0" w14:textId="77777777" w:rsidR="00D71CFA" w:rsidRPr="00D71CFA" w:rsidRDefault="00D71CFA" w:rsidP="00D71CFA">
            <w:pPr>
              <w:jc w:val="center"/>
              <w:rPr>
                <w:rFonts w:eastAsia="Aptos"/>
                <w:b/>
                <w:sz w:val="20"/>
                <w:szCs w:val="20"/>
              </w:rPr>
            </w:pPr>
            <w:r w:rsidRPr="00D71CFA">
              <w:rPr>
                <w:rFonts w:eastAsia="Aptos"/>
                <w:b/>
                <w:szCs w:val="24"/>
              </w:rPr>
              <w:t>4</w:t>
            </w:r>
          </w:p>
        </w:tc>
        <w:tc>
          <w:tcPr>
            <w:tcW w:w="1899" w:type="dxa"/>
            <w:vAlign w:val="center"/>
          </w:tcPr>
          <w:p w14:paraId="0DC6EA60" w14:textId="77777777" w:rsidR="00D71CFA" w:rsidRPr="00D71CFA" w:rsidRDefault="00D71CFA" w:rsidP="00D71CFA">
            <w:pPr>
              <w:jc w:val="right"/>
              <w:rPr>
                <w:rFonts w:eastAsia="Aptos"/>
                <w:b/>
                <w:bCs/>
                <w:sz w:val="20"/>
                <w:szCs w:val="20"/>
              </w:rPr>
            </w:pPr>
            <w:r w:rsidRPr="00D71CFA">
              <w:rPr>
                <w:rFonts w:eastAsia="Aptos"/>
                <w:b/>
                <w:bCs/>
                <w:sz w:val="20"/>
                <w:szCs w:val="20"/>
              </w:rPr>
              <w:t>Totale</w:t>
            </w:r>
          </w:p>
        </w:tc>
        <w:tc>
          <w:tcPr>
            <w:tcW w:w="850" w:type="dxa"/>
            <w:vAlign w:val="center"/>
          </w:tcPr>
          <w:p w14:paraId="231A2278" w14:textId="05DE613E" w:rsidR="00D71CFA" w:rsidRPr="00D71CFA" w:rsidRDefault="00D71CFA" w:rsidP="00D71CFA">
            <w:pPr>
              <w:jc w:val="center"/>
              <w:rPr>
                <w:rFonts w:eastAsia="Aptos"/>
                <w:b/>
                <w:bCs/>
                <w:szCs w:val="24"/>
              </w:rPr>
            </w:pPr>
            <w:r w:rsidRPr="00D71CFA">
              <w:rPr>
                <w:rFonts w:eastAsia="Aptos"/>
                <w:b/>
                <w:bCs/>
                <w:szCs w:val="24"/>
              </w:rPr>
              <w:t>1</w:t>
            </w:r>
            <w:r w:rsidR="0027720D">
              <w:rPr>
                <w:rFonts w:eastAsia="Aptos"/>
                <w:b/>
                <w:bCs/>
                <w:szCs w:val="24"/>
              </w:rPr>
              <w:t>3</w:t>
            </w:r>
          </w:p>
        </w:tc>
      </w:tr>
      <w:tr w:rsidR="00D71CFA" w:rsidRPr="00D71CFA" w14:paraId="6F7FF8FC" w14:textId="77777777" w:rsidTr="006E6ACE">
        <w:tc>
          <w:tcPr>
            <w:tcW w:w="10343" w:type="dxa"/>
            <w:gridSpan w:val="6"/>
          </w:tcPr>
          <w:p w14:paraId="3D93F4C7" w14:textId="77777777" w:rsidR="00D71CFA" w:rsidRPr="00D71CFA" w:rsidRDefault="00D71CFA" w:rsidP="00D71CFA">
            <w:pPr>
              <w:rPr>
                <w:rFonts w:eastAsia="Aptos"/>
                <w:sz w:val="16"/>
                <w:szCs w:val="16"/>
              </w:rPr>
            </w:pPr>
            <w:r w:rsidRPr="00D71CFA">
              <w:rPr>
                <w:rFonts w:eastAsia="Aptos"/>
                <w:sz w:val="16"/>
                <w:szCs w:val="16"/>
              </w:rPr>
              <w:t>* Nessuna probabilità = 0; Poco probabile = 1; Probabile 3; Altamente probabile = 5; Accertato negli ultimi 5 anni = 7</w:t>
            </w:r>
          </w:p>
          <w:p w14:paraId="702250BB" w14:textId="77777777" w:rsidR="00D71CFA" w:rsidRPr="00D71CFA" w:rsidRDefault="00D71CFA" w:rsidP="00D71CFA">
            <w:pPr>
              <w:rPr>
                <w:rFonts w:eastAsia="Aptos"/>
                <w:sz w:val="20"/>
                <w:szCs w:val="20"/>
              </w:rPr>
            </w:pPr>
            <w:r w:rsidRPr="00D71CFA">
              <w:rPr>
                <w:rFonts w:eastAsia="Aptos"/>
                <w:sz w:val="16"/>
                <w:szCs w:val="16"/>
              </w:rPr>
              <w:t>** Il punteggio massimo è quello assegnato ad almeno un indicatore; il punteggio medio è quello ottenuto dal totale/6 (n. indicatori)</w:t>
            </w:r>
          </w:p>
        </w:tc>
      </w:tr>
    </w:tbl>
    <w:p w14:paraId="60C3D4E8" w14:textId="77777777" w:rsidR="00B0354A" w:rsidRDefault="00B0354A" w:rsidP="00D71CFA">
      <w:pPr>
        <w:spacing w:after="0" w:line="240" w:lineRule="auto"/>
        <w:jc w:val="both"/>
        <w:rPr>
          <w:rFonts w:ascii="Calibri" w:eastAsia="Aptos" w:hAnsi="Calibri" w:cs="Times New Roman"/>
          <w:bCs/>
          <w:sz w:val="16"/>
          <w:szCs w:val="16"/>
        </w:rPr>
      </w:pPr>
    </w:p>
    <w:tbl>
      <w:tblPr>
        <w:tblStyle w:val="Grigliatabella1"/>
        <w:tblW w:w="0" w:type="auto"/>
        <w:tblLook w:val="04A0" w:firstRow="1" w:lastRow="0" w:firstColumn="1" w:lastColumn="0" w:noHBand="0" w:noVBand="1"/>
      </w:tblPr>
      <w:tblGrid>
        <w:gridCol w:w="4505"/>
        <w:gridCol w:w="5123"/>
      </w:tblGrid>
      <w:tr w:rsidR="00D71CFA" w:rsidRPr="00D71CFA" w14:paraId="516BD70F" w14:textId="77777777" w:rsidTr="00B0354A">
        <w:tc>
          <w:tcPr>
            <w:tcW w:w="9628" w:type="dxa"/>
            <w:gridSpan w:val="2"/>
          </w:tcPr>
          <w:p w14:paraId="13E19DB5" w14:textId="77777777" w:rsidR="00D71CFA" w:rsidRPr="00D71CFA" w:rsidRDefault="00D71CFA" w:rsidP="00D71CFA">
            <w:pPr>
              <w:jc w:val="center"/>
              <w:rPr>
                <w:rFonts w:eastAsia="Aptos"/>
                <w:b/>
                <w:bCs/>
                <w:color w:val="FF0000"/>
                <w:sz w:val="28"/>
                <w:szCs w:val="28"/>
              </w:rPr>
            </w:pPr>
            <w:r w:rsidRPr="00D71CFA">
              <w:rPr>
                <w:rFonts w:eastAsia="Aptos"/>
                <w:b/>
                <w:bCs/>
                <w:color w:val="FF0000"/>
                <w:szCs w:val="24"/>
              </w:rPr>
              <w:t xml:space="preserve">Trattamento del rischio mediante adozione di misure specifiche </w:t>
            </w:r>
          </w:p>
        </w:tc>
      </w:tr>
      <w:tr w:rsidR="00D71CFA" w:rsidRPr="00D71CFA" w14:paraId="23267BBF" w14:textId="77777777" w:rsidTr="00B0354A">
        <w:tc>
          <w:tcPr>
            <w:tcW w:w="9628" w:type="dxa"/>
            <w:gridSpan w:val="2"/>
            <w:shd w:val="clear" w:color="auto" w:fill="FAE2D5"/>
          </w:tcPr>
          <w:p w14:paraId="31263E08" w14:textId="77777777" w:rsidR="00D71CFA" w:rsidRPr="00D71CFA" w:rsidRDefault="00D71CFA" w:rsidP="00D71CFA">
            <w:pPr>
              <w:rPr>
                <w:rFonts w:eastAsia="Aptos"/>
                <w:b/>
                <w:bCs/>
                <w:sz w:val="20"/>
                <w:szCs w:val="20"/>
              </w:rPr>
            </w:pPr>
            <w:r w:rsidRPr="00D71CFA">
              <w:rPr>
                <w:rFonts w:eastAsia="Aptos"/>
                <w:b/>
                <w:bCs/>
                <w:sz w:val="20"/>
                <w:szCs w:val="20"/>
              </w:rPr>
              <w:t>Misura specifica di prevenzione</w:t>
            </w:r>
          </w:p>
        </w:tc>
      </w:tr>
      <w:tr w:rsidR="00D71CFA" w:rsidRPr="00D71CFA" w14:paraId="6284CB67" w14:textId="77777777" w:rsidTr="00B0354A">
        <w:tc>
          <w:tcPr>
            <w:tcW w:w="9628" w:type="dxa"/>
            <w:gridSpan w:val="2"/>
          </w:tcPr>
          <w:p w14:paraId="166602C4" w14:textId="58D23186" w:rsidR="00D71CFA" w:rsidRPr="00D71CFA" w:rsidRDefault="00AA3F6E" w:rsidP="00D71CFA">
            <w:pPr>
              <w:rPr>
                <w:rFonts w:eastAsia="Times New Roman"/>
                <w:b/>
                <w:i/>
                <w:iCs/>
                <w:color w:val="000000"/>
                <w:sz w:val="22"/>
                <w:lang w:eastAsia="it-IT"/>
              </w:rPr>
            </w:pPr>
            <w:r w:rsidRPr="00AA3F6E">
              <w:rPr>
                <w:rFonts w:eastAsia="Times New Roman"/>
                <w:b/>
                <w:i/>
                <w:iCs/>
                <w:color w:val="000000"/>
                <w:sz w:val="22"/>
                <w:lang w:eastAsia="it-IT"/>
              </w:rPr>
              <w:t>Audit interni su fabbisogno e/o adozione di procedure tracciate per la rilevazione dei fabbisogni</w:t>
            </w:r>
          </w:p>
        </w:tc>
      </w:tr>
      <w:tr w:rsidR="00D71CFA" w:rsidRPr="00D71CFA" w14:paraId="2605D78E" w14:textId="77777777" w:rsidTr="00B0354A">
        <w:tc>
          <w:tcPr>
            <w:tcW w:w="4505" w:type="dxa"/>
            <w:shd w:val="clear" w:color="auto" w:fill="DAE9F7"/>
          </w:tcPr>
          <w:p w14:paraId="1B7C2315" w14:textId="77777777" w:rsidR="00D71CFA" w:rsidRPr="00D71CFA" w:rsidRDefault="00D71CFA" w:rsidP="00D71CFA">
            <w:pPr>
              <w:rPr>
                <w:rFonts w:eastAsia="Aptos"/>
                <w:b/>
                <w:bCs/>
                <w:sz w:val="20"/>
                <w:szCs w:val="20"/>
              </w:rPr>
            </w:pPr>
            <w:r w:rsidRPr="00D71CFA">
              <w:rPr>
                <w:rFonts w:eastAsia="Aptos"/>
                <w:b/>
                <w:bCs/>
                <w:sz w:val="20"/>
                <w:szCs w:val="20"/>
              </w:rPr>
              <w:t>Termini di attuazione:</w:t>
            </w:r>
          </w:p>
        </w:tc>
        <w:tc>
          <w:tcPr>
            <w:tcW w:w="5123" w:type="dxa"/>
            <w:shd w:val="clear" w:color="auto" w:fill="DAE9F7"/>
          </w:tcPr>
          <w:p w14:paraId="045AAF5B" w14:textId="77777777" w:rsidR="00D71CFA" w:rsidRPr="00D71CFA" w:rsidRDefault="00D71CFA" w:rsidP="00D71CFA">
            <w:pPr>
              <w:rPr>
                <w:rFonts w:eastAsia="Aptos"/>
                <w:b/>
                <w:bCs/>
                <w:sz w:val="20"/>
                <w:szCs w:val="20"/>
              </w:rPr>
            </w:pPr>
            <w:r w:rsidRPr="00D71CFA">
              <w:rPr>
                <w:rFonts w:eastAsia="Aptos"/>
                <w:b/>
                <w:bCs/>
                <w:sz w:val="20"/>
                <w:szCs w:val="20"/>
              </w:rPr>
              <w:t>Indicatore di attuazione</w:t>
            </w:r>
          </w:p>
        </w:tc>
      </w:tr>
      <w:tr w:rsidR="00D71CFA" w:rsidRPr="00D71CFA" w14:paraId="031DA29E" w14:textId="77777777" w:rsidTr="00B0354A">
        <w:tc>
          <w:tcPr>
            <w:tcW w:w="4505" w:type="dxa"/>
            <w:vAlign w:val="center"/>
          </w:tcPr>
          <w:p w14:paraId="492B1D7B" w14:textId="59748230" w:rsidR="00D71CFA" w:rsidRPr="00D71CFA" w:rsidRDefault="00AA3F6E" w:rsidP="00D71CFA">
            <w:pPr>
              <w:rPr>
                <w:rFonts w:eastAsia="Times New Roman"/>
                <w:bCs/>
                <w:color w:val="000000"/>
                <w:sz w:val="20"/>
                <w:szCs w:val="20"/>
                <w:lang w:eastAsia="it-IT"/>
              </w:rPr>
            </w:pPr>
            <w:r>
              <w:rPr>
                <w:rFonts w:eastAsia="Times New Roman"/>
                <w:bCs/>
                <w:color w:val="000000"/>
                <w:sz w:val="18"/>
                <w:szCs w:val="18"/>
                <w:lang w:eastAsia="it-IT"/>
              </w:rPr>
              <w:t>Annuale</w:t>
            </w:r>
          </w:p>
        </w:tc>
        <w:tc>
          <w:tcPr>
            <w:tcW w:w="5123" w:type="dxa"/>
          </w:tcPr>
          <w:p w14:paraId="1616C8AF" w14:textId="17F6299A" w:rsidR="00D71CFA" w:rsidRPr="00D71CFA" w:rsidRDefault="00AA3F6E" w:rsidP="00D71CFA">
            <w:pPr>
              <w:rPr>
                <w:rFonts w:eastAsia="Times New Roman"/>
                <w:bCs/>
                <w:color w:val="000000"/>
                <w:sz w:val="20"/>
                <w:szCs w:val="20"/>
                <w:lang w:eastAsia="it-IT"/>
              </w:rPr>
            </w:pPr>
            <w:r w:rsidRPr="00AA3F6E">
              <w:rPr>
                <w:rFonts w:eastAsia="Aptos"/>
                <w:sz w:val="18"/>
                <w:szCs w:val="18"/>
              </w:rPr>
              <w:t>n. di unità organizzative invitate al confronto/totale delle unità organizzative presenti</w:t>
            </w:r>
          </w:p>
        </w:tc>
      </w:tr>
      <w:tr w:rsidR="00AA3F6E" w:rsidRPr="00D71CFA" w14:paraId="5C0A99E7" w14:textId="77777777" w:rsidTr="006E6ACE">
        <w:tc>
          <w:tcPr>
            <w:tcW w:w="9628" w:type="dxa"/>
            <w:gridSpan w:val="2"/>
            <w:shd w:val="clear" w:color="auto" w:fill="FAE2D5"/>
          </w:tcPr>
          <w:p w14:paraId="0CBA242D" w14:textId="77777777" w:rsidR="00AA3F6E" w:rsidRPr="00D71CFA" w:rsidRDefault="00AA3F6E" w:rsidP="006E6ACE">
            <w:pPr>
              <w:rPr>
                <w:rFonts w:eastAsia="Aptos"/>
                <w:b/>
                <w:bCs/>
                <w:sz w:val="20"/>
                <w:szCs w:val="20"/>
              </w:rPr>
            </w:pPr>
            <w:r w:rsidRPr="00D71CFA">
              <w:rPr>
                <w:rFonts w:eastAsia="Aptos"/>
                <w:b/>
                <w:bCs/>
                <w:sz w:val="20"/>
                <w:szCs w:val="20"/>
              </w:rPr>
              <w:t>Misura specifica di prevenzione</w:t>
            </w:r>
          </w:p>
        </w:tc>
      </w:tr>
      <w:tr w:rsidR="00AA3F6E" w:rsidRPr="00D71CFA" w14:paraId="4808413D" w14:textId="77777777" w:rsidTr="006E6ACE">
        <w:tc>
          <w:tcPr>
            <w:tcW w:w="9628" w:type="dxa"/>
            <w:gridSpan w:val="2"/>
          </w:tcPr>
          <w:p w14:paraId="1DBF1EAB" w14:textId="45B89BDE" w:rsidR="00AA3F6E" w:rsidRPr="00D71CFA" w:rsidRDefault="00AA3F6E" w:rsidP="006E6ACE">
            <w:pPr>
              <w:rPr>
                <w:rFonts w:eastAsia="Times New Roman"/>
                <w:b/>
                <w:i/>
                <w:iCs/>
                <w:color w:val="000000"/>
                <w:sz w:val="22"/>
                <w:lang w:eastAsia="it-IT"/>
              </w:rPr>
            </w:pPr>
            <w:r w:rsidRPr="00AA3F6E">
              <w:rPr>
                <w:rFonts w:eastAsia="Times New Roman"/>
                <w:b/>
                <w:i/>
                <w:iCs/>
                <w:color w:val="000000"/>
                <w:sz w:val="22"/>
                <w:lang w:eastAsia="it-IT"/>
              </w:rPr>
              <w:t>Condivisione delle scelte di approvvigionamento con procedura formale</w:t>
            </w:r>
          </w:p>
        </w:tc>
      </w:tr>
      <w:tr w:rsidR="00AA3F6E" w:rsidRPr="00D71CFA" w14:paraId="20D8D859" w14:textId="77777777" w:rsidTr="006E6ACE">
        <w:tc>
          <w:tcPr>
            <w:tcW w:w="4505" w:type="dxa"/>
            <w:shd w:val="clear" w:color="auto" w:fill="DAE9F7"/>
          </w:tcPr>
          <w:p w14:paraId="7FBBA70F" w14:textId="77777777" w:rsidR="00AA3F6E" w:rsidRPr="00D71CFA" w:rsidRDefault="00AA3F6E" w:rsidP="006E6ACE">
            <w:pPr>
              <w:rPr>
                <w:rFonts w:eastAsia="Aptos"/>
                <w:b/>
                <w:bCs/>
                <w:sz w:val="20"/>
                <w:szCs w:val="20"/>
              </w:rPr>
            </w:pPr>
            <w:r w:rsidRPr="00D71CFA">
              <w:rPr>
                <w:rFonts w:eastAsia="Aptos"/>
                <w:b/>
                <w:bCs/>
                <w:sz w:val="20"/>
                <w:szCs w:val="20"/>
              </w:rPr>
              <w:t>Termini di attuazione:</w:t>
            </w:r>
          </w:p>
        </w:tc>
        <w:tc>
          <w:tcPr>
            <w:tcW w:w="5123" w:type="dxa"/>
            <w:shd w:val="clear" w:color="auto" w:fill="DAE9F7"/>
          </w:tcPr>
          <w:p w14:paraId="5D04EBD9" w14:textId="77777777" w:rsidR="00AA3F6E" w:rsidRPr="00D71CFA" w:rsidRDefault="00AA3F6E" w:rsidP="006E6ACE">
            <w:pPr>
              <w:rPr>
                <w:rFonts w:eastAsia="Aptos"/>
                <w:b/>
                <w:bCs/>
                <w:sz w:val="20"/>
                <w:szCs w:val="20"/>
              </w:rPr>
            </w:pPr>
            <w:r w:rsidRPr="00D71CFA">
              <w:rPr>
                <w:rFonts w:eastAsia="Aptos"/>
                <w:b/>
                <w:bCs/>
                <w:sz w:val="20"/>
                <w:szCs w:val="20"/>
              </w:rPr>
              <w:t>Indicatore di attuazione</w:t>
            </w:r>
          </w:p>
        </w:tc>
      </w:tr>
      <w:tr w:rsidR="00AA3F6E" w:rsidRPr="00D71CFA" w14:paraId="497AD825" w14:textId="77777777" w:rsidTr="006E6ACE">
        <w:tc>
          <w:tcPr>
            <w:tcW w:w="4505" w:type="dxa"/>
            <w:vAlign w:val="center"/>
          </w:tcPr>
          <w:p w14:paraId="39F0931E" w14:textId="01DDCE3A" w:rsidR="00AA3F6E" w:rsidRPr="00D71CFA" w:rsidRDefault="00AA3F6E" w:rsidP="006E6ACE">
            <w:pPr>
              <w:rPr>
                <w:rFonts w:eastAsia="Times New Roman"/>
                <w:bCs/>
                <w:color w:val="000000"/>
                <w:sz w:val="20"/>
                <w:szCs w:val="20"/>
                <w:lang w:eastAsia="it-IT"/>
              </w:rPr>
            </w:pPr>
            <w:r>
              <w:rPr>
                <w:rFonts w:eastAsia="Times New Roman"/>
                <w:bCs/>
                <w:color w:val="000000"/>
                <w:sz w:val="18"/>
                <w:szCs w:val="18"/>
                <w:lang w:eastAsia="it-IT"/>
              </w:rPr>
              <w:t>Annuale</w:t>
            </w:r>
          </w:p>
        </w:tc>
        <w:tc>
          <w:tcPr>
            <w:tcW w:w="5123" w:type="dxa"/>
          </w:tcPr>
          <w:p w14:paraId="5D48B5FF" w14:textId="4C4944C7" w:rsidR="00AA3F6E" w:rsidRPr="00D71CFA" w:rsidRDefault="00AA3F6E" w:rsidP="006E6ACE">
            <w:pPr>
              <w:rPr>
                <w:rFonts w:eastAsia="Times New Roman"/>
                <w:bCs/>
                <w:color w:val="000000"/>
                <w:sz w:val="20"/>
                <w:szCs w:val="20"/>
                <w:lang w:eastAsia="it-IT"/>
              </w:rPr>
            </w:pPr>
            <w:r w:rsidRPr="00AA3F6E">
              <w:rPr>
                <w:rFonts w:eastAsia="Aptos"/>
                <w:sz w:val="18"/>
                <w:szCs w:val="18"/>
              </w:rPr>
              <w:t>n. di atti corredati dalla motivazione/totale atti adottati</w:t>
            </w:r>
          </w:p>
        </w:tc>
      </w:tr>
      <w:tr w:rsidR="00AA3F6E" w:rsidRPr="00D71CFA" w14:paraId="4AB7B234" w14:textId="77777777" w:rsidTr="006E6ACE">
        <w:tc>
          <w:tcPr>
            <w:tcW w:w="9628" w:type="dxa"/>
            <w:gridSpan w:val="2"/>
            <w:shd w:val="clear" w:color="auto" w:fill="FAE2D5"/>
          </w:tcPr>
          <w:p w14:paraId="094F8541" w14:textId="77777777" w:rsidR="00AA3F6E" w:rsidRPr="00D71CFA" w:rsidRDefault="00AA3F6E" w:rsidP="006E6ACE">
            <w:pPr>
              <w:rPr>
                <w:rFonts w:eastAsia="Aptos"/>
                <w:b/>
                <w:bCs/>
                <w:sz w:val="20"/>
                <w:szCs w:val="20"/>
              </w:rPr>
            </w:pPr>
            <w:r w:rsidRPr="00D71CFA">
              <w:rPr>
                <w:rFonts w:eastAsia="Aptos"/>
                <w:b/>
                <w:bCs/>
                <w:sz w:val="20"/>
                <w:szCs w:val="20"/>
              </w:rPr>
              <w:t>Misura specifica di prevenzione</w:t>
            </w:r>
          </w:p>
        </w:tc>
      </w:tr>
      <w:tr w:rsidR="00AA3F6E" w:rsidRPr="00D71CFA" w14:paraId="1A403B1D" w14:textId="77777777" w:rsidTr="006E6ACE">
        <w:tc>
          <w:tcPr>
            <w:tcW w:w="9628" w:type="dxa"/>
            <w:gridSpan w:val="2"/>
          </w:tcPr>
          <w:p w14:paraId="043C5973" w14:textId="0F7F95A2" w:rsidR="00AA3F6E" w:rsidRPr="00D71CFA" w:rsidRDefault="00AA3F6E" w:rsidP="006E6ACE">
            <w:pPr>
              <w:rPr>
                <w:rFonts w:eastAsia="Times New Roman"/>
                <w:b/>
                <w:i/>
                <w:iCs/>
                <w:color w:val="000000"/>
                <w:sz w:val="22"/>
                <w:lang w:eastAsia="it-IT"/>
              </w:rPr>
            </w:pPr>
            <w:r w:rsidRPr="00AA3F6E">
              <w:rPr>
                <w:rFonts w:eastAsia="Times New Roman"/>
                <w:b/>
                <w:i/>
                <w:iCs/>
                <w:color w:val="000000"/>
                <w:sz w:val="22"/>
                <w:lang w:eastAsia="it-IT"/>
              </w:rPr>
              <w:t>Predeterminazione dei criteri di priorità nell'individuazione dei fabbisogni</w:t>
            </w:r>
          </w:p>
        </w:tc>
      </w:tr>
      <w:tr w:rsidR="00AA3F6E" w:rsidRPr="00D71CFA" w14:paraId="49F62022" w14:textId="77777777" w:rsidTr="006E6ACE">
        <w:tc>
          <w:tcPr>
            <w:tcW w:w="4505" w:type="dxa"/>
            <w:shd w:val="clear" w:color="auto" w:fill="DAE9F7"/>
          </w:tcPr>
          <w:p w14:paraId="2D289310" w14:textId="77777777" w:rsidR="00AA3F6E" w:rsidRPr="00D71CFA" w:rsidRDefault="00AA3F6E" w:rsidP="006E6ACE">
            <w:pPr>
              <w:rPr>
                <w:rFonts w:eastAsia="Aptos"/>
                <w:b/>
                <w:bCs/>
                <w:sz w:val="20"/>
                <w:szCs w:val="20"/>
              </w:rPr>
            </w:pPr>
            <w:r w:rsidRPr="00D71CFA">
              <w:rPr>
                <w:rFonts w:eastAsia="Aptos"/>
                <w:b/>
                <w:bCs/>
                <w:sz w:val="20"/>
                <w:szCs w:val="20"/>
              </w:rPr>
              <w:t>Termini di attuazione:</w:t>
            </w:r>
          </w:p>
        </w:tc>
        <w:tc>
          <w:tcPr>
            <w:tcW w:w="5123" w:type="dxa"/>
            <w:shd w:val="clear" w:color="auto" w:fill="DAE9F7"/>
          </w:tcPr>
          <w:p w14:paraId="089EAA40" w14:textId="77777777" w:rsidR="00AA3F6E" w:rsidRPr="00D71CFA" w:rsidRDefault="00AA3F6E" w:rsidP="006E6ACE">
            <w:pPr>
              <w:rPr>
                <w:rFonts w:eastAsia="Aptos"/>
                <w:b/>
                <w:bCs/>
                <w:sz w:val="20"/>
                <w:szCs w:val="20"/>
              </w:rPr>
            </w:pPr>
            <w:r w:rsidRPr="00D71CFA">
              <w:rPr>
                <w:rFonts w:eastAsia="Aptos"/>
                <w:b/>
                <w:bCs/>
                <w:sz w:val="20"/>
                <w:szCs w:val="20"/>
              </w:rPr>
              <w:t>Indicatore di attuazione</w:t>
            </w:r>
          </w:p>
        </w:tc>
      </w:tr>
      <w:tr w:rsidR="00AA3F6E" w:rsidRPr="00D71CFA" w14:paraId="0D6FEFC1" w14:textId="77777777" w:rsidTr="006E6ACE">
        <w:tc>
          <w:tcPr>
            <w:tcW w:w="4505" w:type="dxa"/>
            <w:vAlign w:val="center"/>
          </w:tcPr>
          <w:p w14:paraId="023B8BC0" w14:textId="04F66730" w:rsidR="00AA3F6E" w:rsidRPr="00D71CFA" w:rsidRDefault="00AA3F6E" w:rsidP="006E6ACE">
            <w:pPr>
              <w:rPr>
                <w:rFonts w:eastAsia="Times New Roman"/>
                <w:bCs/>
                <w:color w:val="000000"/>
                <w:sz w:val="20"/>
                <w:szCs w:val="20"/>
                <w:lang w:eastAsia="it-IT"/>
              </w:rPr>
            </w:pPr>
            <w:r>
              <w:rPr>
                <w:rFonts w:eastAsia="Times New Roman"/>
                <w:bCs/>
                <w:color w:val="000000"/>
                <w:sz w:val="18"/>
                <w:szCs w:val="18"/>
                <w:lang w:eastAsia="it-IT"/>
              </w:rPr>
              <w:t>Annuale</w:t>
            </w:r>
          </w:p>
        </w:tc>
        <w:tc>
          <w:tcPr>
            <w:tcW w:w="5123" w:type="dxa"/>
          </w:tcPr>
          <w:p w14:paraId="416CFE98" w14:textId="77777777" w:rsidR="00AA3F6E" w:rsidRPr="00D71CFA" w:rsidRDefault="00AA3F6E" w:rsidP="006E6ACE">
            <w:pPr>
              <w:rPr>
                <w:rFonts w:eastAsia="Times New Roman"/>
                <w:bCs/>
                <w:color w:val="000000"/>
                <w:sz w:val="20"/>
                <w:szCs w:val="20"/>
                <w:lang w:eastAsia="it-IT"/>
              </w:rPr>
            </w:pPr>
            <w:r w:rsidRPr="00D71CFA">
              <w:rPr>
                <w:rFonts w:eastAsia="Aptos"/>
                <w:sz w:val="18"/>
                <w:szCs w:val="18"/>
              </w:rPr>
              <w:t>Misura si/no</w:t>
            </w:r>
          </w:p>
        </w:tc>
      </w:tr>
      <w:tr w:rsidR="00AA3F6E" w:rsidRPr="00D71CFA" w14:paraId="6EC0B836" w14:textId="77777777" w:rsidTr="006E6ACE">
        <w:tc>
          <w:tcPr>
            <w:tcW w:w="9628" w:type="dxa"/>
            <w:gridSpan w:val="2"/>
            <w:shd w:val="clear" w:color="auto" w:fill="FAE2D5"/>
          </w:tcPr>
          <w:p w14:paraId="083184CF" w14:textId="77777777" w:rsidR="00AA3F6E" w:rsidRPr="00D71CFA" w:rsidRDefault="00AA3F6E" w:rsidP="006E6ACE">
            <w:pPr>
              <w:rPr>
                <w:rFonts w:eastAsia="Aptos"/>
                <w:b/>
                <w:bCs/>
                <w:sz w:val="20"/>
                <w:szCs w:val="20"/>
              </w:rPr>
            </w:pPr>
            <w:r w:rsidRPr="00D71CFA">
              <w:rPr>
                <w:rFonts w:eastAsia="Aptos"/>
                <w:b/>
                <w:bCs/>
                <w:sz w:val="20"/>
                <w:szCs w:val="20"/>
              </w:rPr>
              <w:t>Misura specifica di prevenzione</w:t>
            </w:r>
          </w:p>
        </w:tc>
      </w:tr>
      <w:tr w:rsidR="00AA3F6E" w:rsidRPr="00D71CFA" w14:paraId="17068CDF" w14:textId="77777777" w:rsidTr="006E6ACE">
        <w:tc>
          <w:tcPr>
            <w:tcW w:w="9628" w:type="dxa"/>
            <w:gridSpan w:val="2"/>
          </w:tcPr>
          <w:p w14:paraId="7267E69A" w14:textId="75F30380" w:rsidR="00AA3F6E" w:rsidRPr="00D71CFA" w:rsidRDefault="00AA3F6E" w:rsidP="006E6ACE">
            <w:pPr>
              <w:rPr>
                <w:rFonts w:eastAsia="Times New Roman"/>
                <w:b/>
                <w:i/>
                <w:iCs/>
                <w:color w:val="000000"/>
                <w:sz w:val="22"/>
                <w:lang w:eastAsia="it-IT"/>
              </w:rPr>
            </w:pPr>
            <w:r w:rsidRPr="00AA3F6E">
              <w:rPr>
                <w:rFonts w:eastAsia="Times New Roman"/>
                <w:b/>
                <w:i/>
                <w:iCs/>
                <w:color w:val="000000"/>
                <w:sz w:val="22"/>
                <w:lang w:eastAsia="it-IT"/>
              </w:rPr>
              <w:t>Obbligo di documentare il calcolo del valore stimato del contratto ovvero della concessione da affidare</w:t>
            </w:r>
          </w:p>
        </w:tc>
      </w:tr>
      <w:tr w:rsidR="00AA3F6E" w:rsidRPr="00D71CFA" w14:paraId="2AEB86CC" w14:textId="77777777" w:rsidTr="006E6ACE">
        <w:tc>
          <w:tcPr>
            <w:tcW w:w="4505" w:type="dxa"/>
            <w:shd w:val="clear" w:color="auto" w:fill="DAE9F7"/>
          </w:tcPr>
          <w:p w14:paraId="71570247" w14:textId="77777777" w:rsidR="00AA3F6E" w:rsidRPr="00D71CFA" w:rsidRDefault="00AA3F6E" w:rsidP="006E6ACE">
            <w:pPr>
              <w:rPr>
                <w:rFonts w:eastAsia="Aptos"/>
                <w:b/>
                <w:bCs/>
                <w:sz w:val="20"/>
                <w:szCs w:val="20"/>
              </w:rPr>
            </w:pPr>
            <w:r w:rsidRPr="00D71CFA">
              <w:rPr>
                <w:rFonts w:eastAsia="Aptos"/>
                <w:b/>
                <w:bCs/>
                <w:sz w:val="20"/>
                <w:szCs w:val="20"/>
              </w:rPr>
              <w:lastRenderedPageBreak/>
              <w:t>Termini di attuazione:</w:t>
            </w:r>
          </w:p>
        </w:tc>
        <w:tc>
          <w:tcPr>
            <w:tcW w:w="5123" w:type="dxa"/>
            <w:shd w:val="clear" w:color="auto" w:fill="DAE9F7"/>
          </w:tcPr>
          <w:p w14:paraId="31FF51A2" w14:textId="77777777" w:rsidR="00AA3F6E" w:rsidRPr="00D71CFA" w:rsidRDefault="00AA3F6E" w:rsidP="006E6ACE">
            <w:pPr>
              <w:rPr>
                <w:rFonts w:eastAsia="Aptos"/>
                <w:b/>
                <w:bCs/>
                <w:sz w:val="20"/>
                <w:szCs w:val="20"/>
              </w:rPr>
            </w:pPr>
            <w:r w:rsidRPr="00D71CFA">
              <w:rPr>
                <w:rFonts w:eastAsia="Aptos"/>
                <w:b/>
                <w:bCs/>
                <w:sz w:val="20"/>
                <w:szCs w:val="20"/>
              </w:rPr>
              <w:t>Indicatore di attuazione</w:t>
            </w:r>
          </w:p>
        </w:tc>
      </w:tr>
      <w:tr w:rsidR="00AA3F6E" w:rsidRPr="00D71CFA" w14:paraId="18EF7568" w14:textId="77777777" w:rsidTr="006E6ACE">
        <w:tc>
          <w:tcPr>
            <w:tcW w:w="4505" w:type="dxa"/>
            <w:vAlign w:val="center"/>
          </w:tcPr>
          <w:p w14:paraId="289F1CDF" w14:textId="599F3731" w:rsidR="00AA3F6E" w:rsidRPr="00D71CFA" w:rsidRDefault="00AA3F6E" w:rsidP="006E6ACE">
            <w:pPr>
              <w:rPr>
                <w:rFonts w:eastAsia="Times New Roman"/>
                <w:bCs/>
                <w:color w:val="000000"/>
                <w:sz w:val="20"/>
                <w:szCs w:val="20"/>
                <w:lang w:eastAsia="it-IT"/>
              </w:rPr>
            </w:pPr>
            <w:r>
              <w:rPr>
                <w:rFonts w:eastAsia="Times New Roman"/>
                <w:bCs/>
                <w:color w:val="000000"/>
                <w:sz w:val="18"/>
                <w:szCs w:val="18"/>
                <w:lang w:eastAsia="it-IT"/>
              </w:rPr>
              <w:t>Annuale</w:t>
            </w:r>
          </w:p>
        </w:tc>
        <w:tc>
          <w:tcPr>
            <w:tcW w:w="5123" w:type="dxa"/>
          </w:tcPr>
          <w:p w14:paraId="7B236BE7" w14:textId="55CBE9D8" w:rsidR="00AA3F6E" w:rsidRPr="00D71CFA" w:rsidRDefault="00AA3F6E" w:rsidP="006E6ACE">
            <w:pPr>
              <w:rPr>
                <w:rFonts w:eastAsia="Times New Roman"/>
                <w:bCs/>
                <w:color w:val="000000"/>
                <w:sz w:val="20"/>
                <w:szCs w:val="20"/>
                <w:lang w:eastAsia="it-IT"/>
              </w:rPr>
            </w:pPr>
            <w:r w:rsidRPr="00AA3F6E">
              <w:rPr>
                <w:rFonts w:eastAsia="Aptos"/>
                <w:sz w:val="18"/>
                <w:szCs w:val="18"/>
              </w:rPr>
              <w:t>n. di atti corredati dalla motivazione/totale atti adottati</w:t>
            </w:r>
          </w:p>
        </w:tc>
      </w:tr>
      <w:tr w:rsidR="00AA3F6E" w:rsidRPr="00D71CFA" w14:paraId="35094422" w14:textId="77777777" w:rsidTr="006E6ACE">
        <w:tc>
          <w:tcPr>
            <w:tcW w:w="9628" w:type="dxa"/>
            <w:gridSpan w:val="2"/>
            <w:shd w:val="clear" w:color="auto" w:fill="FAE2D5"/>
          </w:tcPr>
          <w:p w14:paraId="3328887F" w14:textId="77777777" w:rsidR="00AA3F6E" w:rsidRPr="00D71CFA" w:rsidRDefault="00AA3F6E" w:rsidP="006E6ACE">
            <w:pPr>
              <w:rPr>
                <w:rFonts w:eastAsia="Aptos"/>
                <w:b/>
                <w:bCs/>
                <w:sz w:val="20"/>
                <w:szCs w:val="20"/>
              </w:rPr>
            </w:pPr>
            <w:r w:rsidRPr="00D71CFA">
              <w:rPr>
                <w:rFonts w:eastAsia="Aptos"/>
                <w:b/>
                <w:bCs/>
                <w:sz w:val="20"/>
                <w:szCs w:val="20"/>
              </w:rPr>
              <w:t>Misura specifica di prevenzione</w:t>
            </w:r>
          </w:p>
        </w:tc>
      </w:tr>
      <w:tr w:rsidR="00AA3F6E" w:rsidRPr="00D71CFA" w14:paraId="4FCEF0B1" w14:textId="77777777" w:rsidTr="006E6ACE">
        <w:tc>
          <w:tcPr>
            <w:tcW w:w="9628" w:type="dxa"/>
            <w:gridSpan w:val="2"/>
          </w:tcPr>
          <w:p w14:paraId="3F879794" w14:textId="3CA82918" w:rsidR="00AA3F6E" w:rsidRPr="00D71CFA" w:rsidRDefault="00AA3F6E" w:rsidP="006E6ACE">
            <w:pPr>
              <w:rPr>
                <w:rFonts w:eastAsia="Times New Roman"/>
                <w:b/>
                <w:i/>
                <w:iCs/>
                <w:color w:val="000000"/>
                <w:sz w:val="22"/>
                <w:lang w:eastAsia="it-IT"/>
              </w:rPr>
            </w:pPr>
            <w:r w:rsidRPr="00AA3F6E">
              <w:rPr>
                <w:rFonts w:eastAsia="Times New Roman"/>
                <w:b/>
                <w:i/>
                <w:iCs/>
                <w:color w:val="000000"/>
                <w:sz w:val="22"/>
                <w:lang w:eastAsia="it-IT"/>
              </w:rPr>
              <w:t>Programmazione annuale degli affidamenti diretti</w:t>
            </w:r>
          </w:p>
        </w:tc>
      </w:tr>
      <w:tr w:rsidR="00AA3F6E" w:rsidRPr="00D71CFA" w14:paraId="7C0CA6BF" w14:textId="77777777" w:rsidTr="006E6ACE">
        <w:tc>
          <w:tcPr>
            <w:tcW w:w="4505" w:type="dxa"/>
            <w:shd w:val="clear" w:color="auto" w:fill="DAE9F7"/>
          </w:tcPr>
          <w:p w14:paraId="50F48DAB" w14:textId="77777777" w:rsidR="00AA3F6E" w:rsidRPr="00D71CFA" w:rsidRDefault="00AA3F6E" w:rsidP="006E6ACE">
            <w:pPr>
              <w:rPr>
                <w:rFonts w:eastAsia="Aptos"/>
                <w:b/>
                <w:bCs/>
                <w:sz w:val="20"/>
                <w:szCs w:val="20"/>
              </w:rPr>
            </w:pPr>
            <w:r w:rsidRPr="00D71CFA">
              <w:rPr>
                <w:rFonts w:eastAsia="Aptos"/>
                <w:b/>
                <w:bCs/>
                <w:sz w:val="20"/>
                <w:szCs w:val="20"/>
              </w:rPr>
              <w:t>Termini di attuazione:</w:t>
            </w:r>
          </w:p>
        </w:tc>
        <w:tc>
          <w:tcPr>
            <w:tcW w:w="5123" w:type="dxa"/>
            <w:shd w:val="clear" w:color="auto" w:fill="DAE9F7"/>
          </w:tcPr>
          <w:p w14:paraId="50EBAB04" w14:textId="77777777" w:rsidR="00AA3F6E" w:rsidRPr="00D71CFA" w:rsidRDefault="00AA3F6E" w:rsidP="006E6ACE">
            <w:pPr>
              <w:rPr>
                <w:rFonts w:eastAsia="Aptos"/>
                <w:b/>
                <w:bCs/>
                <w:sz w:val="20"/>
                <w:szCs w:val="20"/>
              </w:rPr>
            </w:pPr>
            <w:r w:rsidRPr="00D71CFA">
              <w:rPr>
                <w:rFonts w:eastAsia="Aptos"/>
                <w:b/>
                <w:bCs/>
                <w:sz w:val="20"/>
                <w:szCs w:val="20"/>
              </w:rPr>
              <w:t>Indicatore di attuazione</w:t>
            </w:r>
          </w:p>
        </w:tc>
      </w:tr>
      <w:tr w:rsidR="00AA3F6E" w:rsidRPr="00D71CFA" w14:paraId="30EC164B" w14:textId="77777777" w:rsidTr="006E6ACE">
        <w:tc>
          <w:tcPr>
            <w:tcW w:w="4505" w:type="dxa"/>
            <w:vAlign w:val="center"/>
          </w:tcPr>
          <w:p w14:paraId="0C65D59E" w14:textId="76C8090C" w:rsidR="00AA3F6E" w:rsidRPr="00D71CFA" w:rsidRDefault="00AA3F6E" w:rsidP="006E6ACE">
            <w:pPr>
              <w:rPr>
                <w:rFonts w:eastAsia="Times New Roman"/>
                <w:bCs/>
                <w:color w:val="000000"/>
                <w:sz w:val="20"/>
                <w:szCs w:val="20"/>
                <w:lang w:eastAsia="it-IT"/>
              </w:rPr>
            </w:pPr>
            <w:r w:rsidRPr="00AA3F6E">
              <w:rPr>
                <w:rFonts w:eastAsia="Times New Roman"/>
                <w:bCs/>
                <w:color w:val="000000"/>
                <w:sz w:val="18"/>
                <w:szCs w:val="18"/>
                <w:lang w:eastAsia="it-IT"/>
              </w:rPr>
              <w:t>Entro il 31 gennaio di ogni anno</w:t>
            </w:r>
          </w:p>
        </w:tc>
        <w:tc>
          <w:tcPr>
            <w:tcW w:w="5123" w:type="dxa"/>
          </w:tcPr>
          <w:p w14:paraId="39C0B4FD" w14:textId="77777777" w:rsidR="00AA3F6E" w:rsidRPr="00D71CFA" w:rsidRDefault="00AA3F6E" w:rsidP="006E6ACE">
            <w:pPr>
              <w:rPr>
                <w:rFonts w:eastAsia="Times New Roman"/>
                <w:bCs/>
                <w:color w:val="000000"/>
                <w:sz w:val="20"/>
                <w:szCs w:val="20"/>
                <w:lang w:eastAsia="it-IT"/>
              </w:rPr>
            </w:pPr>
            <w:r w:rsidRPr="00D71CFA">
              <w:rPr>
                <w:rFonts w:eastAsia="Aptos"/>
                <w:sz w:val="18"/>
                <w:szCs w:val="18"/>
              </w:rPr>
              <w:t>Misura si/no</w:t>
            </w:r>
          </w:p>
        </w:tc>
      </w:tr>
    </w:tbl>
    <w:p w14:paraId="376D5C62" w14:textId="77777777" w:rsidR="00AA3F6E" w:rsidRPr="00D71CFA" w:rsidRDefault="00AA3F6E" w:rsidP="00D71CFA">
      <w:pPr>
        <w:spacing w:after="0" w:line="240" w:lineRule="auto"/>
        <w:jc w:val="both"/>
        <w:rPr>
          <w:rFonts w:ascii="Calibri" w:eastAsia="Aptos" w:hAnsi="Calibri" w:cs="Times New Roman"/>
          <w:bCs/>
          <w:sz w:val="16"/>
          <w:szCs w:val="16"/>
        </w:rPr>
      </w:pPr>
    </w:p>
    <w:tbl>
      <w:tblPr>
        <w:tblStyle w:val="Grigliatabella1"/>
        <w:tblW w:w="0" w:type="auto"/>
        <w:tblLook w:val="04A0" w:firstRow="1" w:lastRow="0" w:firstColumn="1" w:lastColumn="0" w:noHBand="0" w:noVBand="1"/>
      </w:tblPr>
      <w:tblGrid>
        <w:gridCol w:w="2529"/>
        <w:gridCol w:w="3341"/>
        <w:gridCol w:w="3758"/>
      </w:tblGrid>
      <w:tr w:rsidR="00D71CFA" w:rsidRPr="00D71CFA" w14:paraId="1F3BDE81" w14:textId="77777777" w:rsidTr="00D71CFA">
        <w:tc>
          <w:tcPr>
            <w:tcW w:w="10343" w:type="dxa"/>
            <w:gridSpan w:val="3"/>
            <w:shd w:val="clear" w:color="auto" w:fill="FFFFFF"/>
          </w:tcPr>
          <w:p w14:paraId="6B8D1A6E" w14:textId="77777777" w:rsidR="00D71CFA" w:rsidRPr="00D71CFA" w:rsidRDefault="00D71CFA" w:rsidP="00D71CFA">
            <w:pPr>
              <w:jc w:val="center"/>
              <w:rPr>
                <w:rFonts w:eastAsia="Aptos"/>
                <w:b/>
                <w:bCs/>
                <w:color w:val="FF0000"/>
                <w:szCs w:val="24"/>
              </w:rPr>
            </w:pPr>
            <w:r w:rsidRPr="00D71CFA">
              <w:rPr>
                <w:rFonts w:eastAsia="Aptos"/>
                <w:b/>
                <w:bCs/>
                <w:color w:val="FF0000"/>
                <w:szCs w:val="24"/>
              </w:rPr>
              <w:t>Monitoraggio da eseguire entro il 30 novembre di ogni esercizio</w:t>
            </w:r>
          </w:p>
        </w:tc>
      </w:tr>
      <w:tr w:rsidR="00D71CFA" w:rsidRPr="00D71CFA" w14:paraId="249D7146" w14:textId="77777777" w:rsidTr="00D71CFA">
        <w:tc>
          <w:tcPr>
            <w:tcW w:w="2689" w:type="dxa"/>
            <w:shd w:val="clear" w:color="auto" w:fill="DAE9F7"/>
          </w:tcPr>
          <w:p w14:paraId="56D3CE1C" w14:textId="77777777" w:rsidR="00D71CFA" w:rsidRPr="00D71CFA" w:rsidRDefault="00D71CFA" w:rsidP="00D71CFA">
            <w:pPr>
              <w:rPr>
                <w:rFonts w:eastAsia="Aptos"/>
                <w:b/>
                <w:bCs/>
                <w:sz w:val="20"/>
                <w:szCs w:val="20"/>
              </w:rPr>
            </w:pPr>
            <w:r w:rsidRPr="00D71CFA">
              <w:rPr>
                <w:rFonts w:eastAsia="Aptos"/>
                <w:b/>
                <w:bCs/>
                <w:sz w:val="20"/>
                <w:szCs w:val="20"/>
              </w:rPr>
              <w:t>Data del monitoraggio</w:t>
            </w:r>
          </w:p>
        </w:tc>
        <w:tc>
          <w:tcPr>
            <w:tcW w:w="3543" w:type="dxa"/>
            <w:shd w:val="clear" w:color="auto" w:fill="DAE9F7"/>
          </w:tcPr>
          <w:p w14:paraId="1696DA72" w14:textId="77777777" w:rsidR="00D71CFA" w:rsidRPr="00D71CFA" w:rsidRDefault="00D71CFA" w:rsidP="00D71CFA">
            <w:pPr>
              <w:rPr>
                <w:rFonts w:eastAsia="Aptos"/>
                <w:b/>
                <w:bCs/>
                <w:sz w:val="20"/>
                <w:szCs w:val="20"/>
              </w:rPr>
            </w:pPr>
            <w:r w:rsidRPr="00D71CFA">
              <w:rPr>
                <w:rFonts w:eastAsia="Aptos"/>
                <w:b/>
                <w:bCs/>
                <w:sz w:val="20"/>
                <w:szCs w:val="20"/>
              </w:rPr>
              <w:t>Esecutore del monitoraggio</w:t>
            </w:r>
          </w:p>
        </w:tc>
        <w:tc>
          <w:tcPr>
            <w:tcW w:w="4111" w:type="dxa"/>
            <w:shd w:val="clear" w:color="auto" w:fill="DAE9F7"/>
          </w:tcPr>
          <w:p w14:paraId="34470BD3" w14:textId="77777777" w:rsidR="00D71CFA" w:rsidRPr="00D71CFA" w:rsidRDefault="00D71CFA" w:rsidP="00D71CFA">
            <w:pPr>
              <w:rPr>
                <w:rFonts w:eastAsia="Aptos"/>
                <w:b/>
                <w:bCs/>
                <w:sz w:val="20"/>
                <w:szCs w:val="20"/>
              </w:rPr>
            </w:pPr>
            <w:r w:rsidRPr="00D71CFA">
              <w:rPr>
                <w:rFonts w:eastAsia="Aptos"/>
                <w:b/>
                <w:bCs/>
                <w:sz w:val="20"/>
                <w:szCs w:val="20"/>
              </w:rPr>
              <w:t>Controllore del monitoraggio</w:t>
            </w:r>
          </w:p>
        </w:tc>
      </w:tr>
      <w:tr w:rsidR="00D71CFA" w:rsidRPr="00D71CFA" w14:paraId="3890BAF0" w14:textId="77777777" w:rsidTr="006E6ACE">
        <w:tc>
          <w:tcPr>
            <w:tcW w:w="2689" w:type="dxa"/>
          </w:tcPr>
          <w:p w14:paraId="470F592E" w14:textId="77777777" w:rsidR="00D71CFA" w:rsidRPr="00D71CFA" w:rsidRDefault="00D71CFA" w:rsidP="00D71CFA">
            <w:pPr>
              <w:rPr>
                <w:rFonts w:eastAsia="Aptos"/>
                <w:sz w:val="20"/>
                <w:szCs w:val="20"/>
              </w:rPr>
            </w:pPr>
            <w:r w:rsidRPr="00D71CFA">
              <w:rPr>
                <w:rFonts w:eastAsia="Aptos"/>
                <w:sz w:val="20"/>
                <w:szCs w:val="20"/>
              </w:rPr>
              <w:t>gg/mm/</w:t>
            </w:r>
            <w:proofErr w:type="spellStart"/>
            <w:r w:rsidRPr="00D71CFA">
              <w:rPr>
                <w:rFonts w:eastAsia="Aptos"/>
                <w:sz w:val="20"/>
                <w:szCs w:val="20"/>
              </w:rPr>
              <w:t>aaaa</w:t>
            </w:r>
            <w:proofErr w:type="spellEnd"/>
          </w:p>
        </w:tc>
        <w:tc>
          <w:tcPr>
            <w:tcW w:w="3543" w:type="dxa"/>
          </w:tcPr>
          <w:p w14:paraId="32DD0FE1" w14:textId="77777777" w:rsidR="00D71CFA" w:rsidRPr="00D71CFA" w:rsidRDefault="00D71CFA" w:rsidP="00D71CFA">
            <w:pPr>
              <w:rPr>
                <w:rFonts w:eastAsia="Aptos"/>
                <w:bCs/>
                <w:sz w:val="20"/>
                <w:szCs w:val="20"/>
              </w:rPr>
            </w:pPr>
            <w:r w:rsidRPr="00D71CFA">
              <w:rPr>
                <w:rFonts w:eastAsia="Aptos"/>
                <w:bCs/>
                <w:sz w:val="20"/>
                <w:szCs w:val="20"/>
              </w:rPr>
              <w:t>Dirigente/funzionario</w:t>
            </w:r>
          </w:p>
        </w:tc>
        <w:tc>
          <w:tcPr>
            <w:tcW w:w="4111" w:type="dxa"/>
          </w:tcPr>
          <w:p w14:paraId="65B7003B" w14:textId="77777777" w:rsidR="00D71CFA" w:rsidRPr="00D71CFA" w:rsidRDefault="00D71CFA" w:rsidP="00D71CFA">
            <w:pPr>
              <w:rPr>
                <w:rFonts w:eastAsia="Aptos"/>
                <w:sz w:val="20"/>
                <w:szCs w:val="20"/>
              </w:rPr>
            </w:pPr>
            <w:r w:rsidRPr="00D71CFA">
              <w:rPr>
                <w:rFonts w:eastAsia="Aptos"/>
                <w:sz w:val="20"/>
                <w:szCs w:val="20"/>
              </w:rPr>
              <w:t>RPCT</w:t>
            </w:r>
          </w:p>
        </w:tc>
      </w:tr>
      <w:tr w:rsidR="00D71CFA" w:rsidRPr="00D71CFA" w14:paraId="3894B973" w14:textId="77777777" w:rsidTr="006E6ACE">
        <w:tc>
          <w:tcPr>
            <w:tcW w:w="2689" w:type="dxa"/>
            <w:vAlign w:val="center"/>
          </w:tcPr>
          <w:p w14:paraId="23606B6C" w14:textId="77777777" w:rsidR="00D71CFA" w:rsidRPr="00D71CFA" w:rsidRDefault="00D71CFA" w:rsidP="00D71CFA">
            <w:pPr>
              <w:rPr>
                <w:rFonts w:eastAsia="Aptos"/>
                <w:sz w:val="20"/>
                <w:szCs w:val="20"/>
              </w:rPr>
            </w:pPr>
            <w:r w:rsidRPr="00D71CFA">
              <w:rPr>
                <w:rFonts w:eastAsia="Aptos"/>
                <w:sz w:val="20"/>
                <w:szCs w:val="20"/>
              </w:rPr>
              <w:t>Firme</w:t>
            </w:r>
          </w:p>
        </w:tc>
        <w:tc>
          <w:tcPr>
            <w:tcW w:w="3543" w:type="dxa"/>
            <w:vAlign w:val="center"/>
          </w:tcPr>
          <w:p w14:paraId="4505C6BB" w14:textId="77777777" w:rsidR="00D71CFA" w:rsidRPr="00D71CFA" w:rsidRDefault="00D71CFA" w:rsidP="00D71CFA">
            <w:pPr>
              <w:rPr>
                <w:rFonts w:eastAsia="Aptos"/>
                <w:bCs/>
                <w:sz w:val="20"/>
                <w:szCs w:val="20"/>
              </w:rPr>
            </w:pPr>
          </w:p>
        </w:tc>
        <w:tc>
          <w:tcPr>
            <w:tcW w:w="4111" w:type="dxa"/>
            <w:vAlign w:val="center"/>
          </w:tcPr>
          <w:p w14:paraId="09A5CC21" w14:textId="77777777" w:rsidR="00D71CFA" w:rsidRPr="00D71CFA" w:rsidRDefault="00D71CFA" w:rsidP="00D71CFA">
            <w:pPr>
              <w:rPr>
                <w:rFonts w:eastAsia="Aptos"/>
                <w:sz w:val="20"/>
                <w:szCs w:val="20"/>
              </w:rPr>
            </w:pPr>
          </w:p>
        </w:tc>
      </w:tr>
      <w:tr w:rsidR="00D71CFA" w:rsidRPr="00D71CFA" w14:paraId="28D00C02" w14:textId="77777777" w:rsidTr="00D71CFA">
        <w:tc>
          <w:tcPr>
            <w:tcW w:w="10343" w:type="dxa"/>
            <w:gridSpan w:val="3"/>
            <w:shd w:val="clear" w:color="auto" w:fill="DAE9F7"/>
          </w:tcPr>
          <w:p w14:paraId="3C9B31BE" w14:textId="77777777" w:rsidR="00D71CFA" w:rsidRPr="00D71CFA" w:rsidRDefault="00D71CFA" w:rsidP="00D71CFA">
            <w:pPr>
              <w:rPr>
                <w:rFonts w:eastAsia="Aptos"/>
                <w:b/>
                <w:bCs/>
                <w:sz w:val="20"/>
                <w:szCs w:val="20"/>
              </w:rPr>
            </w:pPr>
            <w:r w:rsidRPr="00D71CFA">
              <w:rPr>
                <w:rFonts w:eastAsia="Aptos"/>
                <w:b/>
                <w:bCs/>
                <w:sz w:val="20"/>
                <w:szCs w:val="20"/>
              </w:rPr>
              <w:t>Eventuali criticità rilevate</w:t>
            </w:r>
          </w:p>
        </w:tc>
      </w:tr>
      <w:tr w:rsidR="00D71CFA" w:rsidRPr="00D71CFA" w14:paraId="78C31D5D" w14:textId="77777777" w:rsidTr="006E6ACE">
        <w:tc>
          <w:tcPr>
            <w:tcW w:w="10343" w:type="dxa"/>
            <w:gridSpan w:val="3"/>
          </w:tcPr>
          <w:p w14:paraId="5069753A" w14:textId="77777777" w:rsidR="00D71CFA" w:rsidRPr="00D71CFA" w:rsidRDefault="00D71CFA" w:rsidP="00D71CFA">
            <w:pPr>
              <w:rPr>
                <w:rFonts w:eastAsia="Aptos"/>
                <w:sz w:val="20"/>
                <w:szCs w:val="20"/>
              </w:rPr>
            </w:pPr>
          </w:p>
        </w:tc>
      </w:tr>
    </w:tbl>
    <w:p w14:paraId="0BE5316B" w14:textId="77777777" w:rsidR="00AA3F6E" w:rsidRDefault="00AA3F6E">
      <w:r>
        <w:br w:type="page"/>
      </w:r>
    </w:p>
    <w:tbl>
      <w:tblPr>
        <w:tblStyle w:val="Grigliatabella2"/>
        <w:tblW w:w="0" w:type="auto"/>
        <w:tblLook w:val="04A0" w:firstRow="1" w:lastRow="0" w:firstColumn="1" w:lastColumn="0" w:noHBand="0" w:noVBand="1"/>
      </w:tblPr>
      <w:tblGrid>
        <w:gridCol w:w="9628"/>
      </w:tblGrid>
      <w:tr w:rsidR="002E1238" w:rsidRPr="002E1238" w14:paraId="259BC7D9" w14:textId="77777777" w:rsidTr="002E1238">
        <w:tc>
          <w:tcPr>
            <w:tcW w:w="10343" w:type="dxa"/>
            <w:shd w:val="clear" w:color="auto" w:fill="FAE2D5"/>
          </w:tcPr>
          <w:p w14:paraId="747773A0" w14:textId="18715291" w:rsidR="002E1238" w:rsidRPr="002E1238" w:rsidRDefault="002E1238" w:rsidP="002E1238">
            <w:pPr>
              <w:rPr>
                <w:rFonts w:eastAsia="Aptos"/>
                <w:b/>
                <w:bCs/>
                <w:sz w:val="20"/>
                <w:szCs w:val="20"/>
              </w:rPr>
            </w:pPr>
            <w:r w:rsidRPr="002E1238">
              <w:rPr>
                <w:rFonts w:eastAsia="Aptos"/>
                <w:b/>
                <w:bCs/>
                <w:szCs w:val="24"/>
              </w:rPr>
              <w:lastRenderedPageBreak/>
              <w:t xml:space="preserve">Scheda n. </w:t>
            </w:r>
            <w:r w:rsidR="00DA74A6">
              <w:rPr>
                <w:rFonts w:eastAsia="Aptos"/>
                <w:b/>
                <w:bCs/>
                <w:szCs w:val="24"/>
              </w:rPr>
              <w:t>03.2.1</w:t>
            </w:r>
            <w:r w:rsidRPr="002E1238">
              <w:rPr>
                <w:rFonts w:eastAsia="Aptos"/>
                <w:b/>
                <w:bCs/>
                <w:szCs w:val="24"/>
              </w:rPr>
              <w:t xml:space="preserve"> (PIAO 2025)</w:t>
            </w:r>
          </w:p>
        </w:tc>
      </w:tr>
      <w:tr w:rsidR="002E1238" w:rsidRPr="002E1238" w14:paraId="367A180F" w14:textId="77777777" w:rsidTr="002E1238">
        <w:tc>
          <w:tcPr>
            <w:tcW w:w="10343" w:type="dxa"/>
            <w:shd w:val="clear" w:color="auto" w:fill="FAE2D5"/>
          </w:tcPr>
          <w:p w14:paraId="644E9A16" w14:textId="77777777" w:rsidR="002E1238" w:rsidRPr="002E1238" w:rsidRDefault="002E1238" w:rsidP="002E1238">
            <w:pPr>
              <w:jc w:val="center"/>
              <w:rPr>
                <w:rFonts w:eastAsia="Aptos"/>
                <w:szCs w:val="24"/>
              </w:rPr>
            </w:pPr>
            <w:r w:rsidRPr="002E1238">
              <w:rPr>
                <w:rFonts w:eastAsia="Aptos"/>
                <w:szCs w:val="24"/>
              </w:rPr>
              <w:t>Stima del livello di esposizione al rischio corruttivo e dei successivi trattamento e monitoraggio</w:t>
            </w:r>
          </w:p>
        </w:tc>
      </w:tr>
    </w:tbl>
    <w:p w14:paraId="04F9B7AB" w14:textId="77777777" w:rsidR="002E1238" w:rsidRPr="002E1238" w:rsidRDefault="002E1238" w:rsidP="002E123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3275"/>
        <w:gridCol w:w="3039"/>
        <w:gridCol w:w="3314"/>
      </w:tblGrid>
      <w:tr w:rsidR="002E1238" w:rsidRPr="002E1238" w14:paraId="73A20B5E" w14:textId="77777777" w:rsidTr="006E6ACE">
        <w:tc>
          <w:tcPr>
            <w:tcW w:w="10343" w:type="dxa"/>
            <w:gridSpan w:val="3"/>
          </w:tcPr>
          <w:p w14:paraId="7B07C1C8" w14:textId="77777777" w:rsidR="002E1238" w:rsidRPr="002E1238" w:rsidRDefault="002E1238" w:rsidP="002E1238">
            <w:pPr>
              <w:jc w:val="center"/>
              <w:rPr>
                <w:rFonts w:eastAsia="Aptos"/>
                <w:b/>
                <w:bCs/>
                <w:szCs w:val="24"/>
              </w:rPr>
            </w:pPr>
            <w:r w:rsidRPr="002E1238">
              <w:rPr>
                <w:rFonts w:eastAsia="Aptos"/>
                <w:b/>
                <w:bCs/>
                <w:color w:val="FF0000"/>
                <w:szCs w:val="24"/>
              </w:rPr>
              <w:t>Mappatura dei processi</w:t>
            </w:r>
          </w:p>
        </w:tc>
      </w:tr>
      <w:tr w:rsidR="002E1238" w:rsidRPr="002E1238" w14:paraId="59909DBD" w14:textId="77777777" w:rsidTr="002E1238">
        <w:tc>
          <w:tcPr>
            <w:tcW w:w="3539" w:type="dxa"/>
            <w:shd w:val="clear" w:color="auto" w:fill="DAE9F7"/>
          </w:tcPr>
          <w:p w14:paraId="2A9AFCC7" w14:textId="77777777" w:rsidR="002E1238" w:rsidRPr="002E1238" w:rsidRDefault="002E1238" w:rsidP="002E1238">
            <w:pPr>
              <w:jc w:val="center"/>
              <w:rPr>
                <w:rFonts w:eastAsia="Aptos"/>
                <w:b/>
                <w:bCs/>
                <w:szCs w:val="24"/>
              </w:rPr>
            </w:pPr>
            <w:r w:rsidRPr="002E1238">
              <w:rPr>
                <w:rFonts w:eastAsia="Aptos"/>
                <w:b/>
                <w:bCs/>
                <w:szCs w:val="24"/>
              </w:rPr>
              <w:t>Area di rischio</w:t>
            </w:r>
          </w:p>
        </w:tc>
        <w:tc>
          <w:tcPr>
            <w:tcW w:w="3260" w:type="dxa"/>
            <w:shd w:val="clear" w:color="auto" w:fill="DAE9F7"/>
          </w:tcPr>
          <w:p w14:paraId="16E019DD" w14:textId="77777777" w:rsidR="002E1238" w:rsidRPr="002E1238" w:rsidRDefault="002E1238" w:rsidP="002E1238">
            <w:pPr>
              <w:jc w:val="center"/>
              <w:rPr>
                <w:rFonts w:eastAsia="Aptos"/>
                <w:b/>
                <w:bCs/>
                <w:szCs w:val="24"/>
              </w:rPr>
            </w:pPr>
            <w:r w:rsidRPr="002E1238">
              <w:rPr>
                <w:rFonts w:eastAsia="Aptos"/>
                <w:b/>
                <w:bCs/>
                <w:szCs w:val="24"/>
              </w:rPr>
              <w:t>Processo</w:t>
            </w:r>
          </w:p>
        </w:tc>
        <w:tc>
          <w:tcPr>
            <w:tcW w:w="3544" w:type="dxa"/>
            <w:shd w:val="clear" w:color="auto" w:fill="DAE9F7"/>
          </w:tcPr>
          <w:p w14:paraId="2E4CF646" w14:textId="77777777" w:rsidR="002E1238" w:rsidRPr="002E1238" w:rsidRDefault="002E1238" w:rsidP="002E1238">
            <w:pPr>
              <w:jc w:val="center"/>
              <w:rPr>
                <w:rFonts w:eastAsia="Aptos"/>
                <w:b/>
                <w:bCs/>
                <w:szCs w:val="24"/>
              </w:rPr>
            </w:pPr>
            <w:r w:rsidRPr="002E1238">
              <w:rPr>
                <w:rFonts w:eastAsia="Aptos"/>
                <w:b/>
                <w:bCs/>
                <w:szCs w:val="24"/>
              </w:rPr>
              <w:t>Attività</w:t>
            </w:r>
          </w:p>
        </w:tc>
      </w:tr>
      <w:tr w:rsidR="002E1238" w:rsidRPr="002E1238" w14:paraId="1A3EE52B" w14:textId="77777777" w:rsidTr="006E6ACE">
        <w:tc>
          <w:tcPr>
            <w:tcW w:w="3539" w:type="dxa"/>
            <w:vAlign w:val="center"/>
          </w:tcPr>
          <w:p w14:paraId="1C005259" w14:textId="62315473" w:rsidR="002E1238" w:rsidRPr="002E1238" w:rsidRDefault="002E1238" w:rsidP="002E1238">
            <w:pPr>
              <w:jc w:val="center"/>
              <w:rPr>
                <w:rFonts w:eastAsia="Aptos"/>
                <w:b/>
                <w:bCs/>
                <w:i/>
                <w:iCs/>
                <w:sz w:val="20"/>
                <w:szCs w:val="20"/>
              </w:rPr>
            </w:pPr>
            <w:r>
              <w:rPr>
                <w:rFonts w:eastAsia="Aptos"/>
                <w:b/>
                <w:bCs/>
                <w:i/>
                <w:iCs/>
                <w:sz w:val="20"/>
                <w:szCs w:val="20"/>
              </w:rPr>
              <w:t>Contratti pubblici</w:t>
            </w:r>
          </w:p>
        </w:tc>
        <w:tc>
          <w:tcPr>
            <w:tcW w:w="3260" w:type="dxa"/>
            <w:vAlign w:val="center"/>
          </w:tcPr>
          <w:p w14:paraId="5363EF61" w14:textId="5B76E39E" w:rsidR="002E1238" w:rsidRPr="002E1238" w:rsidRDefault="002E1238" w:rsidP="002E1238">
            <w:pPr>
              <w:jc w:val="center"/>
              <w:rPr>
                <w:rFonts w:eastAsia="Aptos"/>
                <w:b/>
                <w:bCs/>
                <w:i/>
                <w:iCs/>
                <w:sz w:val="20"/>
                <w:szCs w:val="20"/>
              </w:rPr>
            </w:pPr>
            <w:r>
              <w:rPr>
                <w:rFonts w:eastAsia="Aptos"/>
                <w:b/>
                <w:bCs/>
                <w:i/>
                <w:iCs/>
                <w:sz w:val="20"/>
                <w:szCs w:val="20"/>
              </w:rPr>
              <w:t>Progettazione</w:t>
            </w:r>
          </w:p>
        </w:tc>
        <w:tc>
          <w:tcPr>
            <w:tcW w:w="3544" w:type="dxa"/>
            <w:vAlign w:val="center"/>
          </w:tcPr>
          <w:p w14:paraId="3BE34E48" w14:textId="13836223" w:rsidR="002E1238" w:rsidRPr="002E1238" w:rsidRDefault="002E1238" w:rsidP="002E1238">
            <w:pPr>
              <w:jc w:val="center"/>
              <w:rPr>
                <w:rFonts w:eastAsia="Times New Roman"/>
                <w:b/>
                <w:i/>
                <w:iCs/>
                <w:color w:val="000000"/>
                <w:sz w:val="20"/>
                <w:szCs w:val="20"/>
                <w:lang w:eastAsia="it-IT"/>
              </w:rPr>
            </w:pPr>
            <w:r>
              <w:rPr>
                <w:rFonts w:eastAsia="Times New Roman"/>
                <w:b/>
                <w:i/>
                <w:iCs/>
                <w:color w:val="000000"/>
                <w:sz w:val="20"/>
                <w:szCs w:val="20"/>
                <w:lang w:eastAsia="it-IT"/>
              </w:rPr>
              <w:t>Predisposizione degli atti di gara</w:t>
            </w:r>
          </w:p>
        </w:tc>
      </w:tr>
      <w:tr w:rsidR="002E1238" w:rsidRPr="002E1238" w14:paraId="79053D49" w14:textId="77777777" w:rsidTr="002E1238">
        <w:trPr>
          <w:trHeight w:val="312"/>
        </w:trPr>
        <w:tc>
          <w:tcPr>
            <w:tcW w:w="3539" w:type="dxa"/>
            <w:shd w:val="clear" w:color="auto" w:fill="DAE9F7"/>
            <w:vAlign w:val="center"/>
          </w:tcPr>
          <w:p w14:paraId="79EA6142" w14:textId="77777777" w:rsidR="002E1238" w:rsidRPr="002E1238" w:rsidRDefault="002E1238" w:rsidP="002E1238">
            <w:pPr>
              <w:jc w:val="left"/>
              <w:rPr>
                <w:rFonts w:eastAsia="Aptos"/>
                <w:b/>
                <w:bCs/>
                <w:szCs w:val="24"/>
              </w:rPr>
            </w:pPr>
            <w:r w:rsidRPr="002E1238">
              <w:rPr>
                <w:rFonts w:eastAsia="Aptos"/>
                <w:b/>
                <w:bCs/>
                <w:sz w:val="20"/>
                <w:szCs w:val="20"/>
              </w:rPr>
              <w:t>Unità organizzativa responsabile</w:t>
            </w:r>
          </w:p>
        </w:tc>
        <w:tc>
          <w:tcPr>
            <w:tcW w:w="6804" w:type="dxa"/>
            <w:gridSpan w:val="2"/>
            <w:vAlign w:val="center"/>
          </w:tcPr>
          <w:p w14:paraId="2FA21B7C" w14:textId="22F3B80D" w:rsidR="002E1238" w:rsidRPr="002E1238" w:rsidRDefault="00840CEC" w:rsidP="002E1238">
            <w:pPr>
              <w:rPr>
                <w:rFonts w:eastAsia="Aptos"/>
                <w:b/>
                <w:bCs/>
                <w:i/>
                <w:iCs/>
                <w:szCs w:val="24"/>
              </w:rPr>
            </w:pPr>
            <w:r w:rsidRPr="00293B49">
              <w:rPr>
                <w:rFonts w:eastAsia="Aptos"/>
                <w:b/>
                <w:bCs/>
                <w:i/>
                <w:iCs/>
                <w:szCs w:val="24"/>
              </w:rPr>
              <w:t>Responsabile Unico del Progetto</w:t>
            </w:r>
          </w:p>
        </w:tc>
      </w:tr>
    </w:tbl>
    <w:p w14:paraId="590D002C" w14:textId="77777777" w:rsidR="002E1238" w:rsidRPr="002E1238" w:rsidRDefault="002E1238" w:rsidP="002E1238">
      <w:pPr>
        <w:spacing w:after="120" w:line="240" w:lineRule="auto"/>
        <w:jc w:val="both"/>
        <w:rPr>
          <w:rFonts w:ascii="Calibri" w:eastAsia="Aptos" w:hAnsi="Calibri" w:cs="Times New Roman"/>
          <w:bCs/>
        </w:rPr>
      </w:pPr>
    </w:p>
    <w:tbl>
      <w:tblPr>
        <w:tblStyle w:val="Grigliatabella2"/>
        <w:tblW w:w="0" w:type="auto"/>
        <w:tblLook w:val="04A0" w:firstRow="1" w:lastRow="0" w:firstColumn="1" w:lastColumn="0" w:noHBand="0" w:noVBand="1"/>
      </w:tblPr>
      <w:tblGrid>
        <w:gridCol w:w="9628"/>
      </w:tblGrid>
      <w:tr w:rsidR="002E1238" w:rsidRPr="002E1238" w14:paraId="575D0727" w14:textId="77777777" w:rsidTr="006E6ACE">
        <w:tc>
          <w:tcPr>
            <w:tcW w:w="10343" w:type="dxa"/>
            <w:shd w:val="clear" w:color="auto" w:fill="auto"/>
          </w:tcPr>
          <w:p w14:paraId="62CC6C21" w14:textId="77777777" w:rsidR="002E1238" w:rsidRPr="002E1238" w:rsidRDefault="002E1238" w:rsidP="002E1238">
            <w:pPr>
              <w:jc w:val="center"/>
              <w:rPr>
                <w:rFonts w:eastAsia="Aptos"/>
                <w:b/>
                <w:szCs w:val="24"/>
              </w:rPr>
            </w:pPr>
            <w:r w:rsidRPr="002E1238">
              <w:rPr>
                <w:rFonts w:eastAsia="Aptos"/>
                <w:b/>
                <w:bCs/>
                <w:color w:val="FF0000"/>
                <w:szCs w:val="24"/>
              </w:rPr>
              <w:t>Identificazione, analisi e valutazione del rischio</w:t>
            </w:r>
          </w:p>
        </w:tc>
      </w:tr>
      <w:tr w:rsidR="002E1238" w:rsidRPr="002E1238" w14:paraId="37597D50" w14:textId="77777777" w:rsidTr="002E1238">
        <w:tc>
          <w:tcPr>
            <w:tcW w:w="10343" w:type="dxa"/>
            <w:shd w:val="clear" w:color="auto" w:fill="DAE9F7"/>
          </w:tcPr>
          <w:p w14:paraId="26E842DA" w14:textId="77777777" w:rsidR="002E1238" w:rsidRPr="002E1238" w:rsidRDefault="002E1238" w:rsidP="002E1238">
            <w:pPr>
              <w:rPr>
                <w:rFonts w:eastAsia="Aptos"/>
                <w:b/>
                <w:bCs/>
                <w:szCs w:val="24"/>
              </w:rPr>
            </w:pPr>
            <w:r w:rsidRPr="002E1238">
              <w:rPr>
                <w:rFonts w:eastAsia="Aptos"/>
                <w:b/>
                <w:bCs/>
                <w:szCs w:val="24"/>
              </w:rPr>
              <w:t>Evento a Rischio</w:t>
            </w:r>
          </w:p>
        </w:tc>
      </w:tr>
      <w:tr w:rsidR="002E1238" w:rsidRPr="002E1238" w14:paraId="6A466C74" w14:textId="77777777" w:rsidTr="006E6ACE">
        <w:tc>
          <w:tcPr>
            <w:tcW w:w="10343" w:type="dxa"/>
          </w:tcPr>
          <w:p w14:paraId="3C680C49" w14:textId="3D6D9AD7" w:rsidR="002E1238" w:rsidRPr="002E1238" w:rsidRDefault="002E1238" w:rsidP="002E1238">
            <w:pPr>
              <w:rPr>
                <w:rFonts w:eastAsia="Aptos"/>
                <w:b/>
                <w:i/>
                <w:iCs/>
              </w:rPr>
            </w:pPr>
            <w:r w:rsidRPr="002E1238">
              <w:rPr>
                <w:rFonts w:eastAsia="Aptos"/>
                <w:b/>
                <w:i/>
                <w:iCs/>
              </w:rPr>
              <w:t>1. Scelta della strategia di acquisizione in elusione delle regole di affidamento del contratto (ad esempio, concessione in luogo di appalto o procedure negoziate e affidamenti diretti tesi a selezionare uno specifico operatore, scelte tecniche finalizzate a restringere la concorrenza)</w:t>
            </w:r>
          </w:p>
          <w:p w14:paraId="2D8D65FE" w14:textId="77777777" w:rsidR="002E1238" w:rsidRPr="002E1238" w:rsidRDefault="002E1238" w:rsidP="002E1238">
            <w:pPr>
              <w:rPr>
                <w:rFonts w:eastAsia="Aptos"/>
                <w:b/>
                <w:i/>
                <w:iCs/>
              </w:rPr>
            </w:pPr>
            <w:r w:rsidRPr="002E1238">
              <w:rPr>
                <w:rFonts w:eastAsia="Aptos"/>
                <w:b/>
                <w:i/>
                <w:iCs/>
              </w:rPr>
              <w:t xml:space="preserve">2. Artificioso allungamento dei tempi di progettazione della gara </w:t>
            </w:r>
          </w:p>
          <w:p w14:paraId="248E84A3" w14:textId="21D27E51" w:rsidR="002E1238" w:rsidRPr="002E1238" w:rsidRDefault="002E1238" w:rsidP="002E1238">
            <w:pPr>
              <w:rPr>
                <w:rFonts w:eastAsia="Aptos"/>
                <w:b/>
                <w:i/>
                <w:iCs/>
              </w:rPr>
            </w:pPr>
            <w:r w:rsidRPr="002E1238">
              <w:rPr>
                <w:rFonts w:eastAsia="Aptos"/>
                <w:b/>
                <w:i/>
                <w:iCs/>
              </w:rPr>
              <w:t>al fine di creare la condizione di urgenza.</w:t>
            </w:r>
          </w:p>
          <w:p w14:paraId="636FA871" w14:textId="77777777" w:rsidR="002E1238" w:rsidRPr="002E1238" w:rsidRDefault="002E1238" w:rsidP="002E1238">
            <w:pPr>
              <w:rPr>
                <w:rFonts w:eastAsia="Aptos"/>
                <w:b/>
                <w:i/>
                <w:iCs/>
              </w:rPr>
            </w:pPr>
            <w:r w:rsidRPr="002E1238">
              <w:rPr>
                <w:rFonts w:eastAsia="Aptos"/>
                <w:b/>
                <w:i/>
                <w:iCs/>
              </w:rPr>
              <w:t xml:space="preserve">3. Affidamenti diretti per estrema urgenza in mancanza dei presupposti di legge (Ad esempio quando l’estrema urgenza non deriva da eventi imprevedibili ed è invece imputabile alla stazione appaltante). </w:t>
            </w:r>
          </w:p>
          <w:p w14:paraId="3ECD39AD" w14:textId="77777777" w:rsidR="002E1238" w:rsidRPr="002E1238" w:rsidRDefault="002E1238" w:rsidP="002E1238">
            <w:pPr>
              <w:rPr>
                <w:rFonts w:eastAsia="Aptos"/>
                <w:b/>
                <w:i/>
                <w:iCs/>
              </w:rPr>
            </w:pPr>
            <w:r w:rsidRPr="002E1238">
              <w:rPr>
                <w:rFonts w:eastAsia="Aptos"/>
                <w:b/>
                <w:i/>
                <w:iCs/>
              </w:rPr>
              <w:t>4. Rivelazione di informazioni riservate, tese a favorire operatori economici, in fase anticipata alla pubblicazione dei documenti di gara.</w:t>
            </w:r>
          </w:p>
          <w:p w14:paraId="7F2930EA" w14:textId="11878FBE" w:rsidR="002E1238" w:rsidRPr="002E1238" w:rsidRDefault="002E1238" w:rsidP="002E1238">
            <w:pPr>
              <w:rPr>
                <w:rFonts w:eastAsia="Aptos"/>
                <w:b/>
                <w:i/>
                <w:iCs/>
              </w:rPr>
            </w:pPr>
            <w:r w:rsidRPr="002E1238">
              <w:rPr>
                <w:rFonts w:eastAsia="Aptos"/>
                <w:b/>
                <w:i/>
                <w:iCs/>
              </w:rPr>
              <w:t>5.Gestione del conflitto di interessi in fase di progettazione dell'affidamento</w:t>
            </w:r>
          </w:p>
        </w:tc>
      </w:tr>
    </w:tbl>
    <w:p w14:paraId="2ABB8A44" w14:textId="77777777" w:rsidR="002E1238" w:rsidRPr="002E1238" w:rsidRDefault="002E1238" w:rsidP="002E123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04"/>
        <w:gridCol w:w="1039"/>
        <w:gridCol w:w="2406"/>
        <w:gridCol w:w="1112"/>
        <w:gridCol w:w="1763"/>
        <w:gridCol w:w="804"/>
      </w:tblGrid>
      <w:tr w:rsidR="002E1238" w:rsidRPr="002E1238" w14:paraId="50FBFD45" w14:textId="77777777" w:rsidTr="002E1238">
        <w:tc>
          <w:tcPr>
            <w:tcW w:w="10343" w:type="dxa"/>
            <w:gridSpan w:val="6"/>
            <w:shd w:val="clear" w:color="auto" w:fill="DAE9F7"/>
          </w:tcPr>
          <w:p w14:paraId="77B40A4C" w14:textId="77777777" w:rsidR="002E1238" w:rsidRPr="002E1238" w:rsidRDefault="002E1238" w:rsidP="002E1238">
            <w:pPr>
              <w:rPr>
                <w:rFonts w:eastAsia="Aptos"/>
                <w:b/>
                <w:bCs/>
                <w:szCs w:val="24"/>
              </w:rPr>
            </w:pPr>
            <w:r w:rsidRPr="002E1238">
              <w:rPr>
                <w:rFonts w:eastAsia="Aptos"/>
                <w:b/>
                <w:bCs/>
                <w:szCs w:val="24"/>
              </w:rPr>
              <w:t>Valutazione del rischio</w:t>
            </w:r>
          </w:p>
        </w:tc>
      </w:tr>
      <w:tr w:rsidR="002E1238" w:rsidRPr="002E1238" w14:paraId="46D76585" w14:textId="77777777" w:rsidTr="006E6ACE">
        <w:tc>
          <w:tcPr>
            <w:tcW w:w="10343" w:type="dxa"/>
            <w:gridSpan w:val="6"/>
          </w:tcPr>
          <w:p w14:paraId="6E301D0D" w14:textId="77777777" w:rsidR="002E1238" w:rsidRPr="002E1238" w:rsidRDefault="002E1238" w:rsidP="002E1238">
            <w:pPr>
              <w:rPr>
                <w:rFonts w:eastAsia="Aptos"/>
                <w:i/>
                <w:iCs/>
                <w:sz w:val="20"/>
                <w:szCs w:val="20"/>
              </w:rPr>
            </w:pPr>
            <w:r w:rsidRPr="002E1238">
              <w:rPr>
                <w:rFonts w:eastAsia="Aptos"/>
                <w:i/>
                <w:iCs/>
              </w:rPr>
              <w:t>Per una valutazione “qualitativa” oggettiva del rischio ci si deve basare su indicatori uniformi per tutti gli eventi, come disposto da ANAC al paragrafo 4.2. dell'allegato 1 al PNA 2019</w:t>
            </w:r>
          </w:p>
        </w:tc>
      </w:tr>
      <w:tr w:rsidR="002E1238" w:rsidRPr="002E1238" w14:paraId="77692299" w14:textId="77777777" w:rsidTr="006E6ACE">
        <w:tc>
          <w:tcPr>
            <w:tcW w:w="9493" w:type="dxa"/>
            <w:gridSpan w:val="5"/>
          </w:tcPr>
          <w:p w14:paraId="505E8B70" w14:textId="77777777" w:rsidR="002E1238" w:rsidRPr="002E1238" w:rsidRDefault="002E1238" w:rsidP="002E1238">
            <w:pPr>
              <w:rPr>
                <w:rFonts w:eastAsia="Aptos"/>
                <w:bCs/>
                <w:sz w:val="20"/>
                <w:szCs w:val="20"/>
              </w:rPr>
            </w:pPr>
            <w:r w:rsidRPr="002E1238">
              <w:rPr>
                <w:rFonts w:eastAsia="Aptos"/>
                <w:b/>
                <w:bCs/>
                <w:sz w:val="20"/>
                <w:szCs w:val="20"/>
                <w:u w:val="single"/>
              </w:rPr>
              <w:t>Livello di interesse “esterno”</w:t>
            </w:r>
            <w:r w:rsidRPr="002E1238">
              <w:rPr>
                <w:rFonts w:eastAsia="Aptos"/>
                <w:sz w:val="20"/>
                <w:szCs w:val="20"/>
              </w:rPr>
              <w:t xml:space="preserve">: </w:t>
            </w:r>
            <w:r w:rsidRPr="002E1238">
              <w:rPr>
                <w:rFonts w:eastAsia="Aptos"/>
                <w:i/>
                <w:iCs/>
                <w:sz w:val="20"/>
                <w:szCs w:val="20"/>
              </w:rPr>
              <w:t>la presenza di interessi, anche economici, rilevanti e di benefici per i destinatari del processo determina un incremento del rischio</w:t>
            </w:r>
          </w:p>
        </w:tc>
        <w:tc>
          <w:tcPr>
            <w:tcW w:w="850" w:type="dxa"/>
            <w:vAlign w:val="center"/>
          </w:tcPr>
          <w:p w14:paraId="561825A6" w14:textId="5BB2855D" w:rsidR="002E1238" w:rsidRPr="002E1238" w:rsidRDefault="00E70DB7" w:rsidP="002E1238">
            <w:pPr>
              <w:jc w:val="center"/>
              <w:rPr>
                <w:rFonts w:eastAsia="Aptos"/>
                <w:b/>
                <w:bCs/>
                <w:szCs w:val="24"/>
              </w:rPr>
            </w:pPr>
            <w:r>
              <w:rPr>
                <w:rFonts w:eastAsia="Aptos"/>
                <w:b/>
                <w:bCs/>
                <w:szCs w:val="24"/>
              </w:rPr>
              <w:t>4</w:t>
            </w:r>
          </w:p>
        </w:tc>
      </w:tr>
      <w:tr w:rsidR="002E1238" w:rsidRPr="002E1238" w14:paraId="28734436" w14:textId="77777777" w:rsidTr="006E6ACE">
        <w:tc>
          <w:tcPr>
            <w:tcW w:w="9493" w:type="dxa"/>
            <w:gridSpan w:val="5"/>
          </w:tcPr>
          <w:p w14:paraId="17614ADC" w14:textId="77777777" w:rsidR="002E1238" w:rsidRPr="002E1238" w:rsidRDefault="002E1238" w:rsidP="002E1238">
            <w:pPr>
              <w:rPr>
                <w:rFonts w:eastAsia="Aptos"/>
                <w:bCs/>
                <w:sz w:val="20"/>
                <w:szCs w:val="20"/>
              </w:rPr>
            </w:pPr>
            <w:r w:rsidRPr="002E1238">
              <w:rPr>
                <w:rFonts w:eastAsia="Aptos"/>
                <w:b/>
                <w:bCs/>
                <w:sz w:val="20"/>
                <w:szCs w:val="20"/>
                <w:u w:val="single"/>
              </w:rPr>
              <w:t>Grado di discrezionalità del decisore interno:</w:t>
            </w:r>
            <w:r w:rsidRPr="002E1238">
              <w:rPr>
                <w:rFonts w:eastAsia="Aptos"/>
                <w:sz w:val="20"/>
                <w:szCs w:val="20"/>
              </w:rPr>
              <w:t xml:space="preserve"> </w:t>
            </w:r>
            <w:r w:rsidRPr="002E1238">
              <w:rPr>
                <w:rFonts w:eastAsia="Aptos"/>
                <w:i/>
                <w:iCs/>
                <w:sz w:val="20"/>
                <w:szCs w:val="20"/>
              </w:rPr>
              <w:t>la presenza di un processo decisionale altamente discrezionale determina un incremento del rischio rispetto ad un processo decisionale altamente vincolato</w:t>
            </w:r>
          </w:p>
        </w:tc>
        <w:tc>
          <w:tcPr>
            <w:tcW w:w="850" w:type="dxa"/>
            <w:vAlign w:val="center"/>
          </w:tcPr>
          <w:p w14:paraId="0A819665" w14:textId="6AB32470" w:rsidR="002E1238" w:rsidRPr="002E1238" w:rsidRDefault="00E70DB7" w:rsidP="002E1238">
            <w:pPr>
              <w:jc w:val="center"/>
              <w:rPr>
                <w:rFonts w:eastAsia="Aptos"/>
                <w:b/>
                <w:bCs/>
                <w:szCs w:val="24"/>
              </w:rPr>
            </w:pPr>
            <w:r>
              <w:rPr>
                <w:rFonts w:eastAsia="Aptos"/>
                <w:b/>
                <w:bCs/>
                <w:szCs w:val="24"/>
              </w:rPr>
              <w:t>2</w:t>
            </w:r>
          </w:p>
        </w:tc>
      </w:tr>
      <w:tr w:rsidR="002E1238" w:rsidRPr="002E1238" w14:paraId="5F21BD40" w14:textId="77777777" w:rsidTr="006E6ACE">
        <w:tc>
          <w:tcPr>
            <w:tcW w:w="9493" w:type="dxa"/>
            <w:gridSpan w:val="5"/>
          </w:tcPr>
          <w:p w14:paraId="690C82D6" w14:textId="77777777" w:rsidR="002E1238" w:rsidRPr="002E1238" w:rsidRDefault="002E1238" w:rsidP="002E1238">
            <w:pPr>
              <w:rPr>
                <w:rFonts w:eastAsia="Aptos"/>
                <w:bCs/>
                <w:sz w:val="20"/>
                <w:szCs w:val="20"/>
              </w:rPr>
            </w:pPr>
            <w:r w:rsidRPr="002E1238">
              <w:rPr>
                <w:rFonts w:eastAsia="Aptos"/>
                <w:b/>
                <w:bCs/>
                <w:sz w:val="20"/>
                <w:szCs w:val="20"/>
                <w:u w:val="single"/>
              </w:rPr>
              <w:t>Manifestazione di eventi corruttivi in passato:</w:t>
            </w:r>
            <w:r w:rsidRPr="002E1238">
              <w:rPr>
                <w:rFonts w:eastAsia="Aptos"/>
                <w:sz w:val="20"/>
                <w:szCs w:val="20"/>
              </w:rPr>
              <w:t xml:space="preserve"> </w:t>
            </w:r>
            <w:r w:rsidRPr="002E1238">
              <w:rPr>
                <w:rFonts w:eastAsia="Aptos"/>
                <w:i/>
                <w:iCs/>
                <w:sz w:val="20"/>
                <w:szCs w:val="20"/>
              </w:rPr>
              <w:t>se l’attività è stata già oggetto di eventi corruttivi in passato nell’amministrazione o in altre realtà simili, il rischio aumenta</w:t>
            </w:r>
          </w:p>
        </w:tc>
        <w:tc>
          <w:tcPr>
            <w:tcW w:w="850" w:type="dxa"/>
            <w:vAlign w:val="center"/>
          </w:tcPr>
          <w:p w14:paraId="200446ED" w14:textId="77777777" w:rsidR="002E1238" w:rsidRPr="002E1238" w:rsidRDefault="002E1238" w:rsidP="002E1238">
            <w:pPr>
              <w:jc w:val="center"/>
              <w:rPr>
                <w:rFonts w:eastAsia="Aptos"/>
                <w:b/>
                <w:bCs/>
                <w:szCs w:val="24"/>
              </w:rPr>
            </w:pPr>
            <w:r w:rsidRPr="002E1238">
              <w:rPr>
                <w:rFonts w:eastAsia="Aptos"/>
                <w:b/>
                <w:bCs/>
                <w:szCs w:val="24"/>
              </w:rPr>
              <w:t>1</w:t>
            </w:r>
          </w:p>
        </w:tc>
      </w:tr>
      <w:tr w:rsidR="002E1238" w:rsidRPr="002E1238" w14:paraId="698C4F8B" w14:textId="77777777" w:rsidTr="006E6ACE">
        <w:tc>
          <w:tcPr>
            <w:tcW w:w="9493" w:type="dxa"/>
            <w:gridSpan w:val="5"/>
          </w:tcPr>
          <w:p w14:paraId="2C662135" w14:textId="77777777" w:rsidR="002E1238" w:rsidRPr="002E1238" w:rsidRDefault="002E1238" w:rsidP="002E1238">
            <w:pPr>
              <w:rPr>
                <w:rFonts w:eastAsia="Aptos"/>
                <w:bCs/>
                <w:sz w:val="20"/>
                <w:szCs w:val="20"/>
              </w:rPr>
            </w:pPr>
            <w:r w:rsidRPr="002E1238">
              <w:rPr>
                <w:rFonts w:eastAsia="Aptos"/>
                <w:b/>
                <w:bCs/>
                <w:sz w:val="20"/>
                <w:szCs w:val="20"/>
                <w:u w:val="single"/>
              </w:rPr>
              <w:t>Opacità del processo decisionale</w:t>
            </w:r>
            <w:r w:rsidRPr="002E1238">
              <w:rPr>
                <w:rFonts w:eastAsia="Aptos"/>
                <w:sz w:val="20"/>
                <w:szCs w:val="20"/>
              </w:rPr>
              <w:t xml:space="preserve">: </w:t>
            </w:r>
            <w:r w:rsidRPr="002E1238">
              <w:rPr>
                <w:rFonts w:eastAsia="Aptos"/>
                <w:i/>
                <w:iCs/>
                <w:sz w:val="20"/>
                <w:szCs w:val="20"/>
              </w:rPr>
              <w:t>l’adozione di strumenti di trasparenza sostanziale, e non solo formale, riduce il rischio</w:t>
            </w:r>
          </w:p>
        </w:tc>
        <w:tc>
          <w:tcPr>
            <w:tcW w:w="850" w:type="dxa"/>
            <w:vAlign w:val="center"/>
          </w:tcPr>
          <w:p w14:paraId="6514C9BD" w14:textId="77777777" w:rsidR="002E1238" w:rsidRPr="002E1238" w:rsidRDefault="002E1238" w:rsidP="002E1238">
            <w:pPr>
              <w:jc w:val="center"/>
              <w:rPr>
                <w:rFonts w:eastAsia="Aptos"/>
                <w:b/>
                <w:bCs/>
                <w:szCs w:val="24"/>
              </w:rPr>
            </w:pPr>
            <w:r w:rsidRPr="002E1238">
              <w:rPr>
                <w:rFonts w:eastAsia="Aptos"/>
                <w:b/>
                <w:bCs/>
                <w:szCs w:val="24"/>
              </w:rPr>
              <w:t>0</w:t>
            </w:r>
          </w:p>
        </w:tc>
      </w:tr>
      <w:tr w:rsidR="002E1238" w:rsidRPr="002E1238" w14:paraId="639FD468" w14:textId="77777777" w:rsidTr="006E6ACE">
        <w:tc>
          <w:tcPr>
            <w:tcW w:w="9493" w:type="dxa"/>
            <w:gridSpan w:val="5"/>
          </w:tcPr>
          <w:p w14:paraId="46D47950" w14:textId="77777777" w:rsidR="002E1238" w:rsidRPr="002E1238" w:rsidRDefault="002E1238" w:rsidP="002E1238">
            <w:pPr>
              <w:rPr>
                <w:rFonts w:eastAsia="Aptos"/>
                <w:bCs/>
                <w:sz w:val="20"/>
                <w:szCs w:val="20"/>
              </w:rPr>
            </w:pPr>
            <w:r w:rsidRPr="002E1238">
              <w:rPr>
                <w:rFonts w:eastAsia="Aptos"/>
                <w:b/>
                <w:bCs/>
                <w:sz w:val="20"/>
                <w:szCs w:val="20"/>
                <w:u w:val="single"/>
              </w:rPr>
              <w:t>Scarsa collaborazione del responsabile</w:t>
            </w:r>
            <w:r w:rsidRPr="002E1238">
              <w:rPr>
                <w:rFonts w:eastAsia="Aptos"/>
                <w:sz w:val="20"/>
                <w:szCs w:val="20"/>
              </w:rPr>
              <w:t xml:space="preserve"> </w:t>
            </w:r>
            <w:r w:rsidRPr="002E1238">
              <w:rPr>
                <w:rFonts w:eastAsia="Aptos"/>
                <w:i/>
                <w:iCs/>
                <w:sz w:val="20"/>
                <w:szCs w:val="20"/>
              </w:rPr>
              <w:t>del processo o dell’attività nella costruzione, aggiornamento e monitoraggio del piano: la scarsa collaborazione può segnalare un deficit di attenzione al tema</w:t>
            </w:r>
            <w:r w:rsidRPr="002E1238">
              <w:rPr>
                <w:rFonts w:eastAsia="Aptos"/>
                <w:sz w:val="20"/>
                <w:szCs w:val="20"/>
              </w:rPr>
              <w:t xml:space="preserve"> </w:t>
            </w:r>
          </w:p>
        </w:tc>
        <w:tc>
          <w:tcPr>
            <w:tcW w:w="850" w:type="dxa"/>
            <w:vAlign w:val="center"/>
          </w:tcPr>
          <w:p w14:paraId="603EC887" w14:textId="7589CCDA" w:rsidR="002E1238" w:rsidRPr="002E1238" w:rsidRDefault="00E70DB7" w:rsidP="002E1238">
            <w:pPr>
              <w:jc w:val="center"/>
              <w:rPr>
                <w:rFonts w:eastAsia="Aptos"/>
                <w:b/>
                <w:bCs/>
                <w:szCs w:val="24"/>
              </w:rPr>
            </w:pPr>
            <w:r>
              <w:rPr>
                <w:rFonts w:eastAsia="Aptos"/>
                <w:b/>
                <w:bCs/>
                <w:szCs w:val="24"/>
              </w:rPr>
              <w:t>3</w:t>
            </w:r>
          </w:p>
        </w:tc>
      </w:tr>
      <w:tr w:rsidR="002E1238" w:rsidRPr="002E1238" w14:paraId="65BCDBAE" w14:textId="77777777" w:rsidTr="006E6ACE">
        <w:tc>
          <w:tcPr>
            <w:tcW w:w="9493" w:type="dxa"/>
            <w:gridSpan w:val="5"/>
          </w:tcPr>
          <w:p w14:paraId="05A4932B" w14:textId="77777777" w:rsidR="002E1238" w:rsidRPr="002E1238" w:rsidRDefault="002E1238" w:rsidP="002E1238">
            <w:pPr>
              <w:rPr>
                <w:rFonts w:eastAsia="Aptos"/>
                <w:bCs/>
                <w:sz w:val="20"/>
                <w:szCs w:val="20"/>
              </w:rPr>
            </w:pPr>
            <w:r w:rsidRPr="002E1238">
              <w:rPr>
                <w:rFonts w:eastAsia="Aptos"/>
                <w:b/>
                <w:bCs/>
                <w:sz w:val="20"/>
                <w:szCs w:val="20"/>
                <w:u w:val="single"/>
              </w:rPr>
              <w:t>Mancata attuazione delle misure di trattamento</w:t>
            </w:r>
            <w:r w:rsidRPr="002E1238">
              <w:rPr>
                <w:rFonts w:eastAsia="Aptos"/>
                <w:sz w:val="20"/>
                <w:szCs w:val="20"/>
              </w:rPr>
              <w:t xml:space="preserve">: </w:t>
            </w:r>
            <w:r w:rsidRPr="002E1238">
              <w:rPr>
                <w:rFonts w:eastAsia="Aptos"/>
                <w:i/>
                <w:iCs/>
                <w:sz w:val="20"/>
                <w:szCs w:val="20"/>
              </w:rPr>
              <w:t>l’attuazione di misure di trattamento si associa ad una minore possibilità di accadimento di fatti corruttivi</w:t>
            </w:r>
          </w:p>
        </w:tc>
        <w:tc>
          <w:tcPr>
            <w:tcW w:w="850" w:type="dxa"/>
            <w:vAlign w:val="center"/>
          </w:tcPr>
          <w:p w14:paraId="15AE95FE" w14:textId="4284C42D" w:rsidR="002E1238" w:rsidRPr="002E1238" w:rsidRDefault="00E70DB7" w:rsidP="002E1238">
            <w:pPr>
              <w:jc w:val="center"/>
              <w:rPr>
                <w:rFonts w:eastAsia="Aptos"/>
                <w:b/>
                <w:bCs/>
                <w:szCs w:val="24"/>
              </w:rPr>
            </w:pPr>
            <w:r>
              <w:rPr>
                <w:rFonts w:eastAsia="Aptos"/>
                <w:b/>
                <w:bCs/>
                <w:szCs w:val="24"/>
              </w:rPr>
              <w:t>3</w:t>
            </w:r>
          </w:p>
        </w:tc>
      </w:tr>
      <w:tr w:rsidR="002E1238" w:rsidRPr="002E1238" w14:paraId="25E9C5AA" w14:textId="77777777" w:rsidTr="006E6ACE">
        <w:trPr>
          <w:trHeight w:val="473"/>
        </w:trPr>
        <w:tc>
          <w:tcPr>
            <w:tcW w:w="2689" w:type="dxa"/>
            <w:vAlign w:val="center"/>
          </w:tcPr>
          <w:p w14:paraId="19449B13" w14:textId="77777777" w:rsidR="002E1238" w:rsidRPr="002E1238" w:rsidRDefault="002E1238" w:rsidP="002E1238">
            <w:pPr>
              <w:jc w:val="right"/>
              <w:rPr>
                <w:rFonts w:eastAsia="Aptos"/>
                <w:b/>
                <w:sz w:val="20"/>
                <w:szCs w:val="20"/>
              </w:rPr>
            </w:pPr>
            <w:r w:rsidRPr="002E1238">
              <w:rPr>
                <w:rFonts w:eastAsia="Aptos"/>
                <w:b/>
                <w:sz w:val="20"/>
                <w:szCs w:val="20"/>
              </w:rPr>
              <w:t>Punteggio medio</w:t>
            </w:r>
          </w:p>
        </w:tc>
        <w:tc>
          <w:tcPr>
            <w:tcW w:w="1108" w:type="dxa"/>
            <w:vAlign w:val="center"/>
          </w:tcPr>
          <w:p w14:paraId="77FDDADA" w14:textId="6DB6B5D8" w:rsidR="002E1238" w:rsidRPr="002E1238" w:rsidRDefault="002E1238" w:rsidP="002E1238">
            <w:pPr>
              <w:jc w:val="center"/>
              <w:rPr>
                <w:rFonts w:eastAsia="Aptos"/>
                <w:b/>
                <w:sz w:val="20"/>
                <w:szCs w:val="20"/>
              </w:rPr>
            </w:pPr>
            <w:r w:rsidRPr="002E1238">
              <w:rPr>
                <w:rFonts w:eastAsia="Aptos"/>
                <w:b/>
                <w:szCs w:val="24"/>
              </w:rPr>
              <w:t>2</w:t>
            </w:r>
            <w:r w:rsidR="00E70DB7">
              <w:rPr>
                <w:rFonts w:eastAsia="Aptos"/>
                <w:b/>
                <w:szCs w:val="24"/>
              </w:rPr>
              <w:t>,1</w:t>
            </w:r>
          </w:p>
        </w:tc>
        <w:tc>
          <w:tcPr>
            <w:tcW w:w="2577" w:type="dxa"/>
            <w:vAlign w:val="center"/>
          </w:tcPr>
          <w:p w14:paraId="60C1CAD0" w14:textId="77777777" w:rsidR="002E1238" w:rsidRPr="002E1238" w:rsidRDefault="002E1238" w:rsidP="002E1238">
            <w:pPr>
              <w:jc w:val="right"/>
              <w:rPr>
                <w:rFonts w:eastAsia="Aptos"/>
                <w:b/>
                <w:sz w:val="20"/>
                <w:szCs w:val="20"/>
              </w:rPr>
            </w:pPr>
            <w:r w:rsidRPr="002E1238">
              <w:rPr>
                <w:rFonts w:eastAsia="Aptos"/>
                <w:b/>
                <w:sz w:val="20"/>
                <w:szCs w:val="20"/>
              </w:rPr>
              <w:t>Punteggio massimo</w:t>
            </w:r>
          </w:p>
        </w:tc>
        <w:tc>
          <w:tcPr>
            <w:tcW w:w="1220" w:type="dxa"/>
            <w:vAlign w:val="center"/>
          </w:tcPr>
          <w:p w14:paraId="058E83E1" w14:textId="77777777" w:rsidR="002E1238" w:rsidRPr="002E1238" w:rsidRDefault="002E1238" w:rsidP="002E1238">
            <w:pPr>
              <w:jc w:val="center"/>
              <w:rPr>
                <w:rFonts w:eastAsia="Aptos"/>
                <w:b/>
                <w:sz w:val="20"/>
                <w:szCs w:val="20"/>
              </w:rPr>
            </w:pPr>
            <w:r w:rsidRPr="002E1238">
              <w:rPr>
                <w:rFonts w:eastAsia="Aptos"/>
                <w:b/>
                <w:szCs w:val="24"/>
              </w:rPr>
              <w:t>4</w:t>
            </w:r>
          </w:p>
        </w:tc>
        <w:tc>
          <w:tcPr>
            <w:tcW w:w="1899" w:type="dxa"/>
            <w:vAlign w:val="center"/>
          </w:tcPr>
          <w:p w14:paraId="4765FAF2" w14:textId="77777777" w:rsidR="002E1238" w:rsidRPr="002E1238" w:rsidRDefault="002E1238" w:rsidP="002E1238">
            <w:pPr>
              <w:jc w:val="right"/>
              <w:rPr>
                <w:rFonts w:eastAsia="Aptos"/>
                <w:b/>
                <w:bCs/>
                <w:sz w:val="20"/>
                <w:szCs w:val="20"/>
              </w:rPr>
            </w:pPr>
            <w:r w:rsidRPr="002E1238">
              <w:rPr>
                <w:rFonts w:eastAsia="Aptos"/>
                <w:b/>
                <w:bCs/>
                <w:sz w:val="20"/>
                <w:szCs w:val="20"/>
              </w:rPr>
              <w:t>Totale</w:t>
            </w:r>
          </w:p>
        </w:tc>
        <w:tc>
          <w:tcPr>
            <w:tcW w:w="850" w:type="dxa"/>
            <w:vAlign w:val="center"/>
          </w:tcPr>
          <w:p w14:paraId="2E58F633" w14:textId="5491A0A9" w:rsidR="002E1238" w:rsidRPr="002E1238" w:rsidRDefault="002E1238" w:rsidP="002E1238">
            <w:pPr>
              <w:jc w:val="center"/>
              <w:rPr>
                <w:rFonts w:eastAsia="Aptos"/>
                <w:b/>
                <w:bCs/>
                <w:szCs w:val="24"/>
              </w:rPr>
            </w:pPr>
            <w:r w:rsidRPr="002E1238">
              <w:rPr>
                <w:rFonts w:eastAsia="Aptos"/>
                <w:b/>
                <w:bCs/>
                <w:szCs w:val="24"/>
              </w:rPr>
              <w:t>1</w:t>
            </w:r>
            <w:r w:rsidR="00E70DB7">
              <w:rPr>
                <w:rFonts w:eastAsia="Aptos"/>
                <w:b/>
                <w:bCs/>
                <w:szCs w:val="24"/>
              </w:rPr>
              <w:t>3</w:t>
            </w:r>
          </w:p>
        </w:tc>
      </w:tr>
      <w:tr w:rsidR="002E1238" w:rsidRPr="002E1238" w14:paraId="6A0F0BFF" w14:textId="77777777" w:rsidTr="006E6ACE">
        <w:tc>
          <w:tcPr>
            <w:tcW w:w="10343" w:type="dxa"/>
            <w:gridSpan w:val="6"/>
          </w:tcPr>
          <w:p w14:paraId="1450DB02" w14:textId="77777777" w:rsidR="002E1238" w:rsidRPr="002E1238" w:rsidRDefault="002E1238" w:rsidP="002E1238">
            <w:pPr>
              <w:rPr>
                <w:rFonts w:eastAsia="Aptos"/>
                <w:sz w:val="16"/>
                <w:szCs w:val="16"/>
              </w:rPr>
            </w:pPr>
            <w:r w:rsidRPr="002E1238">
              <w:rPr>
                <w:rFonts w:eastAsia="Aptos"/>
                <w:sz w:val="16"/>
                <w:szCs w:val="16"/>
              </w:rPr>
              <w:t>* Nessuna probabilità = 0; Poco probabile = 1; Probabile 3; Altamente probabile = 5; Accertato negli ultimi 5 anni = 7</w:t>
            </w:r>
          </w:p>
          <w:p w14:paraId="7CEEA3CE" w14:textId="77777777" w:rsidR="002E1238" w:rsidRPr="002E1238" w:rsidRDefault="002E1238" w:rsidP="002E1238">
            <w:pPr>
              <w:rPr>
                <w:rFonts w:eastAsia="Aptos"/>
                <w:sz w:val="20"/>
                <w:szCs w:val="20"/>
              </w:rPr>
            </w:pPr>
            <w:r w:rsidRPr="002E1238">
              <w:rPr>
                <w:rFonts w:eastAsia="Aptos"/>
                <w:sz w:val="16"/>
                <w:szCs w:val="16"/>
              </w:rPr>
              <w:t>** Il punteggio massimo è quello assegnato ad almeno un indicatore; il punteggio medio è quello ottenuto dal totale/6 (n. indicatori)</w:t>
            </w:r>
          </w:p>
        </w:tc>
      </w:tr>
    </w:tbl>
    <w:p w14:paraId="5E4C20B5" w14:textId="77777777" w:rsidR="002E1238" w:rsidRPr="002E1238" w:rsidRDefault="002E1238" w:rsidP="002E123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4477"/>
        <w:gridCol w:w="5151"/>
      </w:tblGrid>
      <w:tr w:rsidR="002E1238" w:rsidRPr="002E1238" w14:paraId="0842E885" w14:textId="77777777" w:rsidTr="00C139F2">
        <w:tc>
          <w:tcPr>
            <w:tcW w:w="9628" w:type="dxa"/>
            <w:gridSpan w:val="2"/>
          </w:tcPr>
          <w:p w14:paraId="298FAF40" w14:textId="77777777" w:rsidR="002E1238" w:rsidRPr="002E1238" w:rsidRDefault="002E1238" w:rsidP="002E1238">
            <w:pPr>
              <w:jc w:val="center"/>
              <w:rPr>
                <w:rFonts w:eastAsia="Aptos"/>
                <w:b/>
                <w:bCs/>
                <w:color w:val="FF0000"/>
                <w:sz w:val="28"/>
                <w:szCs w:val="28"/>
              </w:rPr>
            </w:pPr>
            <w:r w:rsidRPr="002E1238">
              <w:rPr>
                <w:rFonts w:eastAsia="Aptos"/>
                <w:b/>
                <w:bCs/>
                <w:color w:val="FF0000"/>
                <w:szCs w:val="24"/>
              </w:rPr>
              <w:t xml:space="preserve">Trattamento del rischio mediante adozione di misure specifiche </w:t>
            </w:r>
          </w:p>
        </w:tc>
      </w:tr>
      <w:tr w:rsidR="002E1238" w:rsidRPr="002E1238" w14:paraId="4768862B" w14:textId="77777777" w:rsidTr="00C139F2">
        <w:tc>
          <w:tcPr>
            <w:tcW w:w="9628" w:type="dxa"/>
            <w:gridSpan w:val="2"/>
            <w:shd w:val="clear" w:color="auto" w:fill="FAE2D5"/>
          </w:tcPr>
          <w:p w14:paraId="09DEE79F" w14:textId="77777777" w:rsidR="002E1238" w:rsidRPr="002E1238" w:rsidRDefault="002E1238" w:rsidP="002E1238">
            <w:pPr>
              <w:rPr>
                <w:rFonts w:eastAsia="Aptos"/>
                <w:b/>
                <w:bCs/>
                <w:sz w:val="20"/>
                <w:szCs w:val="20"/>
              </w:rPr>
            </w:pPr>
            <w:r w:rsidRPr="002E1238">
              <w:rPr>
                <w:rFonts w:eastAsia="Aptos"/>
                <w:b/>
                <w:bCs/>
                <w:sz w:val="20"/>
                <w:szCs w:val="20"/>
              </w:rPr>
              <w:t>Misura specifica di prevenzione</w:t>
            </w:r>
          </w:p>
        </w:tc>
      </w:tr>
      <w:tr w:rsidR="002E1238" w:rsidRPr="002E1238" w14:paraId="04DA4EB0" w14:textId="77777777" w:rsidTr="00C139F2">
        <w:tc>
          <w:tcPr>
            <w:tcW w:w="9628" w:type="dxa"/>
            <w:gridSpan w:val="2"/>
          </w:tcPr>
          <w:p w14:paraId="0FEFFD6F" w14:textId="64941F82" w:rsidR="002E1238" w:rsidRPr="002E1238" w:rsidRDefault="00C139F2" w:rsidP="002E1238">
            <w:pPr>
              <w:rPr>
                <w:rFonts w:eastAsia="Times New Roman"/>
                <w:b/>
                <w:i/>
                <w:iCs/>
                <w:color w:val="000000"/>
                <w:lang w:eastAsia="it-IT"/>
              </w:rPr>
            </w:pPr>
            <w:r w:rsidRPr="00C139F2">
              <w:rPr>
                <w:rFonts w:eastAsia="Times New Roman"/>
                <w:b/>
                <w:i/>
                <w:iCs/>
                <w:color w:val="000000"/>
                <w:lang w:eastAsia="it-IT"/>
              </w:rPr>
              <w:t>Obbligo di motivazione sulla scelta del sistema di affidamento (in particolare in caso di affidamenti diretti per estrema urgenza)</w:t>
            </w:r>
          </w:p>
        </w:tc>
      </w:tr>
      <w:tr w:rsidR="002E1238" w:rsidRPr="002E1238" w14:paraId="09AA0898" w14:textId="77777777" w:rsidTr="00C139F2">
        <w:tc>
          <w:tcPr>
            <w:tcW w:w="4477" w:type="dxa"/>
            <w:shd w:val="clear" w:color="auto" w:fill="DAE9F7"/>
          </w:tcPr>
          <w:p w14:paraId="460974BA" w14:textId="77777777" w:rsidR="002E1238" w:rsidRPr="002E1238" w:rsidRDefault="002E1238" w:rsidP="002E1238">
            <w:pPr>
              <w:rPr>
                <w:rFonts w:eastAsia="Aptos"/>
                <w:b/>
                <w:bCs/>
                <w:sz w:val="20"/>
                <w:szCs w:val="20"/>
              </w:rPr>
            </w:pPr>
            <w:r w:rsidRPr="002E1238">
              <w:rPr>
                <w:rFonts w:eastAsia="Aptos"/>
                <w:b/>
                <w:bCs/>
                <w:sz w:val="20"/>
                <w:szCs w:val="20"/>
              </w:rPr>
              <w:t>Termini di attuazione:</w:t>
            </w:r>
          </w:p>
        </w:tc>
        <w:tc>
          <w:tcPr>
            <w:tcW w:w="5151" w:type="dxa"/>
            <w:shd w:val="clear" w:color="auto" w:fill="DAE9F7"/>
          </w:tcPr>
          <w:p w14:paraId="73CFE5A6" w14:textId="77777777" w:rsidR="002E1238" w:rsidRPr="002E1238" w:rsidRDefault="002E1238" w:rsidP="002E1238">
            <w:pPr>
              <w:rPr>
                <w:rFonts w:eastAsia="Aptos"/>
                <w:b/>
                <w:bCs/>
                <w:sz w:val="20"/>
                <w:szCs w:val="20"/>
              </w:rPr>
            </w:pPr>
            <w:r w:rsidRPr="002E1238">
              <w:rPr>
                <w:rFonts w:eastAsia="Aptos"/>
                <w:b/>
                <w:bCs/>
                <w:sz w:val="20"/>
                <w:szCs w:val="20"/>
              </w:rPr>
              <w:t>Indicatore di attuazione</w:t>
            </w:r>
          </w:p>
        </w:tc>
      </w:tr>
      <w:tr w:rsidR="002E1238" w:rsidRPr="002E1238" w14:paraId="61D9DB02" w14:textId="77777777" w:rsidTr="00C139F2">
        <w:tc>
          <w:tcPr>
            <w:tcW w:w="4477" w:type="dxa"/>
            <w:vAlign w:val="center"/>
          </w:tcPr>
          <w:p w14:paraId="5B186949" w14:textId="77777777" w:rsidR="002E1238" w:rsidRPr="002E1238" w:rsidRDefault="002E1238" w:rsidP="002E1238">
            <w:pPr>
              <w:rPr>
                <w:rFonts w:eastAsia="Times New Roman"/>
                <w:bCs/>
                <w:color w:val="000000"/>
                <w:sz w:val="20"/>
                <w:szCs w:val="20"/>
                <w:lang w:eastAsia="it-IT"/>
              </w:rPr>
            </w:pPr>
            <w:r w:rsidRPr="002E1238">
              <w:rPr>
                <w:rFonts w:eastAsia="Times New Roman"/>
                <w:bCs/>
                <w:color w:val="000000"/>
                <w:sz w:val="18"/>
                <w:szCs w:val="18"/>
                <w:lang w:eastAsia="it-IT"/>
              </w:rPr>
              <w:t>All’attivazione di ogni processo/attività</w:t>
            </w:r>
          </w:p>
        </w:tc>
        <w:tc>
          <w:tcPr>
            <w:tcW w:w="5151" w:type="dxa"/>
          </w:tcPr>
          <w:p w14:paraId="528C0CF4" w14:textId="17948D5B" w:rsidR="002E1238" w:rsidRPr="002E1238" w:rsidRDefault="002E1238" w:rsidP="002E1238">
            <w:pPr>
              <w:rPr>
                <w:rFonts w:eastAsia="Times New Roman"/>
                <w:bCs/>
                <w:color w:val="000000"/>
                <w:sz w:val="20"/>
                <w:szCs w:val="20"/>
                <w:lang w:eastAsia="it-IT"/>
              </w:rPr>
            </w:pPr>
            <w:r w:rsidRPr="002E1238">
              <w:rPr>
                <w:rFonts w:eastAsia="Times New Roman"/>
                <w:bCs/>
                <w:color w:val="000000"/>
                <w:sz w:val="20"/>
                <w:szCs w:val="20"/>
                <w:lang w:eastAsia="it-IT"/>
              </w:rPr>
              <w:t>n. di atti corredati dalla motivazione/totale atti adottati</w:t>
            </w:r>
          </w:p>
        </w:tc>
      </w:tr>
      <w:tr w:rsidR="00C139F2" w:rsidRPr="002E1238" w14:paraId="6DFC4392" w14:textId="77777777" w:rsidTr="006E6ACE">
        <w:tc>
          <w:tcPr>
            <w:tcW w:w="9628" w:type="dxa"/>
            <w:gridSpan w:val="2"/>
            <w:shd w:val="clear" w:color="auto" w:fill="FAE2D5"/>
          </w:tcPr>
          <w:p w14:paraId="64856EE5" w14:textId="77777777" w:rsidR="00C139F2" w:rsidRPr="002E1238" w:rsidRDefault="00C139F2" w:rsidP="006E6ACE">
            <w:pPr>
              <w:rPr>
                <w:rFonts w:eastAsia="Aptos"/>
                <w:b/>
                <w:bCs/>
                <w:sz w:val="20"/>
                <w:szCs w:val="20"/>
              </w:rPr>
            </w:pPr>
            <w:r w:rsidRPr="002E1238">
              <w:rPr>
                <w:rFonts w:eastAsia="Aptos"/>
                <w:b/>
                <w:bCs/>
                <w:sz w:val="20"/>
                <w:szCs w:val="20"/>
              </w:rPr>
              <w:t>Misura specifica di prevenzione</w:t>
            </w:r>
          </w:p>
        </w:tc>
      </w:tr>
      <w:tr w:rsidR="00C139F2" w:rsidRPr="002E1238" w14:paraId="36F213D4" w14:textId="77777777" w:rsidTr="006E6ACE">
        <w:tc>
          <w:tcPr>
            <w:tcW w:w="9628" w:type="dxa"/>
            <w:gridSpan w:val="2"/>
          </w:tcPr>
          <w:p w14:paraId="01B925F7" w14:textId="67BCD514" w:rsidR="00C139F2" w:rsidRPr="002E1238" w:rsidRDefault="00C139F2" w:rsidP="006E6ACE">
            <w:pPr>
              <w:rPr>
                <w:rFonts w:eastAsia="Times New Roman"/>
                <w:b/>
                <w:i/>
                <w:iCs/>
                <w:color w:val="000000"/>
                <w:lang w:eastAsia="it-IT"/>
              </w:rPr>
            </w:pPr>
            <w:r w:rsidRPr="00C139F2">
              <w:rPr>
                <w:rFonts w:eastAsia="Times New Roman"/>
                <w:b/>
                <w:i/>
                <w:iCs/>
                <w:color w:val="000000"/>
                <w:lang w:eastAsia="it-IT"/>
              </w:rPr>
              <w:t>Controllo periodico e monitoraggio dei tempi programmati anche mediante sistemi di controllo interno di gestione in ordine alle future scadenze contrattuali</w:t>
            </w:r>
          </w:p>
        </w:tc>
      </w:tr>
      <w:tr w:rsidR="00C139F2" w:rsidRPr="002E1238" w14:paraId="3A5DADC8" w14:textId="77777777" w:rsidTr="006E6ACE">
        <w:tc>
          <w:tcPr>
            <w:tcW w:w="4477" w:type="dxa"/>
            <w:shd w:val="clear" w:color="auto" w:fill="DAE9F7"/>
          </w:tcPr>
          <w:p w14:paraId="7FEF6E1A" w14:textId="77777777" w:rsidR="00C139F2" w:rsidRPr="002E1238" w:rsidRDefault="00C139F2" w:rsidP="006E6ACE">
            <w:pPr>
              <w:rPr>
                <w:rFonts w:eastAsia="Aptos"/>
                <w:b/>
                <w:bCs/>
                <w:sz w:val="20"/>
                <w:szCs w:val="20"/>
              </w:rPr>
            </w:pPr>
            <w:r w:rsidRPr="002E1238">
              <w:rPr>
                <w:rFonts w:eastAsia="Aptos"/>
                <w:b/>
                <w:bCs/>
                <w:sz w:val="20"/>
                <w:szCs w:val="20"/>
              </w:rPr>
              <w:lastRenderedPageBreak/>
              <w:t>Termini di attuazione:</w:t>
            </w:r>
          </w:p>
        </w:tc>
        <w:tc>
          <w:tcPr>
            <w:tcW w:w="5151" w:type="dxa"/>
            <w:shd w:val="clear" w:color="auto" w:fill="DAE9F7"/>
          </w:tcPr>
          <w:p w14:paraId="1F5FD43B" w14:textId="77777777" w:rsidR="00C139F2" w:rsidRPr="002E1238" w:rsidRDefault="00C139F2" w:rsidP="006E6ACE">
            <w:pPr>
              <w:rPr>
                <w:rFonts w:eastAsia="Aptos"/>
                <w:b/>
                <w:bCs/>
                <w:sz w:val="20"/>
                <w:szCs w:val="20"/>
              </w:rPr>
            </w:pPr>
            <w:r w:rsidRPr="002E1238">
              <w:rPr>
                <w:rFonts w:eastAsia="Aptos"/>
                <w:b/>
                <w:bCs/>
                <w:sz w:val="20"/>
                <w:szCs w:val="20"/>
              </w:rPr>
              <w:t>Indicatore di attuazione</w:t>
            </w:r>
          </w:p>
        </w:tc>
      </w:tr>
      <w:tr w:rsidR="00C139F2" w:rsidRPr="002E1238" w14:paraId="168321B2" w14:textId="77777777" w:rsidTr="006E6ACE">
        <w:tc>
          <w:tcPr>
            <w:tcW w:w="4477" w:type="dxa"/>
            <w:vAlign w:val="center"/>
          </w:tcPr>
          <w:p w14:paraId="36E09D09" w14:textId="43194A0C" w:rsidR="00C139F2" w:rsidRPr="002E1238" w:rsidRDefault="00C139F2" w:rsidP="006E6ACE">
            <w:pPr>
              <w:rPr>
                <w:rFonts w:eastAsia="Times New Roman"/>
                <w:bCs/>
                <w:color w:val="000000"/>
                <w:sz w:val="20"/>
                <w:szCs w:val="20"/>
                <w:lang w:eastAsia="it-IT"/>
              </w:rPr>
            </w:pPr>
            <w:r>
              <w:rPr>
                <w:rFonts w:eastAsia="Times New Roman"/>
                <w:bCs/>
                <w:color w:val="000000"/>
                <w:sz w:val="20"/>
                <w:szCs w:val="20"/>
                <w:lang w:eastAsia="it-IT"/>
              </w:rPr>
              <w:t>Ogni semestre</w:t>
            </w:r>
          </w:p>
        </w:tc>
        <w:tc>
          <w:tcPr>
            <w:tcW w:w="5151" w:type="dxa"/>
          </w:tcPr>
          <w:p w14:paraId="61F531C4" w14:textId="77B7D679" w:rsidR="00C139F2" w:rsidRPr="002E1238" w:rsidRDefault="00C139F2" w:rsidP="00C139F2">
            <w:pPr>
              <w:jc w:val="left"/>
              <w:rPr>
                <w:rFonts w:eastAsia="Times New Roman"/>
                <w:bCs/>
                <w:color w:val="000000"/>
                <w:sz w:val="20"/>
                <w:szCs w:val="20"/>
                <w:lang w:eastAsia="it-IT"/>
              </w:rPr>
            </w:pPr>
            <w:r w:rsidRPr="00C139F2">
              <w:rPr>
                <w:rFonts w:eastAsia="Times New Roman"/>
                <w:bCs/>
                <w:color w:val="000000"/>
                <w:sz w:val="20"/>
                <w:szCs w:val="20"/>
                <w:lang w:eastAsia="it-IT"/>
              </w:rPr>
              <w:t>n. contratti oggetto di monitoraggio/n. contratti in esecuzione</w:t>
            </w:r>
          </w:p>
        </w:tc>
      </w:tr>
      <w:tr w:rsidR="00C139F2" w:rsidRPr="002E1238" w14:paraId="2D9FCE62" w14:textId="77777777" w:rsidTr="006E6ACE">
        <w:tc>
          <w:tcPr>
            <w:tcW w:w="9628" w:type="dxa"/>
            <w:gridSpan w:val="2"/>
            <w:shd w:val="clear" w:color="auto" w:fill="FAE2D5"/>
          </w:tcPr>
          <w:p w14:paraId="36E5EC1C" w14:textId="77777777" w:rsidR="00C139F2" w:rsidRPr="002E1238" w:rsidRDefault="00C139F2" w:rsidP="006E6ACE">
            <w:pPr>
              <w:rPr>
                <w:rFonts w:eastAsia="Aptos"/>
                <w:b/>
                <w:bCs/>
                <w:sz w:val="20"/>
                <w:szCs w:val="20"/>
              </w:rPr>
            </w:pPr>
            <w:r w:rsidRPr="002E1238">
              <w:rPr>
                <w:rFonts w:eastAsia="Aptos"/>
                <w:b/>
                <w:bCs/>
                <w:sz w:val="20"/>
                <w:szCs w:val="20"/>
              </w:rPr>
              <w:t>Misura specifica di prevenzione</w:t>
            </w:r>
          </w:p>
        </w:tc>
      </w:tr>
      <w:tr w:rsidR="00C139F2" w:rsidRPr="002E1238" w14:paraId="0590F6F1" w14:textId="77777777" w:rsidTr="006E6ACE">
        <w:tc>
          <w:tcPr>
            <w:tcW w:w="9628" w:type="dxa"/>
            <w:gridSpan w:val="2"/>
          </w:tcPr>
          <w:p w14:paraId="66BD41C4" w14:textId="6704E33E" w:rsidR="00C139F2" w:rsidRPr="002E1238" w:rsidRDefault="00C139F2" w:rsidP="006E6ACE">
            <w:pPr>
              <w:rPr>
                <w:rFonts w:eastAsia="Times New Roman"/>
                <w:b/>
                <w:i/>
                <w:iCs/>
                <w:color w:val="000000"/>
                <w:lang w:eastAsia="it-IT"/>
              </w:rPr>
            </w:pPr>
            <w:r w:rsidRPr="00C139F2">
              <w:rPr>
                <w:rFonts w:eastAsia="Times New Roman"/>
                <w:b/>
                <w:i/>
                <w:iCs/>
                <w:color w:val="000000"/>
                <w:lang w:eastAsia="it-IT"/>
              </w:rPr>
              <w:t xml:space="preserve">Sottoscrizione da parte dei soggetti coinvolti nella redazione della documentazione di gara di una dichiarazione di riservatezza sulla non divulgazione di informazioni inerenti </w:t>
            </w:r>
            <w:r w:rsidR="004511EE" w:rsidRPr="00C139F2">
              <w:rPr>
                <w:rFonts w:eastAsia="Times New Roman"/>
                <w:b/>
                <w:i/>
                <w:iCs/>
                <w:color w:val="000000"/>
                <w:lang w:eastAsia="it-IT"/>
              </w:rPr>
              <w:t>alla</w:t>
            </w:r>
            <w:r w:rsidRPr="00C139F2">
              <w:rPr>
                <w:rFonts w:eastAsia="Times New Roman"/>
                <w:b/>
                <w:i/>
                <w:iCs/>
                <w:color w:val="000000"/>
                <w:lang w:eastAsia="it-IT"/>
              </w:rPr>
              <w:t xml:space="preserve"> procedura</w:t>
            </w:r>
          </w:p>
        </w:tc>
      </w:tr>
      <w:tr w:rsidR="00C139F2" w:rsidRPr="002E1238" w14:paraId="30288AD5" w14:textId="77777777" w:rsidTr="006E6ACE">
        <w:tc>
          <w:tcPr>
            <w:tcW w:w="4477" w:type="dxa"/>
            <w:shd w:val="clear" w:color="auto" w:fill="DAE9F7"/>
          </w:tcPr>
          <w:p w14:paraId="255E1CE5" w14:textId="77777777" w:rsidR="00C139F2" w:rsidRPr="002E1238" w:rsidRDefault="00C139F2" w:rsidP="006E6ACE">
            <w:pPr>
              <w:rPr>
                <w:rFonts w:eastAsia="Aptos"/>
                <w:b/>
                <w:bCs/>
                <w:sz w:val="20"/>
                <w:szCs w:val="20"/>
              </w:rPr>
            </w:pPr>
            <w:r w:rsidRPr="002E1238">
              <w:rPr>
                <w:rFonts w:eastAsia="Aptos"/>
                <w:b/>
                <w:bCs/>
                <w:sz w:val="20"/>
                <w:szCs w:val="20"/>
              </w:rPr>
              <w:t>Termini di attuazione:</w:t>
            </w:r>
          </w:p>
        </w:tc>
        <w:tc>
          <w:tcPr>
            <w:tcW w:w="5151" w:type="dxa"/>
            <w:shd w:val="clear" w:color="auto" w:fill="DAE9F7"/>
          </w:tcPr>
          <w:p w14:paraId="26875083" w14:textId="77777777" w:rsidR="00C139F2" w:rsidRPr="002E1238" w:rsidRDefault="00C139F2" w:rsidP="006E6ACE">
            <w:pPr>
              <w:rPr>
                <w:rFonts w:eastAsia="Aptos"/>
                <w:b/>
                <w:bCs/>
                <w:sz w:val="20"/>
                <w:szCs w:val="20"/>
              </w:rPr>
            </w:pPr>
            <w:r w:rsidRPr="002E1238">
              <w:rPr>
                <w:rFonts w:eastAsia="Aptos"/>
                <w:b/>
                <w:bCs/>
                <w:sz w:val="20"/>
                <w:szCs w:val="20"/>
              </w:rPr>
              <w:t>Indicatore di attuazione</w:t>
            </w:r>
          </w:p>
        </w:tc>
      </w:tr>
      <w:tr w:rsidR="00C139F2" w:rsidRPr="002E1238" w14:paraId="6D2D6320" w14:textId="77777777" w:rsidTr="006E6ACE">
        <w:tc>
          <w:tcPr>
            <w:tcW w:w="4477" w:type="dxa"/>
            <w:vAlign w:val="center"/>
          </w:tcPr>
          <w:p w14:paraId="1E62CDAB" w14:textId="6E088316" w:rsidR="00C139F2" w:rsidRPr="002E1238" w:rsidRDefault="00C139F2" w:rsidP="00C139F2">
            <w:pPr>
              <w:jc w:val="left"/>
              <w:rPr>
                <w:rFonts w:eastAsia="Times New Roman"/>
                <w:bCs/>
                <w:color w:val="000000"/>
                <w:sz w:val="20"/>
                <w:szCs w:val="20"/>
                <w:lang w:eastAsia="it-IT"/>
              </w:rPr>
            </w:pPr>
            <w:r w:rsidRPr="00C139F2">
              <w:rPr>
                <w:rFonts w:eastAsia="Times New Roman"/>
                <w:bCs/>
                <w:color w:val="000000"/>
                <w:sz w:val="18"/>
                <w:szCs w:val="18"/>
                <w:lang w:eastAsia="it-IT"/>
              </w:rPr>
              <w:t>al momento dell'assegnazione del funzionario all'ufficio gare o all'ufficio diverso dall'ufficio gare che predispone la documentazione</w:t>
            </w:r>
          </w:p>
        </w:tc>
        <w:tc>
          <w:tcPr>
            <w:tcW w:w="5151" w:type="dxa"/>
          </w:tcPr>
          <w:p w14:paraId="4F78ED1D" w14:textId="1B2BA6C0" w:rsidR="00C139F2" w:rsidRPr="002E1238" w:rsidRDefault="00C139F2" w:rsidP="006E6ACE">
            <w:pPr>
              <w:rPr>
                <w:rFonts w:eastAsia="Times New Roman"/>
                <w:bCs/>
                <w:color w:val="000000"/>
                <w:sz w:val="20"/>
                <w:szCs w:val="20"/>
                <w:lang w:eastAsia="it-IT"/>
              </w:rPr>
            </w:pPr>
            <w:r w:rsidRPr="00C139F2">
              <w:rPr>
                <w:rFonts w:eastAsia="Times New Roman"/>
                <w:bCs/>
                <w:color w:val="000000"/>
                <w:sz w:val="20"/>
                <w:szCs w:val="20"/>
                <w:lang w:eastAsia="it-IT"/>
              </w:rPr>
              <w:t>n. di dichiarazioni sulla riservatezza rilasciate/totale dei soggetti coinvolti nella redazione della documentazione di gara</w:t>
            </w:r>
          </w:p>
        </w:tc>
      </w:tr>
      <w:tr w:rsidR="00C139F2" w:rsidRPr="002E1238" w14:paraId="3B139D70" w14:textId="77777777" w:rsidTr="006E6ACE">
        <w:tc>
          <w:tcPr>
            <w:tcW w:w="9628" w:type="dxa"/>
            <w:gridSpan w:val="2"/>
            <w:shd w:val="clear" w:color="auto" w:fill="FAE2D5"/>
          </w:tcPr>
          <w:p w14:paraId="1094E4A1" w14:textId="77777777" w:rsidR="00C139F2" w:rsidRPr="002E1238" w:rsidRDefault="00C139F2" w:rsidP="006E6ACE">
            <w:pPr>
              <w:rPr>
                <w:rFonts w:eastAsia="Aptos"/>
                <w:b/>
                <w:bCs/>
                <w:sz w:val="20"/>
                <w:szCs w:val="20"/>
              </w:rPr>
            </w:pPr>
            <w:r w:rsidRPr="002E1238">
              <w:rPr>
                <w:rFonts w:eastAsia="Aptos"/>
                <w:b/>
                <w:bCs/>
                <w:sz w:val="20"/>
                <w:szCs w:val="20"/>
              </w:rPr>
              <w:t>Misura specifica di prevenzione</w:t>
            </w:r>
          </w:p>
        </w:tc>
      </w:tr>
      <w:tr w:rsidR="00C139F2" w:rsidRPr="002E1238" w14:paraId="59E8AB21" w14:textId="77777777" w:rsidTr="006E6ACE">
        <w:tc>
          <w:tcPr>
            <w:tcW w:w="9628" w:type="dxa"/>
            <w:gridSpan w:val="2"/>
          </w:tcPr>
          <w:p w14:paraId="7A8BA292" w14:textId="7A05E6E0" w:rsidR="00C139F2" w:rsidRPr="002E1238" w:rsidRDefault="00C139F2" w:rsidP="006E6ACE">
            <w:pPr>
              <w:rPr>
                <w:rFonts w:eastAsia="Times New Roman"/>
                <w:b/>
                <w:i/>
                <w:iCs/>
                <w:color w:val="000000"/>
                <w:lang w:eastAsia="it-IT"/>
              </w:rPr>
            </w:pPr>
            <w:r w:rsidRPr="00C139F2">
              <w:rPr>
                <w:rFonts w:eastAsia="Times New Roman"/>
                <w:b/>
                <w:i/>
                <w:iCs/>
                <w:color w:val="000000"/>
                <w:lang w:eastAsia="it-IT"/>
              </w:rPr>
              <w:t>Acquisizione dichiarazioni dei soggetti incaricati della progettazione circa i rapporti di assiduità con operatori del settore di riferimento dell'affidamento</w:t>
            </w:r>
          </w:p>
        </w:tc>
      </w:tr>
      <w:tr w:rsidR="00C139F2" w:rsidRPr="002E1238" w14:paraId="6103F837" w14:textId="77777777" w:rsidTr="006E6ACE">
        <w:tc>
          <w:tcPr>
            <w:tcW w:w="4477" w:type="dxa"/>
            <w:shd w:val="clear" w:color="auto" w:fill="DAE9F7"/>
          </w:tcPr>
          <w:p w14:paraId="4DFA0700" w14:textId="77777777" w:rsidR="00C139F2" w:rsidRPr="002E1238" w:rsidRDefault="00C139F2" w:rsidP="006E6ACE">
            <w:pPr>
              <w:rPr>
                <w:rFonts w:eastAsia="Aptos"/>
                <w:b/>
                <w:bCs/>
                <w:sz w:val="20"/>
                <w:szCs w:val="20"/>
              </w:rPr>
            </w:pPr>
            <w:r w:rsidRPr="002E1238">
              <w:rPr>
                <w:rFonts w:eastAsia="Aptos"/>
                <w:b/>
                <w:bCs/>
                <w:sz w:val="20"/>
                <w:szCs w:val="20"/>
              </w:rPr>
              <w:t>Termini di attuazione:</w:t>
            </w:r>
          </w:p>
        </w:tc>
        <w:tc>
          <w:tcPr>
            <w:tcW w:w="5151" w:type="dxa"/>
            <w:shd w:val="clear" w:color="auto" w:fill="DAE9F7"/>
          </w:tcPr>
          <w:p w14:paraId="0BEB6810" w14:textId="77777777" w:rsidR="00C139F2" w:rsidRPr="002E1238" w:rsidRDefault="00C139F2" w:rsidP="006E6ACE">
            <w:pPr>
              <w:rPr>
                <w:rFonts w:eastAsia="Aptos"/>
                <w:b/>
                <w:bCs/>
                <w:sz w:val="20"/>
                <w:szCs w:val="20"/>
              </w:rPr>
            </w:pPr>
            <w:r w:rsidRPr="002E1238">
              <w:rPr>
                <w:rFonts w:eastAsia="Aptos"/>
                <w:b/>
                <w:bCs/>
                <w:sz w:val="20"/>
                <w:szCs w:val="20"/>
              </w:rPr>
              <w:t>Indicatore di attuazione</w:t>
            </w:r>
          </w:p>
        </w:tc>
      </w:tr>
      <w:tr w:rsidR="00C139F2" w:rsidRPr="002E1238" w14:paraId="5C78502A" w14:textId="77777777" w:rsidTr="006E6ACE">
        <w:tc>
          <w:tcPr>
            <w:tcW w:w="4477" w:type="dxa"/>
            <w:vAlign w:val="center"/>
          </w:tcPr>
          <w:p w14:paraId="70563DFA" w14:textId="795FDF9F" w:rsidR="00C139F2" w:rsidRPr="002E1238" w:rsidRDefault="00C139F2" w:rsidP="00C139F2">
            <w:pPr>
              <w:jc w:val="left"/>
              <w:rPr>
                <w:rFonts w:eastAsia="Times New Roman"/>
                <w:bCs/>
                <w:color w:val="000000"/>
                <w:sz w:val="20"/>
                <w:szCs w:val="20"/>
                <w:lang w:eastAsia="it-IT"/>
              </w:rPr>
            </w:pPr>
            <w:r w:rsidRPr="00C139F2">
              <w:rPr>
                <w:rFonts w:eastAsia="Times New Roman"/>
                <w:bCs/>
                <w:color w:val="000000"/>
                <w:sz w:val="18"/>
                <w:szCs w:val="18"/>
                <w:lang w:eastAsia="it-IT"/>
              </w:rPr>
              <w:t>al momento dell'assegnazione del funzionario all'ufficio gare o all'ufficio diverso dall'ufficio gare che predispone la documentazione</w:t>
            </w:r>
          </w:p>
        </w:tc>
        <w:tc>
          <w:tcPr>
            <w:tcW w:w="5151" w:type="dxa"/>
          </w:tcPr>
          <w:p w14:paraId="3794A485" w14:textId="416989E4" w:rsidR="00C139F2" w:rsidRPr="002E1238" w:rsidRDefault="00C139F2" w:rsidP="00C139F2">
            <w:pPr>
              <w:jc w:val="left"/>
              <w:rPr>
                <w:rFonts w:eastAsia="Times New Roman"/>
                <w:bCs/>
                <w:color w:val="000000"/>
                <w:sz w:val="20"/>
                <w:szCs w:val="20"/>
                <w:lang w:eastAsia="it-IT"/>
              </w:rPr>
            </w:pPr>
            <w:r w:rsidRPr="00C139F2">
              <w:rPr>
                <w:rFonts w:eastAsia="Times New Roman"/>
                <w:bCs/>
                <w:color w:val="000000"/>
                <w:sz w:val="20"/>
                <w:szCs w:val="20"/>
                <w:lang w:eastAsia="it-IT"/>
              </w:rPr>
              <w:t>n. dichiarazioni rilasciate/n. soggetti incaricati della progettazione</w:t>
            </w:r>
          </w:p>
        </w:tc>
      </w:tr>
    </w:tbl>
    <w:p w14:paraId="5BC94EDE" w14:textId="77777777" w:rsidR="002E1238" w:rsidRPr="002E1238" w:rsidRDefault="002E1238" w:rsidP="002E123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29"/>
        <w:gridCol w:w="3341"/>
        <w:gridCol w:w="3758"/>
      </w:tblGrid>
      <w:tr w:rsidR="002E1238" w:rsidRPr="002E1238" w14:paraId="3451F895" w14:textId="77777777" w:rsidTr="002E1238">
        <w:tc>
          <w:tcPr>
            <w:tcW w:w="10343" w:type="dxa"/>
            <w:gridSpan w:val="3"/>
            <w:shd w:val="clear" w:color="auto" w:fill="FFFFFF"/>
          </w:tcPr>
          <w:p w14:paraId="54E37024" w14:textId="77777777" w:rsidR="002E1238" w:rsidRPr="002E1238" w:rsidRDefault="002E1238" w:rsidP="002E1238">
            <w:pPr>
              <w:jc w:val="center"/>
              <w:rPr>
                <w:rFonts w:eastAsia="Aptos"/>
                <w:b/>
                <w:bCs/>
                <w:color w:val="FF0000"/>
                <w:szCs w:val="24"/>
              </w:rPr>
            </w:pPr>
            <w:r w:rsidRPr="002E1238">
              <w:rPr>
                <w:rFonts w:eastAsia="Aptos"/>
                <w:b/>
                <w:bCs/>
                <w:color w:val="FF0000"/>
                <w:szCs w:val="24"/>
              </w:rPr>
              <w:t>Monitoraggio da eseguire entro il 30 novembre di ogni esercizio</w:t>
            </w:r>
          </w:p>
        </w:tc>
      </w:tr>
      <w:tr w:rsidR="002E1238" w:rsidRPr="002E1238" w14:paraId="00457028" w14:textId="77777777" w:rsidTr="002E1238">
        <w:tc>
          <w:tcPr>
            <w:tcW w:w="2689" w:type="dxa"/>
            <w:shd w:val="clear" w:color="auto" w:fill="DAE9F7"/>
          </w:tcPr>
          <w:p w14:paraId="47BA4E5C" w14:textId="77777777" w:rsidR="002E1238" w:rsidRPr="002E1238" w:rsidRDefault="002E1238" w:rsidP="002E1238">
            <w:pPr>
              <w:rPr>
                <w:rFonts w:eastAsia="Aptos"/>
                <w:b/>
                <w:bCs/>
                <w:sz w:val="20"/>
                <w:szCs w:val="20"/>
              </w:rPr>
            </w:pPr>
            <w:r w:rsidRPr="002E1238">
              <w:rPr>
                <w:rFonts w:eastAsia="Aptos"/>
                <w:b/>
                <w:bCs/>
                <w:sz w:val="20"/>
                <w:szCs w:val="20"/>
              </w:rPr>
              <w:t>Data del monitoraggio</w:t>
            </w:r>
          </w:p>
        </w:tc>
        <w:tc>
          <w:tcPr>
            <w:tcW w:w="3543" w:type="dxa"/>
            <w:shd w:val="clear" w:color="auto" w:fill="DAE9F7"/>
          </w:tcPr>
          <w:p w14:paraId="515CFE48" w14:textId="77777777" w:rsidR="002E1238" w:rsidRPr="002E1238" w:rsidRDefault="002E1238" w:rsidP="002E1238">
            <w:pPr>
              <w:rPr>
                <w:rFonts w:eastAsia="Aptos"/>
                <w:b/>
                <w:bCs/>
                <w:sz w:val="20"/>
                <w:szCs w:val="20"/>
              </w:rPr>
            </w:pPr>
            <w:r w:rsidRPr="002E1238">
              <w:rPr>
                <w:rFonts w:eastAsia="Aptos"/>
                <w:b/>
                <w:bCs/>
                <w:sz w:val="20"/>
                <w:szCs w:val="20"/>
              </w:rPr>
              <w:t>Esecutore del monitoraggio</w:t>
            </w:r>
          </w:p>
        </w:tc>
        <w:tc>
          <w:tcPr>
            <w:tcW w:w="4111" w:type="dxa"/>
            <w:shd w:val="clear" w:color="auto" w:fill="DAE9F7"/>
          </w:tcPr>
          <w:p w14:paraId="7793E858" w14:textId="77777777" w:rsidR="002E1238" w:rsidRPr="002E1238" w:rsidRDefault="002E1238" w:rsidP="002E1238">
            <w:pPr>
              <w:rPr>
                <w:rFonts w:eastAsia="Aptos"/>
                <w:b/>
                <w:bCs/>
                <w:sz w:val="20"/>
                <w:szCs w:val="20"/>
              </w:rPr>
            </w:pPr>
            <w:r w:rsidRPr="002E1238">
              <w:rPr>
                <w:rFonts w:eastAsia="Aptos"/>
                <w:b/>
                <w:bCs/>
                <w:sz w:val="20"/>
                <w:szCs w:val="20"/>
              </w:rPr>
              <w:t>Controllore del monitoraggio</w:t>
            </w:r>
          </w:p>
        </w:tc>
      </w:tr>
      <w:tr w:rsidR="002E1238" w:rsidRPr="002E1238" w14:paraId="44D28E4B" w14:textId="77777777" w:rsidTr="006E6ACE">
        <w:tc>
          <w:tcPr>
            <w:tcW w:w="2689" w:type="dxa"/>
          </w:tcPr>
          <w:p w14:paraId="02EC6F80" w14:textId="77777777" w:rsidR="002E1238" w:rsidRPr="002E1238" w:rsidRDefault="002E1238" w:rsidP="002E1238">
            <w:pPr>
              <w:rPr>
                <w:rFonts w:eastAsia="Aptos"/>
                <w:sz w:val="20"/>
                <w:szCs w:val="20"/>
              </w:rPr>
            </w:pPr>
            <w:r w:rsidRPr="002E1238">
              <w:rPr>
                <w:rFonts w:eastAsia="Aptos"/>
                <w:sz w:val="20"/>
                <w:szCs w:val="20"/>
              </w:rPr>
              <w:t>gg/mm/</w:t>
            </w:r>
            <w:proofErr w:type="spellStart"/>
            <w:r w:rsidRPr="002E1238">
              <w:rPr>
                <w:rFonts w:eastAsia="Aptos"/>
                <w:sz w:val="20"/>
                <w:szCs w:val="20"/>
              </w:rPr>
              <w:t>aaaa</w:t>
            </w:r>
            <w:proofErr w:type="spellEnd"/>
          </w:p>
        </w:tc>
        <w:tc>
          <w:tcPr>
            <w:tcW w:w="3543" w:type="dxa"/>
          </w:tcPr>
          <w:p w14:paraId="437E211F" w14:textId="77777777" w:rsidR="002E1238" w:rsidRPr="002E1238" w:rsidRDefault="002E1238" w:rsidP="002E1238">
            <w:pPr>
              <w:rPr>
                <w:rFonts w:eastAsia="Aptos"/>
                <w:bCs/>
                <w:sz w:val="20"/>
                <w:szCs w:val="20"/>
              </w:rPr>
            </w:pPr>
            <w:r w:rsidRPr="002E1238">
              <w:rPr>
                <w:rFonts w:eastAsia="Aptos"/>
                <w:bCs/>
                <w:sz w:val="20"/>
                <w:szCs w:val="20"/>
              </w:rPr>
              <w:t>Dirigente/funzionario</w:t>
            </w:r>
          </w:p>
        </w:tc>
        <w:tc>
          <w:tcPr>
            <w:tcW w:w="4111" w:type="dxa"/>
          </w:tcPr>
          <w:p w14:paraId="58C97D23" w14:textId="77777777" w:rsidR="002E1238" w:rsidRPr="002E1238" w:rsidRDefault="002E1238" w:rsidP="002E1238">
            <w:pPr>
              <w:rPr>
                <w:rFonts w:eastAsia="Aptos"/>
                <w:sz w:val="20"/>
                <w:szCs w:val="20"/>
              </w:rPr>
            </w:pPr>
            <w:r w:rsidRPr="002E1238">
              <w:rPr>
                <w:rFonts w:eastAsia="Aptos"/>
                <w:sz w:val="20"/>
                <w:szCs w:val="20"/>
              </w:rPr>
              <w:t>RPCT</w:t>
            </w:r>
          </w:p>
        </w:tc>
      </w:tr>
      <w:tr w:rsidR="002E1238" w:rsidRPr="002E1238" w14:paraId="31DF3A82" w14:textId="77777777" w:rsidTr="006E6ACE">
        <w:tc>
          <w:tcPr>
            <w:tcW w:w="2689" w:type="dxa"/>
            <w:vAlign w:val="center"/>
          </w:tcPr>
          <w:p w14:paraId="5CA9A045" w14:textId="77777777" w:rsidR="002E1238" w:rsidRPr="002E1238" w:rsidRDefault="002E1238" w:rsidP="002E1238">
            <w:pPr>
              <w:rPr>
                <w:rFonts w:eastAsia="Aptos"/>
                <w:sz w:val="20"/>
                <w:szCs w:val="20"/>
              </w:rPr>
            </w:pPr>
            <w:r w:rsidRPr="002E1238">
              <w:rPr>
                <w:rFonts w:eastAsia="Aptos"/>
                <w:sz w:val="20"/>
                <w:szCs w:val="20"/>
              </w:rPr>
              <w:t>Firme</w:t>
            </w:r>
          </w:p>
        </w:tc>
        <w:tc>
          <w:tcPr>
            <w:tcW w:w="3543" w:type="dxa"/>
            <w:vAlign w:val="center"/>
          </w:tcPr>
          <w:p w14:paraId="72766CC7" w14:textId="77777777" w:rsidR="002E1238" w:rsidRPr="002E1238" w:rsidRDefault="002E1238" w:rsidP="002E1238">
            <w:pPr>
              <w:rPr>
                <w:rFonts w:eastAsia="Aptos"/>
                <w:bCs/>
                <w:sz w:val="20"/>
                <w:szCs w:val="20"/>
              </w:rPr>
            </w:pPr>
          </w:p>
        </w:tc>
        <w:tc>
          <w:tcPr>
            <w:tcW w:w="4111" w:type="dxa"/>
            <w:vAlign w:val="center"/>
          </w:tcPr>
          <w:p w14:paraId="4437F5D8" w14:textId="77777777" w:rsidR="002E1238" w:rsidRPr="002E1238" w:rsidRDefault="002E1238" w:rsidP="002E1238">
            <w:pPr>
              <w:rPr>
                <w:rFonts w:eastAsia="Aptos"/>
                <w:sz w:val="20"/>
                <w:szCs w:val="20"/>
              </w:rPr>
            </w:pPr>
          </w:p>
        </w:tc>
      </w:tr>
      <w:tr w:rsidR="002E1238" w:rsidRPr="002E1238" w14:paraId="7CBF7D26" w14:textId="77777777" w:rsidTr="002E1238">
        <w:tc>
          <w:tcPr>
            <w:tcW w:w="10343" w:type="dxa"/>
            <w:gridSpan w:val="3"/>
            <w:shd w:val="clear" w:color="auto" w:fill="DAE9F7"/>
          </w:tcPr>
          <w:p w14:paraId="5BD45B4D" w14:textId="77777777" w:rsidR="002E1238" w:rsidRPr="002E1238" w:rsidRDefault="002E1238" w:rsidP="002E1238">
            <w:pPr>
              <w:rPr>
                <w:rFonts w:eastAsia="Aptos"/>
                <w:b/>
                <w:bCs/>
                <w:sz w:val="20"/>
                <w:szCs w:val="20"/>
              </w:rPr>
            </w:pPr>
            <w:r w:rsidRPr="002E1238">
              <w:rPr>
                <w:rFonts w:eastAsia="Aptos"/>
                <w:b/>
                <w:bCs/>
                <w:sz w:val="20"/>
                <w:szCs w:val="20"/>
              </w:rPr>
              <w:t>Eventuali criticità rilevate</w:t>
            </w:r>
          </w:p>
        </w:tc>
      </w:tr>
      <w:tr w:rsidR="002E1238" w:rsidRPr="002E1238" w14:paraId="4B0E5719" w14:textId="77777777" w:rsidTr="006E6ACE">
        <w:tc>
          <w:tcPr>
            <w:tcW w:w="10343" w:type="dxa"/>
            <w:gridSpan w:val="3"/>
          </w:tcPr>
          <w:p w14:paraId="59311563" w14:textId="77777777" w:rsidR="002E1238" w:rsidRPr="002E1238" w:rsidRDefault="002E1238" w:rsidP="002E1238">
            <w:pPr>
              <w:rPr>
                <w:rFonts w:eastAsia="Aptos"/>
                <w:sz w:val="20"/>
                <w:szCs w:val="20"/>
              </w:rPr>
            </w:pPr>
          </w:p>
        </w:tc>
      </w:tr>
    </w:tbl>
    <w:p w14:paraId="49D7DA8F" w14:textId="4980684E" w:rsidR="002E1238" w:rsidRDefault="002E1238"/>
    <w:p w14:paraId="5E2E59AB" w14:textId="77777777" w:rsidR="002E1238" w:rsidRDefault="002E1238">
      <w:r>
        <w:br w:type="page"/>
      </w:r>
    </w:p>
    <w:tbl>
      <w:tblPr>
        <w:tblStyle w:val="Grigliatabella2"/>
        <w:tblW w:w="0" w:type="auto"/>
        <w:tblLook w:val="04A0" w:firstRow="1" w:lastRow="0" w:firstColumn="1" w:lastColumn="0" w:noHBand="0" w:noVBand="1"/>
      </w:tblPr>
      <w:tblGrid>
        <w:gridCol w:w="9628"/>
      </w:tblGrid>
      <w:tr w:rsidR="002E1238" w:rsidRPr="002E1238" w14:paraId="58CD21EC" w14:textId="77777777" w:rsidTr="006E6ACE">
        <w:tc>
          <w:tcPr>
            <w:tcW w:w="10343" w:type="dxa"/>
            <w:shd w:val="clear" w:color="auto" w:fill="FAE2D5"/>
          </w:tcPr>
          <w:p w14:paraId="55AC9496" w14:textId="32B03BCE" w:rsidR="002E1238" w:rsidRPr="002E1238" w:rsidRDefault="002E1238" w:rsidP="006E6ACE">
            <w:pPr>
              <w:rPr>
                <w:rFonts w:eastAsia="Aptos"/>
                <w:b/>
                <w:bCs/>
                <w:sz w:val="20"/>
                <w:szCs w:val="20"/>
              </w:rPr>
            </w:pPr>
            <w:r w:rsidRPr="002E1238">
              <w:rPr>
                <w:rFonts w:eastAsia="Aptos"/>
                <w:b/>
                <w:bCs/>
                <w:szCs w:val="24"/>
              </w:rPr>
              <w:lastRenderedPageBreak/>
              <w:t xml:space="preserve">Scheda n. </w:t>
            </w:r>
            <w:r w:rsidR="00DA74A6">
              <w:rPr>
                <w:rFonts w:eastAsia="Aptos"/>
                <w:b/>
                <w:bCs/>
                <w:szCs w:val="24"/>
              </w:rPr>
              <w:t>03.2.2</w:t>
            </w:r>
            <w:r w:rsidRPr="002E1238">
              <w:rPr>
                <w:rFonts w:eastAsia="Aptos"/>
                <w:b/>
                <w:bCs/>
                <w:szCs w:val="24"/>
              </w:rPr>
              <w:t xml:space="preserve"> (PIAO 2025)</w:t>
            </w:r>
          </w:p>
        </w:tc>
      </w:tr>
      <w:tr w:rsidR="002E1238" w:rsidRPr="002E1238" w14:paraId="6D735A9D" w14:textId="77777777" w:rsidTr="006E6ACE">
        <w:tc>
          <w:tcPr>
            <w:tcW w:w="10343" w:type="dxa"/>
            <w:shd w:val="clear" w:color="auto" w:fill="FAE2D5"/>
          </w:tcPr>
          <w:p w14:paraId="509B35FF" w14:textId="77777777" w:rsidR="002E1238" w:rsidRPr="002E1238" w:rsidRDefault="002E1238" w:rsidP="006E6ACE">
            <w:pPr>
              <w:jc w:val="center"/>
              <w:rPr>
                <w:rFonts w:eastAsia="Aptos"/>
                <w:szCs w:val="24"/>
              </w:rPr>
            </w:pPr>
            <w:r w:rsidRPr="002E1238">
              <w:rPr>
                <w:rFonts w:eastAsia="Aptos"/>
                <w:szCs w:val="24"/>
              </w:rPr>
              <w:t>Stima del livello di esposizione al rischio corruttivo e dei successivi trattamento e monitoraggio</w:t>
            </w:r>
          </w:p>
        </w:tc>
      </w:tr>
    </w:tbl>
    <w:p w14:paraId="7D683736" w14:textId="77777777" w:rsidR="002E1238" w:rsidRPr="002E1238" w:rsidRDefault="002E1238" w:rsidP="002E123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3275"/>
        <w:gridCol w:w="3039"/>
        <w:gridCol w:w="3314"/>
      </w:tblGrid>
      <w:tr w:rsidR="002E1238" w:rsidRPr="002E1238" w14:paraId="03015BCD" w14:textId="77777777" w:rsidTr="006E6ACE">
        <w:tc>
          <w:tcPr>
            <w:tcW w:w="10343" w:type="dxa"/>
            <w:gridSpan w:val="3"/>
          </w:tcPr>
          <w:p w14:paraId="221B0E53" w14:textId="77777777" w:rsidR="002E1238" w:rsidRPr="002E1238" w:rsidRDefault="002E1238" w:rsidP="006E6ACE">
            <w:pPr>
              <w:jc w:val="center"/>
              <w:rPr>
                <w:rFonts w:eastAsia="Aptos"/>
                <w:b/>
                <w:bCs/>
                <w:szCs w:val="24"/>
              </w:rPr>
            </w:pPr>
            <w:r w:rsidRPr="002E1238">
              <w:rPr>
                <w:rFonts w:eastAsia="Aptos"/>
                <w:b/>
                <w:bCs/>
                <w:color w:val="FF0000"/>
                <w:szCs w:val="24"/>
              </w:rPr>
              <w:t>Mappatura dei processi</w:t>
            </w:r>
          </w:p>
        </w:tc>
      </w:tr>
      <w:tr w:rsidR="002E1238" w:rsidRPr="002E1238" w14:paraId="01163AB4" w14:textId="77777777" w:rsidTr="006E6ACE">
        <w:tc>
          <w:tcPr>
            <w:tcW w:w="3539" w:type="dxa"/>
            <w:shd w:val="clear" w:color="auto" w:fill="DAE9F7"/>
          </w:tcPr>
          <w:p w14:paraId="662B6C2F" w14:textId="77777777" w:rsidR="002E1238" w:rsidRPr="002E1238" w:rsidRDefault="002E1238" w:rsidP="006E6ACE">
            <w:pPr>
              <w:jc w:val="center"/>
              <w:rPr>
                <w:rFonts w:eastAsia="Aptos"/>
                <w:b/>
                <w:bCs/>
                <w:szCs w:val="24"/>
              </w:rPr>
            </w:pPr>
            <w:r w:rsidRPr="002E1238">
              <w:rPr>
                <w:rFonts w:eastAsia="Aptos"/>
                <w:b/>
                <w:bCs/>
                <w:szCs w:val="24"/>
              </w:rPr>
              <w:t>Area di rischio</w:t>
            </w:r>
          </w:p>
        </w:tc>
        <w:tc>
          <w:tcPr>
            <w:tcW w:w="3260" w:type="dxa"/>
            <w:shd w:val="clear" w:color="auto" w:fill="DAE9F7"/>
          </w:tcPr>
          <w:p w14:paraId="2AE2476E" w14:textId="77777777" w:rsidR="002E1238" w:rsidRPr="002E1238" w:rsidRDefault="002E1238" w:rsidP="006E6ACE">
            <w:pPr>
              <w:jc w:val="center"/>
              <w:rPr>
                <w:rFonts w:eastAsia="Aptos"/>
                <w:b/>
                <w:bCs/>
                <w:szCs w:val="24"/>
              </w:rPr>
            </w:pPr>
            <w:r w:rsidRPr="002E1238">
              <w:rPr>
                <w:rFonts w:eastAsia="Aptos"/>
                <w:b/>
                <w:bCs/>
                <w:szCs w:val="24"/>
              </w:rPr>
              <w:t>Processo</w:t>
            </w:r>
          </w:p>
        </w:tc>
        <w:tc>
          <w:tcPr>
            <w:tcW w:w="3544" w:type="dxa"/>
            <w:shd w:val="clear" w:color="auto" w:fill="DAE9F7"/>
          </w:tcPr>
          <w:p w14:paraId="45DB1736" w14:textId="77777777" w:rsidR="002E1238" w:rsidRPr="002E1238" w:rsidRDefault="002E1238" w:rsidP="006E6ACE">
            <w:pPr>
              <w:jc w:val="center"/>
              <w:rPr>
                <w:rFonts w:eastAsia="Aptos"/>
                <w:b/>
                <w:bCs/>
                <w:szCs w:val="24"/>
              </w:rPr>
            </w:pPr>
            <w:r w:rsidRPr="002E1238">
              <w:rPr>
                <w:rFonts w:eastAsia="Aptos"/>
                <w:b/>
                <w:bCs/>
                <w:szCs w:val="24"/>
              </w:rPr>
              <w:t>Attività</w:t>
            </w:r>
          </w:p>
        </w:tc>
      </w:tr>
      <w:tr w:rsidR="002E1238" w:rsidRPr="002E1238" w14:paraId="1C3C36FB" w14:textId="77777777" w:rsidTr="006E6ACE">
        <w:tc>
          <w:tcPr>
            <w:tcW w:w="3539" w:type="dxa"/>
            <w:vAlign w:val="center"/>
          </w:tcPr>
          <w:p w14:paraId="4CD6B4D3" w14:textId="77777777" w:rsidR="002E1238" w:rsidRPr="002E1238" w:rsidRDefault="002E1238" w:rsidP="006E6ACE">
            <w:pPr>
              <w:jc w:val="center"/>
              <w:rPr>
                <w:rFonts w:eastAsia="Aptos"/>
                <w:b/>
                <w:bCs/>
                <w:i/>
                <w:iCs/>
                <w:sz w:val="20"/>
                <w:szCs w:val="20"/>
              </w:rPr>
            </w:pPr>
            <w:r>
              <w:rPr>
                <w:rFonts w:eastAsia="Aptos"/>
                <w:b/>
                <w:bCs/>
                <w:i/>
                <w:iCs/>
                <w:sz w:val="20"/>
                <w:szCs w:val="20"/>
              </w:rPr>
              <w:t>Contratti pubblici</w:t>
            </w:r>
          </w:p>
        </w:tc>
        <w:tc>
          <w:tcPr>
            <w:tcW w:w="3260" w:type="dxa"/>
            <w:vAlign w:val="center"/>
          </w:tcPr>
          <w:p w14:paraId="63E3EDA6" w14:textId="77777777" w:rsidR="002E1238" w:rsidRPr="002E1238" w:rsidRDefault="002E1238" w:rsidP="006E6ACE">
            <w:pPr>
              <w:jc w:val="center"/>
              <w:rPr>
                <w:rFonts w:eastAsia="Aptos"/>
                <w:b/>
                <w:bCs/>
                <w:i/>
                <w:iCs/>
                <w:sz w:val="20"/>
                <w:szCs w:val="20"/>
              </w:rPr>
            </w:pPr>
            <w:r>
              <w:rPr>
                <w:rFonts w:eastAsia="Aptos"/>
                <w:b/>
                <w:bCs/>
                <w:i/>
                <w:iCs/>
                <w:sz w:val="20"/>
                <w:szCs w:val="20"/>
              </w:rPr>
              <w:t>Progettazione</w:t>
            </w:r>
          </w:p>
        </w:tc>
        <w:tc>
          <w:tcPr>
            <w:tcW w:w="3544" w:type="dxa"/>
            <w:vAlign w:val="center"/>
          </w:tcPr>
          <w:p w14:paraId="3A20ED4B" w14:textId="77777777" w:rsidR="002E1238" w:rsidRPr="002E1238" w:rsidRDefault="002E1238" w:rsidP="006E6ACE">
            <w:pPr>
              <w:jc w:val="center"/>
              <w:rPr>
                <w:rFonts w:eastAsia="Times New Roman"/>
                <w:b/>
                <w:i/>
                <w:iCs/>
                <w:color w:val="000000"/>
                <w:sz w:val="20"/>
                <w:szCs w:val="20"/>
                <w:lang w:eastAsia="it-IT"/>
              </w:rPr>
            </w:pPr>
            <w:r>
              <w:rPr>
                <w:rFonts w:eastAsia="Times New Roman"/>
                <w:b/>
                <w:i/>
                <w:iCs/>
                <w:color w:val="000000"/>
                <w:sz w:val="20"/>
                <w:szCs w:val="20"/>
                <w:lang w:eastAsia="it-IT"/>
              </w:rPr>
              <w:t>Predisposizione degli atti di gara</w:t>
            </w:r>
          </w:p>
        </w:tc>
      </w:tr>
      <w:tr w:rsidR="002E1238" w:rsidRPr="002E1238" w14:paraId="427A2EAF" w14:textId="77777777" w:rsidTr="006E6ACE">
        <w:trPr>
          <w:trHeight w:val="312"/>
        </w:trPr>
        <w:tc>
          <w:tcPr>
            <w:tcW w:w="3539" w:type="dxa"/>
            <w:shd w:val="clear" w:color="auto" w:fill="DAE9F7"/>
            <w:vAlign w:val="center"/>
          </w:tcPr>
          <w:p w14:paraId="4D1601C4" w14:textId="77777777" w:rsidR="002E1238" w:rsidRPr="002E1238" w:rsidRDefault="002E1238" w:rsidP="006E6ACE">
            <w:pPr>
              <w:jc w:val="left"/>
              <w:rPr>
                <w:rFonts w:eastAsia="Aptos"/>
                <w:b/>
                <w:bCs/>
                <w:szCs w:val="24"/>
              </w:rPr>
            </w:pPr>
            <w:r w:rsidRPr="002E1238">
              <w:rPr>
                <w:rFonts w:eastAsia="Aptos"/>
                <w:b/>
                <w:bCs/>
                <w:sz w:val="20"/>
                <w:szCs w:val="20"/>
              </w:rPr>
              <w:t>Unità organizzativa responsabile</w:t>
            </w:r>
          </w:p>
        </w:tc>
        <w:tc>
          <w:tcPr>
            <w:tcW w:w="6804" w:type="dxa"/>
            <w:gridSpan w:val="2"/>
            <w:vAlign w:val="center"/>
          </w:tcPr>
          <w:p w14:paraId="604E9A16" w14:textId="44CB15DD" w:rsidR="002E1238" w:rsidRPr="002E1238" w:rsidRDefault="00840CEC" w:rsidP="006E6ACE">
            <w:pPr>
              <w:rPr>
                <w:rFonts w:eastAsia="Aptos"/>
                <w:b/>
                <w:bCs/>
                <w:i/>
                <w:iCs/>
                <w:szCs w:val="24"/>
              </w:rPr>
            </w:pPr>
            <w:r w:rsidRPr="00293B49">
              <w:rPr>
                <w:rFonts w:eastAsia="Aptos"/>
                <w:b/>
                <w:bCs/>
                <w:i/>
                <w:iCs/>
                <w:szCs w:val="24"/>
              </w:rPr>
              <w:t>Responsabile Unico del Progetto</w:t>
            </w:r>
          </w:p>
        </w:tc>
      </w:tr>
    </w:tbl>
    <w:p w14:paraId="645DD09B" w14:textId="77777777" w:rsidR="002E1238" w:rsidRPr="002E1238" w:rsidRDefault="002E1238" w:rsidP="002E1238">
      <w:pPr>
        <w:spacing w:after="120" w:line="240" w:lineRule="auto"/>
        <w:jc w:val="both"/>
        <w:rPr>
          <w:rFonts w:ascii="Calibri" w:eastAsia="Aptos" w:hAnsi="Calibri" w:cs="Times New Roman"/>
          <w:bCs/>
        </w:rPr>
      </w:pPr>
    </w:p>
    <w:tbl>
      <w:tblPr>
        <w:tblStyle w:val="Grigliatabella2"/>
        <w:tblW w:w="0" w:type="auto"/>
        <w:tblLook w:val="04A0" w:firstRow="1" w:lastRow="0" w:firstColumn="1" w:lastColumn="0" w:noHBand="0" w:noVBand="1"/>
      </w:tblPr>
      <w:tblGrid>
        <w:gridCol w:w="9628"/>
      </w:tblGrid>
      <w:tr w:rsidR="002E1238" w:rsidRPr="002E1238" w14:paraId="13A8A89B" w14:textId="77777777" w:rsidTr="006E6ACE">
        <w:tc>
          <w:tcPr>
            <w:tcW w:w="10343" w:type="dxa"/>
            <w:shd w:val="clear" w:color="auto" w:fill="auto"/>
          </w:tcPr>
          <w:p w14:paraId="7E18ACC3" w14:textId="77777777" w:rsidR="002E1238" w:rsidRPr="002E1238" w:rsidRDefault="002E1238" w:rsidP="006E6ACE">
            <w:pPr>
              <w:jc w:val="center"/>
              <w:rPr>
                <w:rFonts w:eastAsia="Aptos"/>
                <w:b/>
                <w:szCs w:val="24"/>
              </w:rPr>
            </w:pPr>
            <w:r w:rsidRPr="002E1238">
              <w:rPr>
                <w:rFonts w:eastAsia="Aptos"/>
                <w:b/>
                <w:bCs/>
                <w:color w:val="FF0000"/>
                <w:szCs w:val="24"/>
              </w:rPr>
              <w:t>Identificazione, analisi e valutazione del rischio</w:t>
            </w:r>
          </w:p>
        </w:tc>
      </w:tr>
      <w:tr w:rsidR="002E1238" w:rsidRPr="002E1238" w14:paraId="1B830789" w14:textId="77777777" w:rsidTr="006E6ACE">
        <w:tc>
          <w:tcPr>
            <w:tcW w:w="10343" w:type="dxa"/>
            <w:shd w:val="clear" w:color="auto" w:fill="DAE9F7"/>
          </w:tcPr>
          <w:p w14:paraId="48590E36" w14:textId="77777777" w:rsidR="002E1238" w:rsidRPr="002E1238" w:rsidRDefault="002E1238" w:rsidP="006E6ACE">
            <w:pPr>
              <w:rPr>
                <w:rFonts w:eastAsia="Aptos"/>
                <w:b/>
                <w:bCs/>
                <w:szCs w:val="24"/>
              </w:rPr>
            </w:pPr>
            <w:r w:rsidRPr="002E1238">
              <w:rPr>
                <w:rFonts w:eastAsia="Aptos"/>
                <w:b/>
                <w:bCs/>
                <w:szCs w:val="24"/>
              </w:rPr>
              <w:t>Evento a Rischio</w:t>
            </w:r>
          </w:p>
        </w:tc>
      </w:tr>
      <w:tr w:rsidR="002E1238" w:rsidRPr="002E1238" w14:paraId="50D8E221" w14:textId="77777777" w:rsidTr="006E6ACE">
        <w:tc>
          <w:tcPr>
            <w:tcW w:w="10343" w:type="dxa"/>
          </w:tcPr>
          <w:p w14:paraId="36E4B57E" w14:textId="7848E1FB" w:rsidR="00DC142E" w:rsidRPr="00DC142E" w:rsidRDefault="00DC142E" w:rsidP="00DC142E">
            <w:pPr>
              <w:rPr>
                <w:rFonts w:eastAsia="Aptos"/>
                <w:b/>
                <w:i/>
                <w:iCs/>
              </w:rPr>
            </w:pPr>
            <w:r w:rsidRPr="00DC142E">
              <w:rPr>
                <w:rFonts w:eastAsia="Aptos"/>
                <w:b/>
                <w:i/>
                <w:iCs/>
              </w:rPr>
              <w:t xml:space="preserve">1. Ricorso a proroghe e rinnovi non consentiti e/o in assenza dei presupposti. </w:t>
            </w:r>
          </w:p>
          <w:p w14:paraId="2847743A" w14:textId="11A81561" w:rsidR="00DC142E" w:rsidRPr="00DC142E" w:rsidRDefault="00DC142E" w:rsidP="00DC142E">
            <w:pPr>
              <w:rPr>
                <w:rFonts w:eastAsia="Aptos"/>
                <w:b/>
                <w:i/>
                <w:iCs/>
              </w:rPr>
            </w:pPr>
            <w:r w:rsidRPr="00DC142E">
              <w:rPr>
                <w:rFonts w:eastAsia="Aptos"/>
                <w:b/>
                <w:i/>
                <w:iCs/>
              </w:rPr>
              <w:t>2. Ricorso a rinnovo tacito, ovvero il rinnovo effettuato senza emanazione di un provvedimento espresso, inammissibile nel nostro ordinamento</w:t>
            </w:r>
          </w:p>
          <w:p w14:paraId="56D1FCB7" w14:textId="1167FF4B" w:rsidR="002E1238" w:rsidRPr="002E1238" w:rsidRDefault="00DC142E" w:rsidP="00DC142E">
            <w:pPr>
              <w:rPr>
                <w:rFonts w:eastAsia="Aptos"/>
                <w:b/>
                <w:i/>
                <w:iCs/>
              </w:rPr>
            </w:pPr>
            <w:r w:rsidRPr="00DC142E">
              <w:rPr>
                <w:rFonts w:eastAsia="Aptos"/>
                <w:b/>
                <w:i/>
                <w:iCs/>
              </w:rPr>
              <w:t>3. Ricorso a proroghe della concessione non giustificate e al di fuori dei casi in cui è consentita nei documenti di gara e per legge (art. 178 d.lgs. 36/2023)</w:t>
            </w:r>
          </w:p>
        </w:tc>
      </w:tr>
    </w:tbl>
    <w:p w14:paraId="2B67EA2D" w14:textId="77777777" w:rsidR="002E1238" w:rsidRPr="002E1238" w:rsidRDefault="002E1238" w:rsidP="002E123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04"/>
        <w:gridCol w:w="1039"/>
        <w:gridCol w:w="2406"/>
        <w:gridCol w:w="1112"/>
        <w:gridCol w:w="1763"/>
        <w:gridCol w:w="804"/>
      </w:tblGrid>
      <w:tr w:rsidR="002E1238" w:rsidRPr="002E1238" w14:paraId="383581FC" w14:textId="77777777" w:rsidTr="006E6ACE">
        <w:tc>
          <w:tcPr>
            <w:tcW w:w="10343" w:type="dxa"/>
            <w:gridSpan w:val="6"/>
            <w:shd w:val="clear" w:color="auto" w:fill="DAE9F7"/>
          </w:tcPr>
          <w:p w14:paraId="4C8F8030" w14:textId="77777777" w:rsidR="002E1238" w:rsidRPr="002E1238" w:rsidRDefault="002E1238" w:rsidP="006E6ACE">
            <w:pPr>
              <w:rPr>
                <w:rFonts w:eastAsia="Aptos"/>
                <w:b/>
                <w:bCs/>
                <w:szCs w:val="24"/>
              </w:rPr>
            </w:pPr>
            <w:r w:rsidRPr="002E1238">
              <w:rPr>
                <w:rFonts w:eastAsia="Aptos"/>
                <w:b/>
                <w:bCs/>
                <w:szCs w:val="24"/>
              </w:rPr>
              <w:t>Valutazione del rischio</w:t>
            </w:r>
          </w:p>
        </w:tc>
      </w:tr>
      <w:tr w:rsidR="002E1238" w:rsidRPr="002E1238" w14:paraId="6290082D" w14:textId="77777777" w:rsidTr="006E6ACE">
        <w:tc>
          <w:tcPr>
            <w:tcW w:w="10343" w:type="dxa"/>
            <w:gridSpan w:val="6"/>
          </w:tcPr>
          <w:p w14:paraId="77C88480" w14:textId="77777777" w:rsidR="002E1238" w:rsidRPr="002E1238" w:rsidRDefault="002E1238" w:rsidP="006E6ACE">
            <w:pPr>
              <w:rPr>
                <w:rFonts w:eastAsia="Aptos"/>
                <w:i/>
                <w:iCs/>
                <w:sz w:val="20"/>
                <w:szCs w:val="20"/>
              </w:rPr>
            </w:pPr>
            <w:r w:rsidRPr="002E1238">
              <w:rPr>
                <w:rFonts w:eastAsia="Aptos"/>
                <w:i/>
                <w:iCs/>
              </w:rPr>
              <w:t>Per una valutazione “qualitativa” oggettiva del rischio ci si deve basare su indicatori uniformi per tutti gli eventi, come disposto da ANAC al paragrafo 4.2. dell'allegato 1 al PNA 2019</w:t>
            </w:r>
          </w:p>
        </w:tc>
      </w:tr>
      <w:tr w:rsidR="002E1238" w:rsidRPr="002E1238" w14:paraId="47360B3A" w14:textId="77777777" w:rsidTr="006E6ACE">
        <w:tc>
          <w:tcPr>
            <w:tcW w:w="9493" w:type="dxa"/>
            <w:gridSpan w:val="5"/>
          </w:tcPr>
          <w:p w14:paraId="4A9692EB" w14:textId="77777777" w:rsidR="002E1238" w:rsidRPr="002E1238" w:rsidRDefault="002E1238" w:rsidP="006E6ACE">
            <w:pPr>
              <w:rPr>
                <w:rFonts w:eastAsia="Aptos"/>
                <w:bCs/>
                <w:sz w:val="20"/>
                <w:szCs w:val="20"/>
              </w:rPr>
            </w:pPr>
            <w:r w:rsidRPr="002E1238">
              <w:rPr>
                <w:rFonts w:eastAsia="Aptos"/>
                <w:b/>
                <w:bCs/>
                <w:sz w:val="20"/>
                <w:szCs w:val="20"/>
                <w:u w:val="single"/>
              </w:rPr>
              <w:t>Livello di interesse “esterno”</w:t>
            </w:r>
            <w:r w:rsidRPr="002E1238">
              <w:rPr>
                <w:rFonts w:eastAsia="Aptos"/>
                <w:sz w:val="20"/>
                <w:szCs w:val="20"/>
              </w:rPr>
              <w:t xml:space="preserve">: </w:t>
            </w:r>
            <w:r w:rsidRPr="002E1238">
              <w:rPr>
                <w:rFonts w:eastAsia="Aptos"/>
                <w:i/>
                <w:iCs/>
                <w:sz w:val="20"/>
                <w:szCs w:val="20"/>
              </w:rPr>
              <w:t>la presenza di interessi, anche economici, rilevanti e di benefici per i destinatari del processo determina un incremento del rischio</w:t>
            </w:r>
          </w:p>
        </w:tc>
        <w:tc>
          <w:tcPr>
            <w:tcW w:w="850" w:type="dxa"/>
            <w:vAlign w:val="center"/>
          </w:tcPr>
          <w:p w14:paraId="0D8F22C8" w14:textId="46ED7AC9" w:rsidR="002E1238" w:rsidRPr="002E1238" w:rsidRDefault="00E70DB7" w:rsidP="006E6ACE">
            <w:pPr>
              <w:jc w:val="center"/>
              <w:rPr>
                <w:rFonts w:eastAsia="Aptos"/>
                <w:b/>
                <w:bCs/>
                <w:szCs w:val="24"/>
              </w:rPr>
            </w:pPr>
            <w:r>
              <w:rPr>
                <w:rFonts w:eastAsia="Aptos"/>
                <w:b/>
                <w:bCs/>
                <w:szCs w:val="24"/>
              </w:rPr>
              <w:t>3</w:t>
            </w:r>
          </w:p>
        </w:tc>
      </w:tr>
      <w:tr w:rsidR="002E1238" w:rsidRPr="002E1238" w14:paraId="75513820" w14:textId="77777777" w:rsidTr="006E6ACE">
        <w:tc>
          <w:tcPr>
            <w:tcW w:w="9493" w:type="dxa"/>
            <w:gridSpan w:val="5"/>
          </w:tcPr>
          <w:p w14:paraId="7F598F3A" w14:textId="77777777" w:rsidR="002E1238" w:rsidRPr="002E1238" w:rsidRDefault="002E1238" w:rsidP="006E6ACE">
            <w:pPr>
              <w:rPr>
                <w:rFonts w:eastAsia="Aptos"/>
                <w:bCs/>
                <w:sz w:val="20"/>
                <w:szCs w:val="20"/>
              </w:rPr>
            </w:pPr>
            <w:r w:rsidRPr="002E1238">
              <w:rPr>
                <w:rFonts w:eastAsia="Aptos"/>
                <w:b/>
                <w:bCs/>
                <w:sz w:val="20"/>
                <w:szCs w:val="20"/>
                <w:u w:val="single"/>
              </w:rPr>
              <w:t>Grado di discrezionalità del decisore interno:</w:t>
            </w:r>
            <w:r w:rsidRPr="002E1238">
              <w:rPr>
                <w:rFonts w:eastAsia="Aptos"/>
                <w:sz w:val="20"/>
                <w:szCs w:val="20"/>
              </w:rPr>
              <w:t xml:space="preserve"> </w:t>
            </w:r>
            <w:r w:rsidRPr="002E1238">
              <w:rPr>
                <w:rFonts w:eastAsia="Aptos"/>
                <w:i/>
                <w:iCs/>
                <w:sz w:val="20"/>
                <w:szCs w:val="20"/>
              </w:rPr>
              <w:t>la presenza di un processo decisionale altamente discrezionale determina un incremento del rischio rispetto ad un processo decisionale altamente vincolato</w:t>
            </w:r>
          </w:p>
        </w:tc>
        <w:tc>
          <w:tcPr>
            <w:tcW w:w="850" w:type="dxa"/>
            <w:vAlign w:val="center"/>
          </w:tcPr>
          <w:p w14:paraId="29D89823" w14:textId="66513260" w:rsidR="002E1238" w:rsidRPr="002E1238" w:rsidRDefault="00E70DB7" w:rsidP="006E6ACE">
            <w:pPr>
              <w:jc w:val="center"/>
              <w:rPr>
                <w:rFonts w:eastAsia="Aptos"/>
                <w:b/>
                <w:bCs/>
                <w:szCs w:val="24"/>
              </w:rPr>
            </w:pPr>
            <w:r>
              <w:rPr>
                <w:rFonts w:eastAsia="Aptos"/>
                <w:b/>
                <w:bCs/>
                <w:szCs w:val="24"/>
              </w:rPr>
              <w:t>2</w:t>
            </w:r>
          </w:p>
        </w:tc>
      </w:tr>
      <w:tr w:rsidR="002E1238" w:rsidRPr="002E1238" w14:paraId="018E9C47" w14:textId="77777777" w:rsidTr="006E6ACE">
        <w:tc>
          <w:tcPr>
            <w:tcW w:w="9493" w:type="dxa"/>
            <w:gridSpan w:val="5"/>
          </w:tcPr>
          <w:p w14:paraId="47E3136B" w14:textId="77777777" w:rsidR="002E1238" w:rsidRPr="002E1238" w:rsidRDefault="002E1238" w:rsidP="006E6ACE">
            <w:pPr>
              <w:rPr>
                <w:rFonts w:eastAsia="Aptos"/>
                <w:bCs/>
                <w:sz w:val="20"/>
                <w:szCs w:val="20"/>
              </w:rPr>
            </w:pPr>
            <w:r w:rsidRPr="002E1238">
              <w:rPr>
                <w:rFonts w:eastAsia="Aptos"/>
                <w:b/>
                <w:bCs/>
                <w:sz w:val="20"/>
                <w:szCs w:val="20"/>
                <w:u w:val="single"/>
              </w:rPr>
              <w:t>Manifestazione di eventi corruttivi in passato:</w:t>
            </w:r>
            <w:r w:rsidRPr="002E1238">
              <w:rPr>
                <w:rFonts w:eastAsia="Aptos"/>
                <w:sz w:val="20"/>
                <w:szCs w:val="20"/>
              </w:rPr>
              <w:t xml:space="preserve"> </w:t>
            </w:r>
            <w:r w:rsidRPr="002E1238">
              <w:rPr>
                <w:rFonts w:eastAsia="Aptos"/>
                <w:i/>
                <w:iCs/>
                <w:sz w:val="20"/>
                <w:szCs w:val="20"/>
              </w:rPr>
              <w:t>se l’attività è stata già oggetto di eventi corruttivi in passato nell’amministrazione o in altre realtà simili, il rischio aumenta</w:t>
            </w:r>
          </w:p>
        </w:tc>
        <w:tc>
          <w:tcPr>
            <w:tcW w:w="850" w:type="dxa"/>
            <w:vAlign w:val="center"/>
          </w:tcPr>
          <w:p w14:paraId="6D6CCA02" w14:textId="77777777" w:rsidR="002E1238" w:rsidRPr="002E1238" w:rsidRDefault="002E1238" w:rsidP="006E6ACE">
            <w:pPr>
              <w:jc w:val="center"/>
              <w:rPr>
                <w:rFonts w:eastAsia="Aptos"/>
                <w:b/>
                <w:bCs/>
                <w:szCs w:val="24"/>
              </w:rPr>
            </w:pPr>
            <w:r w:rsidRPr="002E1238">
              <w:rPr>
                <w:rFonts w:eastAsia="Aptos"/>
                <w:b/>
                <w:bCs/>
                <w:szCs w:val="24"/>
              </w:rPr>
              <w:t>1</w:t>
            </w:r>
          </w:p>
        </w:tc>
      </w:tr>
      <w:tr w:rsidR="002E1238" w:rsidRPr="002E1238" w14:paraId="541D7301" w14:textId="77777777" w:rsidTr="006E6ACE">
        <w:tc>
          <w:tcPr>
            <w:tcW w:w="9493" w:type="dxa"/>
            <w:gridSpan w:val="5"/>
          </w:tcPr>
          <w:p w14:paraId="570DF27C" w14:textId="77777777" w:rsidR="002E1238" w:rsidRPr="002E1238" w:rsidRDefault="002E1238" w:rsidP="006E6ACE">
            <w:pPr>
              <w:rPr>
                <w:rFonts w:eastAsia="Aptos"/>
                <w:bCs/>
                <w:sz w:val="20"/>
                <w:szCs w:val="20"/>
              </w:rPr>
            </w:pPr>
            <w:r w:rsidRPr="002E1238">
              <w:rPr>
                <w:rFonts w:eastAsia="Aptos"/>
                <w:b/>
                <w:bCs/>
                <w:sz w:val="20"/>
                <w:szCs w:val="20"/>
                <w:u w:val="single"/>
              </w:rPr>
              <w:t>Opacità del processo decisionale</w:t>
            </w:r>
            <w:r w:rsidRPr="002E1238">
              <w:rPr>
                <w:rFonts w:eastAsia="Aptos"/>
                <w:sz w:val="20"/>
                <w:szCs w:val="20"/>
              </w:rPr>
              <w:t xml:space="preserve">: </w:t>
            </w:r>
            <w:r w:rsidRPr="002E1238">
              <w:rPr>
                <w:rFonts w:eastAsia="Aptos"/>
                <w:i/>
                <w:iCs/>
                <w:sz w:val="20"/>
                <w:szCs w:val="20"/>
              </w:rPr>
              <w:t>l’adozione di strumenti di trasparenza sostanziale, e non solo formale, riduce il rischio</w:t>
            </w:r>
          </w:p>
        </w:tc>
        <w:tc>
          <w:tcPr>
            <w:tcW w:w="850" w:type="dxa"/>
            <w:vAlign w:val="center"/>
          </w:tcPr>
          <w:p w14:paraId="4D1C5CB5" w14:textId="77777777" w:rsidR="002E1238" w:rsidRPr="002E1238" w:rsidRDefault="002E1238" w:rsidP="006E6ACE">
            <w:pPr>
              <w:jc w:val="center"/>
              <w:rPr>
                <w:rFonts w:eastAsia="Aptos"/>
                <w:b/>
                <w:bCs/>
                <w:szCs w:val="24"/>
              </w:rPr>
            </w:pPr>
            <w:r w:rsidRPr="002E1238">
              <w:rPr>
                <w:rFonts w:eastAsia="Aptos"/>
                <w:b/>
                <w:bCs/>
                <w:szCs w:val="24"/>
              </w:rPr>
              <w:t>0</w:t>
            </w:r>
          </w:p>
        </w:tc>
      </w:tr>
      <w:tr w:rsidR="002E1238" w:rsidRPr="002E1238" w14:paraId="1CC30BDE" w14:textId="77777777" w:rsidTr="006E6ACE">
        <w:tc>
          <w:tcPr>
            <w:tcW w:w="9493" w:type="dxa"/>
            <w:gridSpan w:val="5"/>
          </w:tcPr>
          <w:p w14:paraId="08D1D2BF" w14:textId="77777777" w:rsidR="002E1238" w:rsidRPr="002E1238" w:rsidRDefault="002E1238" w:rsidP="006E6ACE">
            <w:pPr>
              <w:rPr>
                <w:rFonts w:eastAsia="Aptos"/>
                <w:bCs/>
                <w:sz w:val="20"/>
                <w:szCs w:val="20"/>
              </w:rPr>
            </w:pPr>
            <w:r w:rsidRPr="002E1238">
              <w:rPr>
                <w:rFonts w:eastAsia="Aptos"/>
                <w:b/>
                <w:bCs/>
                <w:sz w:val="20"/>
                <w:szCs w:val="20"/>
                <w:u w:val="single"/>
              </w:rPr>
              <w:t>Scarsa collaborazione del responsabile</w:t>
            </w:r>
            <w:r w:rsidRPr="002E1238">
              <w:rPr>
                <w:rFonts w:eastAsia="Aptos"/>
                <w:sz w:val="20"/>
                <w:szCs w:val="20"/>
              </w:rPr>
              <w:t xml:space="preserve"> </w:t>
            </w:r>
            <w:r w:rsidRPr="002E1238">
              <w:rPr>
                <w:rFonts w:eastAsia="Aptos"/>
                <w:i/>
                <w:iCs/>
                <w:sz w:val="20"/>
                <w:szCs w:val="20"/>
              </w:rPr>
              <w:t>del processo o dell’attività nella costruzione, aggiornamento e monitoraggio del piano: la scarsa collaborazione può segnalare un deficit di attenzione al tema</w:t>
            </w:r>
            <w:r w:rsidRPr="002E1238">
              <w:rPr>
                <w:rFonts w:eastAsia="Aptos"/>
                <w:sz w:val="20"/>
                <w:szCs w:val="20"/>
              </w:rPr>
              <w:t xml:space="preserve"> </w:t>
            </w:r>
          </w:p>
        </w:tc>
        <w:tc>
          <w:tcPr>
            <w:tcW w:w="850" w:type="dxa"/>
            <w:vAlign w:val="center"/>
          </w:tcPr>
          <w:p w14:paraId="748E93A5" w14:textId="14DBA970" w:rsidR="002E1238" w:rsidRPr="002E1238" w:rsidRDefault="00E70DB7" w:rsidP="006E6ACE">
            <w:pPr>
              <w:jc w:val="center"/>
              <w:rPr>
                <w:rFonts w:eastAsia="Aptos"/>
                <w:b/>
                <w:bCs/>
                <w:szCs w:val="24"/>
              </w:rPr>
            </w:pPr>
            <w:r>
              <w:rPr>
                <w:rFonts w:eastAsia="Aptos"/>
                <w:b/>
                <w:bCs/>
                <w:szCs w:val="24"/>
              </w:rPr>
              <w:t>2</w:t>
            </w:r>
          </w:p>
        </w:tc>
      </w:tr>
      <w:tr w:rsidR="002E1238" w:rsidRPr="002E1238" w14:paraId="2AFE39A2" w14:textId="77777777" w:rsidTr="006E6ACE">
        <w:tc>
          <w:tcPr>
            <w:tcW w:w="9493" w:type="dxa"/>
            <w:gridSpan w:val="5"/>
          </w:tcPr>
          <w:p w14:paraId="01AAFEEC" w14:textId="77777777" w:rsidR="002E1238" w:rsidRPr="002E1238" w:rsidRDefault="002E1238" w:rsidP="006E6ACE">
            <w:pPr>
              <w:rPr>
                <w:rFonts w:eastAsia="Aptos"/>
                <w:bCs/>
                <w:sz w:val="20"/>
                <w:szCs w:val="20"/>
              </w:rPr>
            </w:pPr>
            <w:r w:rsidRPr="002E1238">
              <w:rPr>
                <w:rFonts w:eastAsia="Aptos"/>
                <w:b/>
                <w:bCs/>
                <w:sz w:val="20"/>
                <w:szCs w:val="20"/>
                <w:u w:val="single"/>
              </w:rPr>
              <w:t>Mancata attuazione delle misure di trattamento</w:t>
            </w:r>
            <w:r w:rsidRPr="002E1238">
              <w:rPr>
                <w:rFonts w:eastAsia="Aptos"/>
                <w:sz w:val="20"/>
                <w:szCs w:val="20"/>
              </w:rPr>
              <w:t xml:space="preserve">: </w:t>
            </w:r>
            <w:r w:rsidRPr="002E1238">
              <w:rPr>
                <w:rFonts w:eastAsia="Aptos"/>
                <w:i/>
                <w:iCs/>
                <w:sz w:val="20"/>
                <w:szCs w:val="20"/>
              </w:rPr>
              <w:t>l’attuazione di misure di trattamento si associa ad una minore possibilità di accadimento di fatti corruttivi</w:t>
            </w:r>
          </w:p>
        </w:tc>
        <w:tc>
          <w:tcPr>
            <w:tcW w:w="850" w:type="dxa"/>
            <w:vAlign w:val="center"/>
          </w:tcPr>
          <w:p w14:paraId="18024ADA" w14:textId="77777777" w:rsidR="002E1238" w:rsidRPr="002E1238" w:rsidRDefault="002E1238" w:rsidP="006E6ACE">
            <w:pPr>
              <w:jc w:val="center"/>
              <w:rPr>
                <w:rFonts w:eastAsia="Aptos"/>
                <w:b/>
                <w:bCs/>
                <w:szCs w:val="24"/>
              </w:rPr>
            </w:pPr>
            <w:r w:rsidRPr="002E1238">
              <w:rPr>
                <w:rFonts w:eastAsia="Aptos"/>
                <w:b/>
                <w:bCs/>
                <w:szCs w:val="24"/>
              </w:rPr>
              <w:t>2</w:t>
            </w:r>
          </w:p>
        </w:tc>
      </w:tr>
      <w:tr w:rsidR="002E1238" w:rsidRPr="002E1238" w14:paraId="536F7F1A" w14:textId="77777777" w:rsidTr="006E6ACE">
        <w:trPr>
          <w:trHeight w:val="473"/>
        </w:trPr>
        <w:tc>
          <w:tcPr>
            <w:tcW w:w="2689" w:type="dxa"/>
            <w:vAlign w:val="center"/>
          </w:tcPr>
          <w:p w14:paraId="75F5BB50" w14:textId="77777777" w:rsidR="002E1238" w:rsidRPr="002E1238" w:rsidRDefault="002E1238" w:rsidP="006E6ACE">
            <w:pPr>
              <w:jc w:val="right"/>
              <w:rPr>
                <w:rFonts w:eastAsia="Aptos"/>
                <w:b/>
                <w:sz w:val="20"/>
                <w:szCs w:val="20"/>
              </w:rPr>
            </w:pPr>
            <w:r w:rsidRPr="002E1238">
              <w:rPr>
                <w:rFonts w:eastAsia="Aptos"/>
                <w:b/>
                <w:sz w:val="20"/>
                <w:szCs w:val="20"/>
              </w:rPr>
              <w:t>Punteggio medio</w:t>
            </w:r>
          </w:p>
        </w:tc>
        <w:tc>
          <w:tcPr>
            <w:tcW w:w="1108" w:type="dxa"/>
            <w:vAlign w:val="center"/>
          </w:tcPr>
          <w:p w14:paraId="6F1FE67E" w14:textId="51F47A9E" w:rsidR="002E1238" w:rsidRPr="002E1238" w:rsidRDefault="00E70DB7" w:rsidP="006E6ACE">
            <w:pPr>
              <w:jc w:val="center"/>
              <w:rPr>
                <w:rFonts w:eastAsia="Aptos"/>
                <w:b/>
                <w:sz w:val="20"/>
                <w:szCs w:val="20"/>
              </w:rPr>
            </w:pPr>
            <w:r>
              <w:rPr>
                <w:rFonts w:eastAsia="Aptos"/>
                <w:b/>
                <w:szCs w:val="20"/>
              </w:rPr>
              <w:t>1,6</w:t>
            </w:r>
          </w:p>
        </w:tc>
        <w:tc>
          <w:tcPr>
            <w:tcW w:w="2577" w:type="dxa"/>
            <w:vAlign w:val="center"/>
          </w:tcPr>
          <w:p w14:paraId="35DA687C" w14:textId="77777777" w:rsidR="002E1238" w:rsidRPr="002E1238" w:rsidRDefault="002E1238" w:rsidP="006E6ACE">
            <w:pPr>
              <w:jc w:val="right"/>
              <w:rPr>
                <w:rFonts w:eastAsia="Aptos"/>
                <w:b/>
                <w:sz w:val="20"/>
                <w:szCs w:val="20"/>
              </w:rPr>
            </w:pPr>
            <w:r w:rsidRPr="002E1238">
              <w:rPr>
                <w:rFonts w:eastAsia="Aptos"/>
                <w:b/>
                <w:sz w:val="20"/>
                <w:szCs w:val="20"/>
              </w:rPr>
              <w:t>Punteggio massimo</w:t>
            </w:r>
          </w:p>
        </w:tc>
        <w:tc>
          <w:tcPr>
            <w:tcW w:w="1220" w:type="dxa"/>
            <w:vAlign w:val="center"/>
          </w:tcPr>
          <w:p w14:paraId="16E72881" w14:textId="40AA07FD" w:rsidR="002E1238" w:rsidRPr="002E1238" w:rsidRDefault="00E70DB7" w:rsidP="006E6ACE">
            <w:pPr>
              <w:jc w:val="center"/>
              <w:rPr>
                <w:rFonts w:eastAsia="Aptos"/>
                <w:b/>
                <w:sz w:val="20"/>
                <w:szCs w:val="20"/>
              </w:rPr>
            </w:pPr>
            <w:r>
              <w:rPr>
                <w:rFonts w:eastAsia="Aptos"/>
                <w:b/>
                <w:szCs w:val="20"/>
              </w:rPr>
              <w:t>3</w:t>
            </w:r>
          </w:p>
        </w:tc>
        <w:tc>
          <w:tcPr>
            <w:tcW w:w="1899" w:type="dxa"/>
            <w:vAlign w:val="center"/>
          </w:tcPr>
          <w:p w14:paraId="3D098CF8" w14:textId="77777777" w:rsidR="002E1238" w:rsidRPr="002E1238" w:rsidRDefault="002E1238" w:rsidP="006E6ACE">
            <w:pPr>
              <w:jc w:val="right"/>
              <w:rPr>
                <w:rFonts w:eastAsia="Aptos"/>
                <w:b/>
                <w:bCs/>
                <w:sz w:val="20"/>
                <w:szCs w:val="20"/>
              </w:rPr>
            </w:pPr>
            <w:r w:rsidRPr="002E1238">
              <w:rPr>
                <w:rFonts w:eastAsia="Aptos"/>
                <w:b/>
                <w:bCs/>
                <w:sz w:val="20"/>
                <w:szCs w:val="20"/>
              </w:rPr>
              <w:t>Totale</w:t>
            </w:r>
          </w:p>
        </w:tc>
        <w:tc>
          <w:tcPr>
            <w:tcW w:w="850" w:type="dxa"/>
            <w:vAlign w:val="center"/>
          </w:tcPr>
          <w:p w14:paraId="3271D119" w14:textId="090F0642" w:rsidR="002E1238" w:rsidRPr="002E1238" w:rsidRDefault="002E1238" w:rsidP="006E6ACE">
            <w:pPr>
              <w:jc w:val="center"/>
              <w:rPr>
                <w:rFonts w:eastAsia="Aptos"/>
                <w:b/>
                <w:bCs/>
                <w:szCs w:val="24"/>
              </w:rPr>
            </w:pPr>
            <w:r w:rsidRPr="002E1238">
              <w:rPr>
                <w:rFonts w:eastAsia="Aptos"/>
                <w:b/>
                <w:bCs/>
                <w:szCs w:val="24"/>
              </w:rPr>
              <w:t>1</w:t>
            </w:r>
            <w:r w:rsidR="00E70DB7">
              <w:rPr>
                <w:rFonts w:eastAsia="Aptos"/>
                <w:b/>
                <w:bCs/>
                <w:szCs w:val="24"/>
              </w:rPr>
              <w:t>0</w:t>
            </w:r>
          </w:p>
        </w:tc>
      </w:tr>
      <w:tr w:rsidR="002E1238" w:rsidRPr="002E1238" w14:paraId="5D5EB6E8" w14:textId="77777777" w:rsidTr="006E6ACE">
        <w:tc>
          <w:tcPr>
            <w:tcW w:w="10343" w:type="dxa"/>
            <w:gridSpan w:val="6"/>
          </w:tcPr>
          <w:p w14:paraId="776BEC2C" w14:textId="77777777" w:rsidR="002E1238" w:rsidRPr="002E1238" w:rsidRDefault="002E1238" w:rsidP="006E6ACE">
            <w:pPr>
              <w:rPr>
                <w:rFonts w:eastAsia="Aptos"/>
                <w:sz w:val="16"/>
                <w:szCs w:val="16"/>
              </w:rPr>
            </w:pPr>
            <w:r w:rsidRPr="002E1238">
              <w:rPr>
                <w:rFonts w:eastAsia="Aptos"/>
                <w:sz w:val="16"/>
                <w:szCs w:val="16"/>
              </w:rPr>
              <w:t>* Nessuna probabilità = 0; Poco probabile = 1; Probabile 3; Altamente probabile = 5; Accertato negli ultimi 5 anni = 7</w:t>
            </w:r>
          </w:p>
          <w:p w14:paraId="02504B20" w14:textId="77777777" w:rsidR="002E1238" w:rsidRPr="002E1238" w:rsidRDefault="002E1238" w:rsidP="006E6ACE">
            <w:pPr>
              <w:rPr>
                <w:rFonts w:eastAsia="Aptos"/>
                <w:sz w:val="20"/>
                <w:szCs w:val="20"/>
              </w:rPr>
            </w:pPr>
            <w:r w:rsidRPr="002E1238">
              <w:rPr>
                <w:rFonts w:eastAsia="Aptos"/>
                <w:sz w:val="16"/>
                <w:szCs w:val="16"/>
              </w:rPr>
              <w:t>** Il punteggio massimo è quello assegnato ad almeno un indicatore; il punteggio medio è quello ottenuto dal totale/6 (n. indicatori)</w:t>
            </w:r>
          </w:p>
        </w:tc>
      </w:tr>
    </w:tbl>
    <w:p w14:paraId="159BC98A" w14:textId="77777777" w:rsidR="002E1238" w:rsidRPr="002E1238" w:rsidRDefault="002E1238" w:rsidP="002E123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4488"/>
        <w:gridCol w:w="5140"/>
      </w:tblGrid>
      <w:tr w:rsidR="002E1238" w:rsidRPr="002E1238" w14:paraId="5BCDA6F0" w14:textId="77777777" w:rsidTr="00DC142E">
        <w:tc>
          <w:tcPr>
            <w:tcW w:w="9628" w:type="dxa"/>
            <w:gridSpan w:val="2"/>
          </w:tcPr>
          <w:p w14:paraId="148F62CA" w14:textId="77777777" w:rsidR="002E1238" w:rsidRPr="002E1238" w:rsidRDefault="002E1238" w:rsidP="006E6ACE">
            <w:pPr>
              <w:jc w:val="center"/>
              <w:rPr>
                <w:rFonts w:eastAsia="Aptos"/>
                <w:b/>
                <w:bCs/>
                <w:color w:val="FF0000"/>
                <w:sz w:val="28"/>
                <w:szCs w:val="28"/>
              </w:rPr>
            </w:pPr>
            <w:r w:rsidRPr="002E1238">
              <w:rPr>
                <w:rFonts w:eastAsia="Aptos"/>
                <w:b/>
                <w:bCs/>
                <w:color w:val="FF0000"/>
                <w:szCs w:val="24"/>
              </w:rPr>
              <w:t xml:space="preserve">Trattamento del rischio mediante adozione di misure specifiche </w:t>
            </w:r>
          </w:p>
        </w:tc>
      </w:tr>
      <w:tr w:rsidR="002E1238" w:rsidRPr="002E1238" w14:paraId="7F84224D" w14:textId="77777777" w:rsidTr="00DC142E">
        <w:tc>
          <w:tcPr>
            <w:tcW w:w="9628" w:type="dxa"/>
            <w:gridSpan w:val="2"/>
            <w:shd w:val="clear" w:color="auto" w:fill="FAE2D5"/>
          </w:tcPr>
          <w:p w14:paraId="7B8A30EE" w14:textId="77777777" w:rsidR="002E1238" w:rsidRPr="002E1238" w:rsidRDefault="002E1238" w:rsidP="006E6ACE">
            <w:pPr>
              <w:rPr>
                <w:rFonts w:eastAsia="Aptos"/>
                <w:b/>
                <w:bCs/>
                <w:sz w:val="20"/>
                <w:szCs w:val="20"/>
              </w:rPr>
            </w:pPr>
            <w:r w:rsidRPr="002E1238">
              <w:rPr>
                <w:rFonts w:eastAsia="Aptos"/>
                <w:b/>
                <w:bCs/>
                <w:sz w:val="20"/>
                <w:szCs w:val="20"/>
              </w:rPr>
              <w:t>Misura specifica di prevenzione</w:t>
            </w:r>
          </w:p>
        </w:tc>
      </w:tr>
      <w:tr w:rsidR="002E1238" w:rsidRPr="002E1238" w14:paraId="23240F25" w14:textId="77777777" w:rsidTr="00DC142E">
        <w:tc>
          <w:tcPr>
            <w:tcW w:w="9628" w:type="dxa"/>
            <w:gridSpan w:val="2"/>
          </w:tcPr>
          <w:p w14:paraId="0B24F051" w14:textId="7D73CD02" w:rsidR="002E1238" w:rsidRPr="002E1238" w:rsidRDefault="00DC142E" w:rsidP="00DC142E">
            <w:pPr>
              <w:jc w:val="left"/>
              <w:rPr>
                <w:rFonts w:eastAsia="Times New Roman"/>
                <w:b/>
                <w:i/>
                <w:iCs/>
                <w:color w:val="000000"/>
                <w:lang w:eastAsia="it-IT"/>
              </w:rPr>
            </w:pPr>
            <w:r>
              <w:rPr>
                <w:rFonts w:eastAsia="Times New Roman"/>
                <w:b/>
                <w:i/>
                <w:iCs/>
                <w:color w:val="000000"/>
                <w:lang w:eastAsia="it-IT"/>
              </w:rPr>
              <w:t>Monitoraggio periodico delle scadenze contrattuali, con previsione di comunicazioni periodiche al RPCT</w:t>
            </w:r>
          </w:p>
        </w:tc>
      </w:tr>
      <w:tr w:rsidR="002E1238" w:rsidRPr="002E1238" w14:paraId="1A754C6B" w14:textId="77777777" w:rsidTr="00DC142E">
        <w:tc>
          <w:tcPr>
            <w:tcW w:w="4488" w:type="dxa"/>
            <w:shd w:val="clear" w:color="auto" w:fill="DAE9F7"/>
          </w:tcPr>
          <w:p w14:paraId="3965CF5D" w14:textId="77777777" w:rsidR="002E1238" w:rsidRPr="002E1238" w:rsidRDefault="002E1238" w:rsidP="006E6ACE">
            <w:pPr>
              <w:rPr>
                <w:rFonts w:eastAsia="Aptos"/>
                <w:b/>
                <w:bCs/>
                <w:sz w:val="20"/>
                <w:szCs w:val="20"/>
              </w:rPr>
            </w:pPr>
            <w:r w:rsidRPr="002E1238">
              <w:rPr>
                <w:rFonts w:eastAsia="Aptos"/>
                <w:b/>
                <w:bCs/>
                <w:sz w:val="20"/>
                <w:szCs w:val="20"/>
              </w:rPr>
              <w:t>Termini di attuazione:</w:t>
            </w:r>
          </w:p>
        </w:tc>
        <w:tc>
          <w:tcPr>
            <w:tcW w:w="5140" w:type="dxa"/>
            <w:shd w:val="clear" w:color="auto" w:fill="DAE9F7"/>
          </w:tcPr>
          <w:p w14:paraId="11D10339" w14:textId="77777777" w:rsidR="002E1238" w:rsidRPr="002E1238" w:rsidRDefault="002E1238" w:rsidP="006E6ACE">
            <w:pPr>
              <w:rPr>
                <w:rFonts w:eastAsia="Aptos"/>
                <w:b/>
                <w:bCs/>
                <w:sz w:val="20"/>
                <w:szCs w:val="20"/>
              </w:rPr>
            </w:pPr>
            <w:r w:rsidRPr="002E1238">
              <w:rPr>
                <w:rFonts w:eastAsia="Aptos"/>
                <w:b/>
                <w:bCs/>
                <w:sz w:val="20"/>
                <w:szCs w:val="20"/>
              </w:rPr>
              <w:t>Indicatore di attuazione</w:t>
            </w:r>
          </w:p>
        </w:tc>
      </w:tr>
      <w:tr w:rsidR="002E1238" w:rsidRPr="002E1238" w14:paraId="6CE0F5CB" w14:textId="77777777" w:rsidTr="00DC142E">
        <w:tc>
          <w:tcPr>
            <w:tcW w:w="4488" w:type="dxa"/>
            <w:vAlign w:val="center"/>
          </w:tcPr>
          <w:p w14:paraId="21016CE1" w14:textId="48479788" w:rsidR="002E1238" w:rsidRPr="002E1238" w:rsidRDefault="00DC142E" w:rsidP="006E6ACE">
            <w:pPr>
              <w:rPr>
                <w:rFonts w:eastAsia="Times New Roman"/>
                <w:bCs/>
                <w:color w:val="000000"/>
                <w:sz w:val="20"/>
                <w:szCs w:val="20"/>
                <w:lang w:eastAsia="it-IT"/>
              </w:rPr>
            </w:pPr>
            <w:r>
              <w:rPr>
                <w:rFonts w:eastAsia="Times New Roman"/>
                <w:bCs/>
                <w:color w:val="000000"/>
                <w:sz w:val="18"/>
                <w:szCs w:val="18"/>
                <w:lang w:eastAsia="it-IT"/>
              </w:rPr>
              <w:t>Semestrale</w:t>
            </w:r>
          </w:p>
        </w:tc>
        <w:tc>
          <w:tcPr>
            <w:tcW w:w="5140" w:type="dxa"/>
          </w:tcPr>
          <w:p w14:paraId="4EBABC91" w14:textId="372C6CC9" w:rsidR="002E1238" w:rsidRPr="002E1238" w:rsidRDefault="00DC142E" w:rsidP="006E6ACE">
            <w:pPr>
              <w:rPr>
                <w:rFonts w:eastAsia="Times New Roman"/>
                <w:bCs/>
                <w:color w:val="000000"/>
                <w:sz w:val="20"/>
                <w:szCs w:val="20"/>
                <w:lang w:eastAsia="it-IT"/>
              </w:rPr>
            </w:pPr>
            <w:r w:rsidRPr="00DC142E">
              <w:rPr>
                <w:rFonts w:eastAsia="Times New Roman"/>
                <w:bCs/>
                <w:color w:val="000000"/>
                <w:sz w:val="20"/>
                <w:szCs w:val="20"/>
                <w:lang w:eastAsia="it-IT"/>
              </w:rPr>
              <w:t>n. di contratti oggetto di monitoraggio/n. di contratti in esecuzione</w:t>
            </w:r>
          </w:p>
        </w:tc>
      </w:tr>
      <w:tr w:rsidR="00DC142E" w:rsidRPr="002E1238" w14:paraId="3B189B74" w14:textId="77777777" w:rsidTr="006E6ACE">
        <w:tc>
          <w:tcPr>
            <w:tcW w:w="9628" w:type="dxa"/>
            <w:gridSpan w:val="2"/>
            <w:shd w:val="clear" w:color="auto" w:fill="FAE2D5"/>
          </w:tcPr>
          <w:p w14:paraId="1D0DF264" w14:textId="77777777" w:rsidR="00DC142E" w:rsidRPr="002E1238" w:rsidRDefault="00DC142E" w:rsidP="006E6ACE">
            <w:pPr>
              <w:rPr>
                <w:rFonts w:eastAsia="Aptos"/>
                <w:b/>
                <w:bCs/>
                <w:sz w:val="20"/>
                <w:szCs w:val="20"/>
              </w:rPr>
            </w:pPr>
            <w:r w:rsidRPr="002E1238">
              <w:rPr>
                <w:rFonts w:eastAsia="Aptos"/>
                <w:b/>
                <w:bCs/>
                <w:sz w:val="20"/>
                <w:szCs w:val="20"/>
              </w:rPr>
              <w:t>Misura specifica di prevenzione</w:t>
            </w:r>
          </w:p>
        </w:tc>
      </w:tr>
      <w:tr w:rsidR="00DC142E" w:rsidRPr="002E1238" w14:paraId="26717F36" w14:textId="77777777" w:rsidTr="006E6ACE">
        <w:tc>
          <w:tcPr>
            <w:tcW w:w="9628" w:type="dxa"/>
            <w:gridSpan w:val="2"/>
          </w:tcPr>
          <w:p w14:paraId="3A1082AA" w14:textId="488CD616" w:rsidR="00DC142E" w:rsidRPr="002E1238" w:rsidRDefault="00DC142E" w:rsidP="006E6ACE">
            <w:pPr>
              <w:jc w:val="left"/>
              <w:rPr>
                <w:rFonts w:eastAsia="Times New Roman"/>
                <w:b/>
                <w:i/>
                <w:iCs/>
                <w:color w:val="000000"/>
                <w:lang w:eastAsia="it-IT"/>
              </w:rPr>
            </w:pPr>
            <w:r w:rsidRPr="00DC142E">
              <w:rPr>
                <w:rFonts w:eastAsia="Times New Roman"/>
                <w:b/>
                <w:i/>
                <w:iCs/>
                <w:color w:val="000000"/>
                <w:lang w:eastAsia="it-IT"/>
              </w:rPr>
              <w:t>Espressa previsione dell'opzione di rinnovo nei documenti di gara con conseguente calcolo dell'importo a base di gara del contratto che comprenda anche il rinnovo</w:t>
            </w:r>
          </w:p>
        </w:tc>
      </w:tr>
      <w:tr w:rsidR="00DC142E" w:rsidRPr="002E1238" w14:paraId="34E360BC" w14:textId="77777777" w:rsidTr="006E6ACE">
        <w:tc>
          <w:tcPr>
            <w:tcW w:w="4488" w:type="dxa"/>
            <w:shd w:val="clear" w:color="auto" w:fill="DAE9F7"/>
          </w:tcPr>
          <w:p w14:paraId="6B2A1115" w14:textId="77777777" w:rsidR="00DC142E" w:rsidRPr="002E1238" w:rsidRDefault="00DC142E" w:rsidP="006E6ACE">
            <w:pPr>
              <w:rPr>
                <w:rFonts w:eastAsia="Aptos"/>
                <w:b/>
                <w:bCs/>
                <w:sz w:val="20"/>
                <w:szCs w:val="20"/>
              </w:rPr>
            </w:pPr>
            <w:r w:rsidRPr="002E1238">
              <w:rPr>
                <w:rFonts w:eastAsia="Aptos"/>
                <w:b/>
                <w:bCs/>
                <w:sz w:val="20"/>
                <w:szCs w:val="20"/>
              </w:rPr>
              <w:t>Termini di attuazione:</w:t>
            </w:r>
          </w:p>
        </w:tc>
        <w:tc>
          <w:tcPr>
            <w:tcW w:w="5140" w:type="dxa"/>
            <w:shd w:val="clear" w:color="auto" w:fill="DAE9F7"/>
          </w:tcPr>
          <w:p w14:paraId="47DE43FF" w14:textId="77777777" w:rsidR="00DC142E" w:rsidRPr="002E1238" w:rsidRDefault="00DC142E" w:rsidP="006E6ACE">
            <w:pPr>
              <w:rPr>
                <w:rFonts w:eastAsia="Aptos"/>
                <w:b/>
                <w:bCs/>
                <w:sz w:val="20"/>
                <w:szCs w:val="20"/>
              </w:rPr>
            </w:pPr>
            <w:r w:rsidRPr="002E1238">
              <w:rPr>
                <w:rFonts w:eastAsia="Aptos"/>
                <w:b/>
                <w:bCs/>
                <w:sz w:val="20"/>
                <w:szCs w:val="20"/>
              </w:rPr>
              <w:t>Indicatore di attuazione</w:t>
            </w:r>
          </w:p>
        </w:tc>
      </w:tr>
      <w:tr w:rsidR="00DC142E" w:rsidRPr="002E1238" w14:paraId="602F5EBB" w14:textId="77777777" w:rsidTr="006E6ACE">
        <w:tc>
          <w:tcPr>
            <w:tcW w:w="4488" w:type="dxa"/>
            <w:vAlign w:val="center"/>
          </w:tcPr>
          <w:p w14:paraId="1202D0A2" w14:textId="61B4D305" w:rsidR="00DC142E" w:rsidRPr="002E1238" w:rsidRDefault="00DC142E" w:rsidP="006E6ACE">
            <w:pPr>
              <w:rPr>
                <w:rFonts w:eastAsia="Times New Roman"/>
                <w:bCs/>
                <w:color w:val="000000"/>
                <w:sz w:val="20"/>
                <w:szCs w:val="20"/>
                <w:lang w:eastAsia="it-IT"/>
              </w:rPr>
            </w:pPr>
            <w:r w:rsidRPr="002E1238">
              <w:rPr>
                <w:rFonts w:eastAsia="Times New Roman"/>
                <w:bCs/>
                <w:color w:val="000000"/>
                <w:sz w:val="18"/>
                <w:szCs w:val="18"/>
                <w:lang w:eastAsia="it-IT"/>
              </w:rPr>
              <w:t>All’attivazione di ogni processo/attività</w:t>
            </w:r>
          </w:p>
        </w:tc>
        <w:tc>
          <w:tcPr>
            <w:tcW w:w="5140" w:type="dxa"/>
          </w:tcPr>
          <w:p w14:paraId="110AA382" w14:textId="3A4D5C0B" w:rsidR="00DC142E" w:rsidRPr="002E1238" w:rsidRDefault="00DC142E" w:rsidP="006E6ACE">
            <w:pPr>
              <w:rPr>
                <w:rFonts w:eastAsia="Times New Roman"/>
                <w:bCs/>
                <w:color w:val="000000"/>
                <w:sz w:val="20"/>
                <w:szCs w:val="20"/>
                <w:lang w:eastAsia="it-IT"/>
              </w:rPr>
            </w:pPr>
            <w:r w:rsidRPr="00DC142E">
              <w:rPr>
                <w:rFonts w:eastAsia="Times New Roman"/>
                <w:bCs/>
                <w:color w:val="000000"/>
                <w:sz w:val="20"/>
                <w:szCs w:val="20"/>
                <w:lang w:eastAsia="it-IT"/>
              </w:rPr>
              <w:t>n. di contratti recante l'opzione di rinnovo/totale contratti stipulati</w:t>
            </w:r>
          </w:p>
        </w:tc>
      </w:tr>
      <w:tr w:rsidR="00DC142E" w:rsidRPr="002E1238" w14:paraId="2ED8D35F" w14:textId="77777777" w:rsidTr="006E6ACE">
        <w:tc>
          <w:tcPr>
            <w:tcW w:w="9628" w:type="dxa"/>
            <w:gridSpan w:val="2"/>
            <w:shd w:val="clear" w:color="auto" w:fill="FAE2D5"/>
          </w:tcPr>
          <w:p w14:paraId="14522818" w14:textId="77777777" w:rsidR="00DC142E" w:rsidRPr="002E1238" w:rsidRDefault="00DC142E" w:rsidP="006E6ACE">
            <w:pPr>
              <w:rPr>
                <w:rFonts w:eastAsia="Aptos"/>
                <w:b/>
                <w:bCs/>
                <w:sz w:val="20"/>
                <w:szCs w:val="20"/>
              </w:rPr>
            </w:pPr>
            <w:r w:rsidRPr="002E1238">
              <w:rPr>
                <w:rFonts w:eastAsia="Aptos"/>
                <w:b/>
                <w:bCs/>
                <w:sz w:val="20"/>
                <w:szCs w:val="20"/>
              </w:rPr>
              <w:t>Misura specifica di prevenzione</w:t>
            </w:r>
          </w:p>
        </w:tc>
      </w:tr>
      <w:tr w:rsidR="00DC142E" w:rsidRPr="002E1238" w14:paraId="41038556" w14:textId="77777777" w:rsidTr="006E6ACE">
        <w:tc>
          <w:tcPr>
            <w:tcW w:w="9628" w:type="dxa"/>
            <w:gridSpan w:val="2"/>
          </w:tcPr>
          <w:p w14:paraId="4F31B542" w14:textId="455DDE43" w:rsidR="00DC142E" w:rsidRPr="002E1238" w:rsidRDefault="00DC142E" w:rsidP="006E6ACE">
            <w:pPr>
              <w:jc w:val="left"/>
              <w:rPr>
                <w:rFonts w:eastAsia="Times New Roman"/>
                <w:b/>
                <w:i/>
                <w:iCs/>
                <w:color w:val="000000"/>
                <w:lang w:eastAsia="it-IT"/>
              </w:rPr>
            </w:pPr>
            <w:r w:rsidRPr="00DC142E">
              <w:rPr>
                <w:rFonts w:eastAsia="Times New Roman"/>
                <w:b/>
                <w:i/>
                <w:iCs/>
                <w:color w:val="000000"/>
                <w:lang w:eastAsia="it-IT"/>
              </w:rPr>
              <w:t>Verifiche sulla esistenza di una adeguata motivazione per il ricorso a proroghe della concessione e sul rispetto dei presupposti di legge</w:t>
            </w:r>
          </w:p>
        </w:tc>
      </w:tr>
      <w:tr w:rsidR="00DC142E" w:rsidRPr="002E1238" w14:paraId="47843F53" w14:textId="77777777" w:rsidTr="006E6ACE">
        <w:tc>
          <w:tcPr>
            <w:tcW w:w="4488" w:type="dxa"/>
            <w:shd w:val="clear" w:color="auto" w:fill="DAE9F7"/>
          </w:tcPr>
          <w:p w14:paraId="3F1EFE59" w14:textId="77777777" w:rsidR="00DC142E" w:rsidRPr="002E1238" w:rsidRDefault="00DC142E" w:rsidP="006E6ACE">
            <w:pPr>
              <w:rPr>
                <w:rFonts w:eastAsia="Aptos"/>
                <w:b/>
                <w:bCs/>
                <w:sz w:val="20"/>
                <w:szCs w:val="20"/>
              </w:rPr>
            </w:pPr>
            <w:r w:rsidRPr="002E1238">
              <w:rPr>
                <w:rFonts w:eastAsia="Aptos"/>
                <w:b/>
                <w:bCs/>
                <w:sz w:val="20"/>
                <w:szCs w:val="20"/>
              </w:rPr>
              <w:lastRenderedPageBreak/>
              <w:t>Termini di attuazione:</w:t>
            </w:r>
          </w:p>
        </w:tc>
        <w:tc>
          <w:tcPr>
            <w:tcW w:w="5140" w:type="dxa"/>
            <w:shd w:val="clear" w:color="auto" w:fill="DAE9F7"/>
          </w:tcPr>
          <w:p w14:paraId="23106876" w14:textId="77777777" w:rsidR="00DC142E" w:rsidRPr="002E1238" w:rsidRDefault="00DC142E" w:rsidP="006E6ACE">
            <w:pPr>
              <w:rPr>
                <w:rFonts w:eastAsia="Aptos"/>
                <w:b/>
                <w:bCs/>
                <w:sz w:val="20"/>
                <w:szCs w:val="20"/>
              </w:rPr>
            </w:pPr>
            <w:r w:rsidRPr="002E1238">
              <w:rPr>
                <w:rFonts w:eastAsia="Aptos"/>
                <w:b/>
                <w:bCs/>
                <w:sz w:val="20"/>
                <w:szCs w:val="20"/>
              </w:rPr>
              <w:t>Indicatore di attuazione</w:t>
            </w:r>
          </w:p>
        </w:tc>
      </w:tr>
      <w:tr w:rsidR="00DC142E" w:rsidRPr="002E1238" w14:paraId="1ED68819" w14:textId="77777777" w:rsidTr="006E6ACE">
        <w:tc>
          <w:tcPr>
            <w:tcW w:w="4488" w:type="dxa"/>
            <w:vAlign w:val="center"/>
          </w:tcPr>
          <w:p w14:paraId="377E1F6E" w14:textId="06446352" w:rsidR="00DC142E" w:rsidRPr="002E1238" w:rsidRDefault="00DC142E" w:rsidP="006E6ACE">
            <w:pPr>
              <w:rPr>
                <w:rFonts w:eastAsia="Times New Roman"/>
                <w:bCs/>
                <w:color w:val="000000"/>
                <w:sz w:val="20"/>
                <w:szCs w:val="20"/>
                <w:lang w:eastAsia="it-IT"/>
              </w:rPr>
            </w:pPr>
            <w:r w:rsidRPr="002E1238">
              <w:rPr>
                <w:rFonts w:eastAsia="Times New Roman"/>
                <w:bCs/>
                <w:color w:val="000000"/>
                <w:sz w:val="18"/>
                <w:szCs w:val="18"/>
                <w:lang w:eastAsia="it-IT"/>
              </w:rPr>
              <w:t>All’attivazione di ogni processo/attività</w:t>
            </w:r>
          </w:p>
        </w:tc>
        <w:tc>
          <w:tcPr>
            <w:tcW w:w="5140" w:type="dxa"/>
          </w:tcPr>
          <w:p w14:paraId="7C88955A" w14:textId="1D670A0B" w:rsidR="00DC142E" w:rsidRPr="002E1238" w:rsidRDefault="00DC142E" w:rsidP="006E6ACE">
            <w:pPr>
              <w:rPr>
                <w:rFonts w:eastAsia="Times New Roman"/>
                <w:bCs/>
                <w:color w:val="000000"/>
                <w:sz w:val="20"/>
                <w:szCs w:val="20"/>
                <w:lang w:eastAsia="it-IT"/>
              </w:rPr>
            </w:pPr>
            <w:r w:rsidRPr="002E1238">
              <w:rPr>
                <w:rFonts w:eastAsia="Aptos"/>
                <w:sz w:val="18"/>
                <w:szCs w:val="18"/>
              </w:rPr>
              <w:t>Misura si/no</w:t>
            </w:r>
          </w:p>
        </w:tc>
      </w:tr>
    </w:tbl>
    <w:p w14:paraId="15DAAC4B" w14:textId="77777777" w:rsidR="002E1238" w:rsidRPr="002E1238" w:rsidRDefault="002E1238" w:rsidP="002E123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29"/>
        <w:gridCol w:w="3341"/>
        <w:gridCol w:w="3758"/>
      </w:tblGrid>
      <w:tr w:rsidR="002E1238" w:rsidRPr="002E1238" w14:paraId="6F303AFA" w14:textId="77777777" w:rsidTr="006E6ACE">
        <w:tc>
          <w:tcPr>
            <w:tcW w:w="10343" w:type="dxa"/>
            <w:gridSpan w:val="3"/>
            <w:shd w:val="clear" w:color="auto" w:fill="FFFFFF"/>
          </w:tcPr>
          <w:p w14:paraId="0110739F" w14:textId="77777777" w:rsidR="002E1238" w:rsidRPr="002E1238" w:rsidRDefault="002E1238" w:rsidP="006E6ACE">
            <w:pPr>
              <w:jc w:val="center"/>
              <w:rPr>
                <w:rFonts w:eastAsia="Aptos"/>
                <w:b/>
                <w:bCs/>
                <w:color w:val="FF0000"/>
                <w:szCs w:val="24"/>
              </w:rPr>
            </w:pPr>
            <w:r w:rsidRPr="002E1238">
              <w:rPr>
                <w:rFonts w:eastAsia="Aptos"/>
                <w:b/>
                <w:bCs/>
                <w:color w:val="FF0000"/>
                <w:szCs w:val="24"/>
              </w:rPr>
              <w:t>Monitoraggio da eseguire entro il 30 novembre di ogni esercizio</w:t>
            </w:r>
          </w:p>
        </w:tc>
      </w:tr>
      <w:tr w:rsidR="002E1238" w:rsidRPr="002E1238" w14:paraId="1188A0B9" w14:textId="77777777" w:rsidTr="006E6ACE">
        <w:tc>
          <w:tcPr>
            <w:tcW w:w="2689" w:type="dxa"/>
            <w:shd w:val="clear" w:color="auto" w:fill="DAE9F7"/>
          </w:tcPr>
          <w:p w14:paraId="28538D12" w14:textId="77777777" w:rsidR="002E1238" w:rsidRPr="002E1238" w:rsidRDefault="002E1238" w:rsidP="006E6ACE">
            <w:pPr>
              <w:rPr>
                <w:rFonts w:eastAsia="Aptos"/>
                <w:b/>
                <w:bCs/>
                <w:sz w:val="20"/>
                <w:szCs w:val="20"/>
              </w:rPr>
            </w:pPr>
            <w:r w:rsidRPr="002E1238">
              <w:rPr>
                <w:rFonts w:eastAsia="Aptos"/>
                <w:b/>
                <w:bCs/>
                <w:sz w:val="20"/>
                <w:szCs w:val="20"/>
              </w:rPr>
              <w:t>Data del monitoraggio</w:t>
            </w:r>
          </w:p>
        </w:tc>
        <w:tc>
          <w:tcPr>
            <w:tcW w:w="3543" w:type="dxa"/>
            <w:shd w:val="clear" w:color="auto" w:fill="DAE9F7"/>
          </w:tcPr>
          <w:p w14:paraId="2857C17C" w14:textId="77777777" w:rsidR="002E1238" w:rsidRPr="002E1238" w:rsidRDefault="002E1238" w:rsidP="006E6ACE">
            <w:pPr>
              <w:rPr>
                <w:rFonts w:eastAsia="Aptos"/>
                <w:b/>
                <w:bCs/>
                <w:sz w:val="20"/>
                <w:szCs w:val="20"/>
              </w:rPr>
            </w:pPr>
            <w:r w:rsidRPr="002E1238">
              <w:rPr>
                <w:rFonts w:eastAsia="Aptos"/>
                <w:b/>
                <w:bCs/>
                <w:sz w:val="20"/>
                <w:szCs w:val="20"/>
              </w:rPr>
              <w:t>Esecutore del monitoraggio</w:t>
            </w:r>
          </w:p>
        </w:tc>
        <w:tc>
          <w:tcPr>
            <w:tcW w:w="4111" w:type="dxa"/>
            <w:shd w:val="clear" w:color="auto" w:fill="DAE9F7"/>
          </w:tcPr>
          <w:p w14:paraId="49A672A3" w14:textId="77777777" w:rsidR="002E1238" w:rsidRPr="002E1238" w:rsidRDefault="002E1238" w:rsidP="006E6ACE">
            <w:pPr>
              <w:rPr>
                <w:rFonts w:eastAsia="Aptos"/>
                <w:b/>
                <w:bCs/>
                <w:sz w:val="20"/>
                <w:szCs w:val="20"/>
              </w:rPr>
            </w:pPr>
            <w:r w:rsidRPr="002E1238">
              <w:rPr>
                <w:rFonts w:eastAsia="Aptos"/>
                <w:b/>
                <w:bCs/>
                <w:sz w:val="20"/>
                <w:szCs w:val="20"/>
              </w:rPr>
              <w:t>Controllore del monitoraggio</w:t>
            </w:r>
          </w:p>
        </w:tc>
      </w:tr>
      <w:tr w:rsidR="002E1238" w:rsidRPr="002E1238" w14:paraId="43F216D6" w14:textId="77777777" w:rsidTr="006E6ACE">
        <w:tc>
          <w:tcPr>
            <w:tcW w:w="2689" w:type="dxa"/>
          </w:tcPr>
          <w:p w14:paraId="418A93F3" w14:textId="77777777" w:rsidR="002E1238" w:rsidRPr="002E1238" w:rsidRDefault="002E1238" w:rsidP="006E6ACE">
            <w:pPr>
              <w:rPr>
                <w:rFonts w:eastAsia="Aptos"/>
                <w:sz w:val="20"/>
                <w:szCs w:val="20"/>
              </w:rPr>
            </w:pPr>
            <w:r w:rsidRPr="002E1238">
              <w:rPr>
                <w:rFonts w:eastAsia="Aptos"/>
                <w:sz w:val="20"/>
                <w:szCs w:val="20"/>
              </w:rPr>
              <w:t>gg/mm/</w:t>
            </w:r>
            <w:proofErr w:type="spellStart"/>
            <w:r w:rsidRPr="002E1238">
              <w:rPr>
                <w:rFonts w:eastAsia="Aptos"/>
                <w:sz w:val="20"/>
                <w:szCs w:val="20"/>
              </w:rPr>
              <w:t>aaaa</w:t>
            </w:r>
            <w:proofErr w:type="spellEnd"/>
          </w:p>
        </w:tc>
        <w:tc>
          <w:tcPr>
            <w:tcW w:w="3543" w:type="dxa"/>
          </w:tcPr>
          <w:p w14:paraId="7C5ABAB3" w14:textId="77777777" w:rsidR="002E1238" w:rsidRPr="002E1238" w:rsidRDefault="002E1238" w:rsidP="006E6ACE">
            <w:pPr>
              <w:rPr>
                <w:rFonts w:eastAsia="Aptos"/>
                <w:bCs/>
                <w:sz w:val="20"/>
                <w:szCs w:val="20"/>
              </w:rPr>
            </w:pPr>
            <w:r w:rsidRPr="002E1238">
              <w:rPr>
                <w:rFonts w:eastAsia="Aptos"/>
                <w:bCs/>
                <w:sz w:val="20"/>
                <w:szCs w:val="20"/>
              </w:rPr>
              <w:t>Dirigente/funzionario</w:t>
            </w:r>
          </w:p>
        </w:tc>
        <w:tc>
          <w:tcPr>
            <w:tcW w:w="4111" w:type="dxa"/>
          </w:tcPr>
          <w:p w14:paraId="3FB954AC" w14:textId="77777777" w:rsidR="002E1238" w:rsidRPr="002E1238" w:rsidRDefault="002E1238" w:rsidP="006E6ACE">
            <w:pPr>
              <w:rPr>
                <w:rFonts w:eastAsia="Aptos"/>
                <w:sz w:val="20"/>
                <w:szCs w:val="20"/>
              </w:rPr>
            </w:pPr>
            <w:r w:rsidRPr="002E1238">
              <w:rPr>
                <w:rFonts w:eastAsia="Aptos"/>
                <w:sz w:val="20"/>
                <w:szCs w:val="20"/>
              </w:rPr>
              <w:t>RPCT</w:t>
            </w:r>
          </w:p>
        </w:tc>
      </w:tr>
      <w:tr w:rsidR="002E1238" w:rsidRPr="002E1238" w14:paraId="5869ED0A" w14:textId="77777777" w:rsidTr="006E6ACE">
        <w:tc>
          <w:tcPr>
            <w:tcW w:w="2689" w:type="dxa"/>
            <w:vAlign w:val="center"/>
          </w:tcPr>
          <w:p w14:paraId="3962ED1B" w14:textId="77777777" w:rsidR="002E1238" w:rsidRPr="002E1238" w:rsidRDefault="002E1238" w:rsidP="006E6ACE">
            <w:pPr>
              <w:rPr>
                <w:rFonts w:eastAsia="Aptos"/>
                <w:sz w:val="20"/>
                <w:szCs w:val="20"/>
              </w:rPr>
            </w:pPr>
            <w:r w:rsidRPr="002E1238">
              <w:rPr>
                <w:rFonts w:eastAsia="Aptos"/>
                <w:sz w:val="20"/>
                <w:szCs w:val="20"/>
              </w:rPr>
              <w:t>Firme</w:t>
            </w:r>
          </w:p>
        </w:tc>
        <w:tc>
          <w:tcPr>
            <w:tcW w:w="3543" w:type="dxa"/>
            <w:vAlign w:val="center"/>
          </w:tcPr>
          <w:p w14:paraId="232EE4B9" w14:textId="77777777" w:rsidR="002E1238" w:rsidRPr="002E1238" w:rsidRDefault="002E1238" w:rsidP="006E6ACE">
            <w:pPr>
              <w:rPr>
                <w:rFonts w:eastAsia="Aptos"/>
                <w:bCs/>
                <w:sz w:val="20"/>
                <w:szCs w:val="20"/>
              </w:rPr>
            </w:pPr>
          </w:p>
        </w:tc>
        <w:tc>
          <w:tcPr>
            <w:tcW w:w="4111" w:type="dxa"/>
            <w:vAlign w:val="center"/>
          </w:tcPr>
          <w:p w14:paraId="590964B9" w14:textId="77777777" w:rsidR="002E1238" w:rsidRPr="002E1238" w:rsidRDefault="002E1238" w:rsidP="006E6ACE">
            <w:pPr>
              <w:rPr>
                <w:rFonts w:eastAsia="Aptos"/>
                <w:sz w:val="20"/>
                <w:szCs w:val="20"/>
              </w:rPr>
            </w:pPr>
          </w:p>
        </w:tc>
      </w:tr>
      <w:tr w:rsidR="002E1238" w:rsidRPr="002E1238" w14:paraId="0483E88D" w14:textId="77777777" w:rsidTr="006E6ACE">
        <w:tc>
          <w:tcPr>
            <w:tcW w:w="10343" w:type="dxa"/>
            <w:gridSpan w:val="3"/>
            <w:shd w:val="clear" w:color="auto" w:fill="DAE9F7"/>
          </w:tcPr>
          <w:p w14:paraId="72B77EAF" w14:textId="77777777" w:rsidR="002E1238" w:rsidRPr="002E1238" w:rsidRDefault="002E1238" w:rsidP="006E6ACE">
            <w:pPr>
              <w:rPr>
                <w:rFonts w:eastAsia="Aptos"/>
                <w:b/>
                <w:bCs/>
                <w:sz w:val="20"/>
                <w:szCs w:val="20"/>
              </w:rPr>
            </w:pPr>
            <w:r w:rsidRPr="002E1238">
              <w:rPr>
                <w:rFonts w:eastAsia="Aptos"/>
                <w:b/>
                <w:bCs/>
                <w:sz w:val="20"/>
                <w:szCs w:val="20"/>
              </w:rPr>
              <w:t>Eventuali criticità rilevate</w:t>
            </w:r>
          </w:p>
        </w:tc>
      </w:tr>
      <w:tr w:rsidR="002E1238" w:rsidRPr="002E1238" w14:paraId="0485F0E4" w14:textId="77777777" w:rsidTr="006E6ACE">
        <w:tc>
          <w:tcPr>
            <w:tcW w:w="10343" w:type="dxa"/>
            <w:gridSpan w:val="3"/>
          </w:tcPr>
          <w:p w14:paraId="537D2F21" w14:textId="77777777" w:rsidR="002E1238" w:rsidRPr="002E1238" w:rsidRDefault="002E1238" w:rsidP="006E6ACE">
            <w:pPr>
              <w:rPr>
                <w:rFonts w:eastAsia="Aptos"/>
                <w:sz w:val="20"/>
                <w:szCs w:val="20"/>
              </w:rPr>
            </w:pPr>
          </w:p>
        </w:tc>
      </w:tr>
    </w:tbl>
    <w:p w14:paraId="621513FC" w14:textId="77777777" w:rsidR="00DC142E" w:rsidRDefault="00DC142E">
      <w:r>
        <w:br w:type="page"/>
      </w:r>
    </w:p>
    <w:tbl>
      <w:tblPr>
        <w:tblStyle w:val="Grigliatabella2"/>
        <w:tblW w:w="0" w:type="auto"/>
        <w:tblLook w:val="04A0" w:firstRow="1" w:lastRow="0" w:firstColumn="1" w:lastColumn="0" w:noHBand="0" w:noVBand="1"/>
      </w:tblPr>
      <w:tblGrid>
        <w:gridCol w:w="9628"/>
      </w:tblGrid>
      <w:tr w:rsidR="00DC142E" w:rsidRPr="002E1238" w14:paraId="3FBE4BDC" w14:textId="77777777" w:rsidTr="006E6ACE">
        <w:tc>
          <w:tcPr>
            <w:tcW w:w="10343" w:type="dxa"/>
            <w:shd w:val="clear" w:color="auto" w:fill="FAE2D5"/>
          </w:tcPr>
          <w:p w14:paraId="5DAC8D87" w14:textId="7B2A988F" w:rsidR="00DC142E" w:rsidRPr="002E1238" w:rsidRDefault="00DC142E" w:rsidP="006E6ACE">
            <w:pPr>
              <w:rPr>
                <w:rFonts w:eastAsia="Aptos"/>
                <w:b/>
                <w:bCs/>
                <w:sz w:val="20"/>
                <w:szCs w:val="20"/>
              </w:rPr>
            </w:pPr>
            <w:r w:rsidRPr="002E1238">
              <w:rPr>
                <w:rFonts w:eastAsia="Aptos"/>
                <w:b/>
                <w:bCs/>
                <w:szCs w:val="24"/>
              </w:rPr>
              <w:lastRenderedPageBreak/>
              <w:t xml:space="preserve">Scheda n. </w:t>
            </w:r>
            <w:r w:rsidR="00DA74A6">
              <w:rPr>
                <w:rFonts w:eastAsia="Aptos"/>
                <w:b/>
                <w:bCs/>
                <w:szCs w:val="24"/>
              </w:rPr>
              <w:t>03.2.3</w:t>
            </w:r>
            <w:r w:rsidRPr="002E1238">
              <w:rPr>
                <w:rFonts w:eastAsia="Aptos"/>
                <w:b/>
                <w:bCs/>
                <w:szCs w:val="24"/>
              </w:rPr>
              <w:t xml:space="preserve"> (PIAO 2025)</w:t>
            </w:r>
          </w:p>
        </w:tc>
      </w:tr>
      <w:tr w:rsidR="00DC142E" w:rsidRPr="002E1238" w14:paraId="45F06245" w14:textId="77777777" w:rsidTr="006E6ACE">
        <w:tc>
          <w:tcPr>
            <w:tcW w:w="10343" w:type="dxa"/>
            <w:shd w:val="clear" w:color="auto" w:fill="FAE2D5"/>
          </w:tcPr>
          <w:p w14:paraId="02710C45" w14:textId="77777777" w:rsidR="00DC142E" w:rsidRPr="002E1238" w:rsidRDefault="00DC142E" w:rsidP="006E6ACE">
            <w:pPr>
              <w:jc w:val="center"/>
              <w:rPr>
                <w:rFonts w:eastAsia="Aptos"/>
                <w:szCs w:val="24"/>
              </w:rPr>
            </w:pPr>
            <w:r w:rsidRPr="002E1238">
              <w:rPr>
                <w:rFonts w:eastAsia="Aptos"/>
                <w:szCs w:val="24"/>
              </w:rPr>
              <w:t>Stima del livello di esposizione al rischio corruttivo e dei successivi trattamento e monitoraggio</w:t>
            </w:r>
          </w:p>
        </w:tc>
      </w:tr>
    </w:tbl>
    <w:p w14:paraId="31F6DB8B" w14:textId="77777777" w:rsidR="00DC142E" w:rsidRPr="002E1238" w:rsidRDefault="00DC142E" w:rsidP="00DC142E">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3275"/>
        <w:gridCol w:w="3039"/>
        <w:gridCol w:w="3314"/>
      </w:tblGrid>
      <w:tr w:rsidR="00DC142E" w:rsidRPr="002E1238" w14:paraId="5401710E" w14:textId="77777777" w:rsidTr="006E6ACE">
        <w:tc>
          <w:tcPr>
            <w:tcW w:w="10343" w:type="dxa"/>
            <w:gridSpan w:val="3"/>
          </w:tcPr>
          <w:p w14:paraId="6651323E" w14:textId="77777777" w:rsidR="00DC142E" w:rsidRPr="002E1238" w:rsidRDefault="00DC142E" w:rsidP="006E6ACE">
            <w:pPr>
              <w:jc w:val="center"/>
              <w:rPr>
                <w:rFonts w:eastAsia="Aptos"/>
                <w:b/>
                <w:bCs/>
                <w:szCs w:val="24"/>
              </w:rPr>
            </w:pPr>
            <w:r w:rsidRPr="002E1238">
              <w:rPr>
                <w:rFonts w:eastAsia="Aptos"/>
                <w:b/>
                <w:bCs/>
                <w:color w:val="FF0000"/>
                <w:szCs w:val="24"/>
              </w:rPr>
              <w:t>Mappatura dei processi</w:t>
            </w:r>
          </w:p>
        </w:tc>
      </w:tr>
      <w:tr w:rsidR="00DC142E" w:rsidRPr="002E1238" w14:paraId="6AF2378B" w14:textId="77777777" w:rsidTr="006E6ACE">
        <w:tc>
          <w:tcPr>
            <w:tcW w:w="3539" w:type="dxa"/>
            <w:shd w:val="clear" w:color="auto" w:fill="DAE9F7"/>
          </w:tcPr>
          <w:p w14:paraId="565AFB94" w14:textId="77777777" w:rsidR="00DC142E" w:rsidRPr="002E1238" w:rsidRDefault="00DC142E" w:rsidP="006E6ACE">
            <w:pPr>
              <w:jc w:val="center"/>
              <w:rPr>
                <w:rFonts w:eastAsia="Aptos"/>
                <w:b/>
                <w:bCs/>
                <w:szCs w:val="24"/>
              </w:rPr>
            </w:pPr>
            <w:r w:rsidRPr="002E1238">
              <w:rPr>
                <w:rFonts w:eastAsia="Aptos"/>
                <w:b/>
                <w:bCs/>
                <w:szCs w:val="24"/>
              </w:rPr>
              <w:t>Area di rischio</w:t>
            </w:r>
          </w:p>
        </w:tc>
        <w:tc>
          <w:tcPr>
            <w:tcW w:w="3260" w:type="dxa"/>
            <w:shd w:val="clear" w:color="auto" w:fill="DAE9F7"/>
          </w:tcPr>
          <w:p w14:paraId="7B724044" w14:textId="77777777" w:rsidR="00DC142E" w:rsidRPr="002E1238" w:rsidRDefault="00DC142E" w:rsidP="006E6ACE">
            <w:pPr>
              <w:jc w:val="center"/>
              <w:rPr>
                <w:rFonts w:eastAsia="Aptos"/>
                <w:b/>
                <w:bCs/>
                <w:szCs w:val="24"/>
              </w:rPr>
            </w:pPr>
            <w:r w:rsidRPr="002E1238">
              <w:rPr>
                <w:rFonts w:eastAsia="Aptos"/>
                <w:b/>
                <w:bCs/>
                <w:szCs w:val="24"/>
              </w:rPr>
              <w:t>Processo</w:t>
            </w:r>
          </w:p>
        </w:tc>
        <w:tc>
          <w:tcPr>
            <w:tcW w:w="3544" w:type="dxa"/>
            <w:shd w:val="clear" w:color="auto" w:fill="DAE9F7"/>
          </w:tcPr>
          <w:p w14:paraId="6918794C" w14:textId="77777777" w:rsidR="00DC142E" w:rsidRPr="002E1238" w:rsidRDefault="00DC142E" w:rsidP="006E6ACE">
            <w:pPr>
              <w:jc w:val="center"/>
              <w:rPr>
                <w:rFonts w:eastAsia="Aptos"/>
                <w:b/>
                <w:bCs/>
                <w:szCs w:val="24"/>
              </w:rPr>
            </w:pPr>
            <w:r w:rsidRPr="002E1238">
              <w:rPr>
                <w:rFonts w:eastAsia="Aptos"/>
                <w:b/>
                <w:bCs/>
                <w:szCs w:val="24"/>
              </w:rPr>
              <w:t>Attività</w:t>
            </w:r>
          </w:p>
        </w:tc>
      </w:tr>
      <w:tr w:rsidR="00DC142E" w:rsidRPr="002E1238" w14:paraId="5181CC75" w14:textId="77777777" w:rsidTr="006E6ACE">
        <w:tc>
          <w:tcPr>
            <w:tcW w:w="3539" w:type="dxa"/>
            <w:vAlign w:val="center"/>
          </w:tcPr>
          <w:p w14:paraId="6949AEA7" w14:textId="77777777" w:rsidR="00DC142E" w:rsidRPr="002E1238" w:rsidRDefault="00DC142E" w:rsidP="006E6ACE">
            <w:pPr>
              <w:jc w:val="center"/>
              <w:rPr>
                <w:rFonts w:eastAsia="Aptos"/>
                <w:b/>
                <w:bCs/>
                <w:i/>
                <w:iCs/>
                <w:sz w:val="20"/>
                <w:szCs w:val="20"/>
              </w:rPr>
            </w:pPr>
            <w:r>
              <w:rPr>
                <w:rFonts w:eastAsia="Aptos"/>
                <w:b/>
                <w:bCs/>
                <w:i/>
                <w:iCs/>
                <w:sz w:val="20"/>
                <w:szCs w:val="20"/>
              </w:rPr>
              <w:t>Contratti pubblici</w:t>
            </w:r>
          </w:p>
        </w:tc>
        <w:tc>
          <w:tcPr>
            <w:tcW w:w="3260" w:type="dxa"/>
            <w:vAlign w:val="center"/>
          </w:tcPr>
          <w:p w14:paraId="4ABE30E2" w14:textId="77777777" w:rsidR="00DC142E" w:rsidRPr="002E1238" w:rsidRDefault="00DC142E" w:rsidP="006E6ACE">
            <w:pPr>
              <w:jc w:val="center"/>
              <w:rPr>
                <w:rFonts w:eastAsia="Aptos"/>
                <w:b/>
                <w:bCs/>
                <w:i/>
                <w:iCs/>
                <w:sz w:val="20"/>
                <w:szCs w:val="20"/>
              </w:rPr>
            </w:pPr>
            <w:r>
              <w:rPr>
                <w:rFonts w:eastAsia="Aptos"/>
                <w:b/>
                <w:bCs/>
                <w:i/>
                <w:iCs/>
                <w:sz w:val="20"/>
                <w:szCs w:val="20"/>
              </w:rPr>
              <w:t>Progettazione</w:t>
            </w:r>
          </w:p>
        </w:tc>
        <w:tc>
          <w:tcPr>
            <w:tcW w:w="3544" w:type="dxa"/>
            <w:vAlign w:val="center"/>
          </w:tcPr>
          <w:p w14:paraId="7D661D5F" w14:textId="77777777" w:rsidR="00DC142E" w:rsidRPr="002E1238" w:rsidRDefault="00DC142E" w:rsidP="006E6ACE">
            <w:pPr>
              <w:jc w:val="center"/>
              <w:rPr>
                <w:rFonts w:eastAsia="Times New Roman"/>
                <w:b/>
                <w:i/>
                <w:iCs/>
                <w:color w:val="000000"/>
                <w:sz w:val="20"/>
                <w:szCs w:val="20"/>
                <w:lang w:eastAsia="it-IT"/>
              </w:rPr>
            </w:pPr>
            <w:r>
              <w:rPr>
                <w:rFonts w:eastAsia="Times New Roman"/>
                <w:b/>
                <w:i/>
                <w:iCs/>
                <w:color w:val="000000"/>
                <w:sz w:val="20"/>
                <w:szCs w:val="20"/>
                <w:lang w:eastAsia="it-IT"/>
              </w:rPr>
              <w:t>Predisposizione degli atti di gara</w:t>
            </w:r>
          </w:p>
        </w:tc>
      </w:tr>
      <w:tr w:rsidR="00DC142E" w:rsidRPr="002E1238" w14:paraId="711CAC50" w14:textId="77777777" w:rsidTr="006E6ACE">
        <w:trPr>
          <w:trHeight w:val="312"/>
        </w:trPr>
        <w:tc>
          <w:tcPr>
            <w:tcW w:w="3539" w:type="dxa"/>
            <w:shd w:val="clear" w:color="auto" w:fill="DAE9F7"/>
            <w:vAlign w:val="center"/>
          </w:tcPr>
          <w:p w14:paraId="7B8D8396" w14:textId="77777777" w:rsidR="00DC142E" w:rsidRPr="002E1238" w:rsidRDefault="00DC142E" w:rsidP="006E6ACE">
            <w:pPr>
              <w:jc w:val="left"/>
              <w:rPr>
                <w:rFonts w:eastAsia="Aptos"/>
                <w:b/>
                <w:bCs/>
                <w:szCs w:val="24"/>
              </w:rPr>
            </w:pPr>
            <w:r w:rsidRPr="002E1238">
              <w:rPr>
                <w:rFonts w:eastAsia="Aptos"/>
                <w:b/>
                <w:bCs/>
                <w:sz w:val="20"/>
                <w:szCs w:val="20"/>
              </w:rPr>
              <w:t>Unità organizzativa responsabile</w:t>
            </w:r>
          </w:p>
        </w:tc>
        <w:tc>
          <w:tcPr>
            <w:tcW w:w="6804" w:type="dxa"/>
            <w:gridSpan w:val="2"/>
            <w:vAlign w:val="center"/>
          </w:tcPr>
          <w:p w14:paraId="7EFDFE96" w14:textId="68F6C466" w:rsidR="00DC142E" w:rsidRPr="002E1238" w:rsidRDefault="00840CEC" w:rsidP="006E6ACE">
            <w:pPr>
              <w:rPr>
                <w:rFonts w:eastAsia="Aptos"/>
                <w:b/>
                <w:bCs/>
                <w:i/>
                <w:iCs/>
                <w:szCs w:val="24"/>
              </w:rPr>
            </w:pPr>
            <w:r w:rsidRPr="00293B49">
              <w:rPr>
                <w:rFonts w:eastAsia="Aptos"/>
                <w:b/>
                <w:bCs/>
                <w:i/>
                <w:iCs/>
                <w:szCs w:val="24"/>
              </w:rPr>
              <w:t>Responsabile Unico del Progetto</w:t>
            </w:r>
          </w:p>
        </w:tc>
      </w:tr>
    </w:tbl>
    <w:p w14:paraId="740B6196" w14:textId="77777777" w:rsidR="00DC142E" w:rsidRPr="002E1238" w:rsidRDefault="00DC142E" w:rsidP="00DC142E">
      <w:pPr>
        <w:spacing w:after="120" w:line="240" w:lineRule="auto"/>
        <w:jc w:val="both"/>
        <w:rPr>
          <w:rFonts w:ascii="Calibri" w:eastAsia="Aptos" w:hAnsi="Calibri" w:cs="Times New Roman"/>
          <w:bCs/>
        </w:rPr>
      </w:pPr>
    </w:p>
    <w:tbl>
      <w:tblPr>
        <w:tblStyle w:val="Grigliatabella2"/>
        <w:tblW w:w="0" w:type="auto"/>
        <w:tblLook w:val="04A0" w:firstRow="1" w:lastRow="0" w:firstColumn="1" w:lastColumn="0" w:noHBand="0" w:noVBand="1"/>
      </w:tblPr>
      <w:tblGrid>
        <w:gridCol w:w="9628"/>
      </w:tblGrid>
      <w:tr w:rsidR="00DC142E" w:rsidRPr="002E1238" w14:paraId="1A3221C3" w14:textId="77777777" w:rsidTr="006E6ACE">
        <w:tc>
          <w:tcPr>
            <w:tcW w:w="10343" w:type="dxa"/>
            <w:shd w:val="clear" w:color="auto" w:fill="auto"/>
          </w:tcPr>
          <w:p w14:paraId="73ABA050" w14:textId="77777777" w:rsidR="00DC142E" w:rsidRPr="002E1238" w:rsidRDefault="00DC142E" w:rsidP="006E6ACE">
            <w:pPr>
              <w:jc w:val="center"/>
              <w:rPr>
                <w:rFonts w:eastAsia="Aptos"/>
                <w:b/>
                <w:szCs w:val="24"/>
              </w:rPr>
            </w:pPr>
            <w:r w:rsidRPr="002E1238">
              <w:rPr>
                <w:rFonts w:eastAsia="Aptos"/>
                <w:b/>
                <w:bCs/>
                <w:color w:val="FF0000"/>
                <w:szCs w:val="24"/>
              </w:rPr>
              <w:t>Identificazione, analisi e valutazione del rischio</w:t>
            </w:r>
          </w:p>
        </w:tc>
      </w:tr>
      <w:tr w:rsidR="00DC142E" w:rsidRPr="002E1238" w14:paraId="69086C93" w14:textId="77777777" w:rsidTr="006E6ACE">
        <w:tc>
          <w:tcPr>
            <w:tcW w:w="10343" w:type="dxa"/>
            <w:shd w:val="clear" w:color="auto" w:fill="DAE9F7"/>
          </w:tcPr>
          <w:p w14:paraId="104603B2" w14:textId="77777777" w:rsidR="00DC142E" w:rsidRPr="002E1238" w:rsidRDefault="00DC142E" w:rsidP="006E6ACE">
            <w:pPr>
              <w:rPr>
                <w:rFonts w:eastAsia="Aptos"/>
                <w:b/>
                <w:bCs/>
                <w:szCs w:val="24"/>
              </w:rPr>
            </w:pPr>
            <w:r w:rsidRPr="002E1238">
              <w:rPr>
                <w:rFonts w:eastAsia="Aptos"/>
                <w:b/>
                <w:bCs/>
                <w:szCs w:val="24"/>
              </w:rPr>
              <w:t>Evento a Rischio</w:t>
            </w:r>
          </w:p>
        </w:tc>
      </w:tr>
      <w:tr w:rsidR="00DC142E" w:rsidRPr="002E1238" w14:paraId="7816870F" w14:textId="77777777" w:rsidTr="006E6ACE">
        <w:tc>
          <w:tcPr>
            <w:tcW w:w="10343" w:type="dxa"/>
          </w:tcPr>
          <w:p w14:paraId="1C1A4709" w14:textId="77777777" w:rsidR="00DC142E" w:rsidRPr="00DC142E" w:rsidRDefault="00DC142E" w:rsidP="00DC142E">
            <w:pPr>
              <w:rPr>
                <w:rFonts w:eastAsia="Aptos"/>
                <w:b/>
                <w:i/>
                <w:iCs/>
              </w:rPr>
            </w:pPr>
            <w:r w:rsidRPr="00DC142E">
              <w:rPr>
                <w:rFonts w:eastAsia="Aptos"/>
                <w:b/>
                <w:i/>
                <w:iCs/>
              </w:rPr>
              <w:t>1. Fissazione di criteri di aggiudicazione da parte dell’ente concedente non pertinenti o inidonei all'oggetto della concessione.</w:t>
            </w:r>
          </w:p>
          <w:p w14:paraId="120F82B8" w14:textId="79FDD3AB" w:rsidR="00DC142E" w:rsidRPr="002E1238" w:rsidRDefault="00DC142E" w:rsidP="00DC142E">
            <w:pPr>
              <w:rPr>
                <w:rFonts w:eastAsia="Aptos"/>
                <w:b/>
                <w:i/>
                <w:iCs/>
              </w:rPr>
            </w:pPr>
            <w:r w:rsidRPr="00DC142E">
              <w:rPr>
                <w:rFonts w:eastAsia="Aptos"/>
                <w:b/>
                <w:i/>
                <w:iCs/>
              </w:rPr>
              <w:t>2. Fissazione di requisiti discriminatori e sproporzionati all'oggetto della concessione e non correlati alla necessità di garantire la capacità del concessionario di eseguire la concessione.</w:t>
            </w:r>
          </w:p>
        </w:tc>
      </w:tr>
    </w:tbl>
    <w:p w14:paraId="13484FD3" w14:textId="77777777" w:rsidR="00DC142E" w:rsidRPr="002E1238" w:rsidRDefault="00DC142E" w:rsidP="00DC142E">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04"/>
        <w:gridCol w:w="1039"/>
        <w:gridCol w:w="2406"/>
        <w:gridCol w:w="1112"/>
        <w:gridCol w:w="1763"/>
        <w:gridCol w:w="804"/>
      </w:tblGrid>
      <w:tr w:rsidR="00DC142E" w:rsidRPr="002E1238" w14:paraId="0747FF74" w14:textId="77777777" w:rsidTr="006E6ACE">
        <w:tc>
          <w:tcPr>
            <w:tcW w:w="10343" w:type="dxa"/>
            <w:gridSpan w:val="6"/>
            <w:shd w:val="clear" w:color="auto" w:fill="DAE9F7"/>
          </w:tcPr>
          <w:p w14:paraId="582B116A" w14:textId="77777777" w:rsidR="00DC142E" w:rsidRPr="002E1238" w:rsidRDefault="00DC142E" w:rsidP="006E6ACE">
            <w:pPr>
              <w:rPr>
                <w:rFonts w:eastAsia="Aptos"/>
                <w:b/>
                <w:bCs/>
                <w:szCs w:val="24"/>
              </w:rPr>
            </w:pPr>
            <w:r w:rsidRPr="002E1238">
              <w:rPr>
                <w:rFonts w:eastAsia="Aptos"/>
                <w:b/>
                <w:bCs/>
                <w:szCs w:val="24"/>
              </w:rPr>
              <w:t>Valutazione del rischio</w:t>
            </w:r>
          </w:p>
        </w:tc>
      </w:tr>
      <w:tr w:rsidR="00DC142E" w:rsidRPr="002E1238" w14:paraId="0E1C7E80" w14:textId="77777777" w:rsidTr="006E6ACE">
        <w:tc>
          <w:tcPr>
            <w:tcW w:w="10343" w:type="dxa"/>
            <w:gridSpan w:val="6"/>
          </w:tcPr>
          <w:p w14:paraId="701FC6DA" w14:textId="77777777" w:rsidR="00DC142E" w:rsidRPr="002E1238" w:rsidRDefault="00DC142E" w:rsidP="006E6ACE">
            <w:pPr>
              <w:rPr>
                <w:rFonts w:eastAsia="Aptos"/>
                <w:i/>
                <w:iCs/>
                <w:sz w:val="20"/>
                <w:szCs w:val="20"/>
              </w:rPr>
            </w:pPr>
            <w:r w:rsidRPr="002E1238">
              <w:rPr>
                <w:rFonts w:eastAsia="Aptos"/>
                <w:i/>
                <w:iCs/>
              </w:rPr>
              <w:t>Per una valutazione “qualitativa” oggettiva del rischio ci si deve basare su indicatori uniformi per tutti gli eventi, come disposto da ANAC al paragrafo 4.2. dell'allegato 1 al PNA 2019</w:t>
            </w:r>
          </w:p>
        </w:tc>
      </w:tr>
      <w:tr w:rsidR="00DC142E" w:rsidRPr="002E1238" w14:paraId="0BA171F4" w14:textId="77777777" w:rsidTr="006E6ACE">
        <w:tc>
          <w:tcPr>
            <w:tcW w:w="9493" w:type="dxa"/>
            <w:gridSpan w:val="5"/>
          </w:tcPr>
          <w:p w14:paraId="762DBE27" w14:textId="77777777" w:rsidR="00DC142E" w:rsidRPr="002E1238" w:rsidRDefault="00DC142E" w:rsidP="006E6ACE">
            <w:pPr>
              <w:rPr>
                <w:rFonts w:eastAsia="Aptos"/>
                <w:bCs/>
                <w:sz w:val="20"/>
                <w:szCs w:val="20"/>
              </w:rPr>
            </w:pPr>
            <w:r w:rsidRPr="002E1238">
              <w:rPr>
                <w:rFonts w:eastAsia="Aptos"/>
                <w:b/>
                <w:bCs/>
                <w:sz w:val="20"/>
                <w:szCs w:val="20"/>
                <w:u w:val="single"/>
              </w:rPr>
              <w:t>Livello di interesse “esterno”</w:t>
            </w:r>
            <w:r w:rsidRPr="002E1238">
              <w:rPr>
                <w:rFonts w:eastAsia="Aptos"/>
                <w:sz w:val="20"/>
                <w:szCs w:val="20"/>
              </w:rPr>
              <w:t xml:space="preserve">: </w:t>
            </w:r>
            <w:r w:rsidRPr="002E1238">
              <w:rPr>
                <w:rFonts w:eastAsia="Aptos"/>
                <w:i/>
                <w:iCs/>
                <w:sz w:val="20"/>
                <w:szCs w:val="20"/>
              </w:rPr>
              <w:t>la presenza di interessi, anche economici, rilevanti e di benefici per i destinatari del processo determina un incremento del rischio</w:t>
            </w:r>
          </w:p>
        </w:tc>
        <w:tc>
          <w:tcPr>
            <w:tcW w:w="850" w:type="dxa"/>
            <w:vAlign w:val="center"/>
          </w:tcPr>
          <w:p w14:paraId="53E4CD36" w14:textId="6C34AECA" w:rsidR="00DC142E" w:rsidRPr="002E1238" w:rsidRDefault="00E70DB7" w:rsidP="006E6ACE">
            <w:pPr>
              <w:jc w:val="center"/>
              <w:rPr>
                <w:rFonts w:eastAsia="Aptos"/>
                <w:b/>
                <w:bCs/>
                <w:szCs w:val="24"/>
              </w:rPr>
            </w:pPr>
            <w:r>
              <w:rPr>
                <w:rFonts w:eastAsia="Aptos"/>
                <w:b/>
                <w:bCs/>
                <w:szCs w:val="24"/>
              </w:rPr>
              <w:t>4</w:t>
            </w:r>
          </w:p>
        </w:tc>
      </w:tr>
      <w:tr w:rsidR="00DC142E" w:rsidRPr="002E1238" w14:paraId="2FBE0C2A" w14:textId="77777777" w:rsidTr="006E6ACE">
        <w:tc>
          <w:tcPr>
            <w:tcW w:w="9493" w:type="dxa"/>
            <w:gridSpan w:val="5"/>
          </w:tcPr>
          <w:p w14:paraId="4B9D4F3E" w14:textId="77777777" w:rsidR="00DC142E" w:rsidRPr="002E1238" w:rsidRDefault="00DC142E" w:rsidP="006E6ACE">
            <w:pPr>
              <w:rPr>
                <w:rFonts w:eastAsia="Aptos"/>
                <w:bCs/>
                <w:sz w:val="20"/>
                <w:szCs w:val="20"/>
              </w:rPr>
            </w:pPr>
            <w:r w:rsidRPr="002E1238">
              <w:rPr>
                <w:rFonts w:eastAsia="Aptos"/>
                <w:b/>
                <w:bCs/>
                <w:sz w:val="20"/>
                <w:szCs w:val="20"/>
                <w:u w:val="single"/>
              </w:rPr>
              <w:t>Grado di discrezionalità del decisore interno:</w:t>
            </w:r>
            <w:r w:rsidRPr="002E1238">
              <w:rPr>
                <w:rFonts w:eastAsia="Aptos"/>
                <w:sz w:val="20"/>
                <w:szCs w:val="20"/>
              </w:rPr>
              <w:t xml:space="preserve"> </w:t>
            </w:r>
            <w:r w:rsidRPr="002E1238">
              <w:rPr>
                <w:rFonts w:eastAsia="Aptos"/>
                <w:i/>
                <w:iCs/>
                <w:sz w:val="20"/>
                <w:szCs w:val="20"/>
              </w:rPr>
              <w:t>la presenza di un processo decisionale altamente discrezionale determina un incremento del rischio rispetto ad un processo decisionale altamente vincolato</w:t>
            </w:r>
          </w:p>
        </w:tc>
        <w:tc>
          <w:tcPr>
            <w:tcW w:w="850" w:type="dxa"/>
            <w:vAlign w:val="center"/>
          </w:tcPr>
          <w:p w14:paraId="6CF5E0CD" w14:textId="11DD9BF7" w:rsidR="00DC142E" w:rsidRPr="002E1238" w:rsidRDefault="00E70DB7" w:rsidP="006E6ACE">
            <w:pPr>
              <w:jc w:val="center"/>
              <w:rPr>
                <w:rFonts w:eastAsia="Aptos"/>
                <w:b/>
                <w:bCs/>
                <w:szCs w:val="24"/>
              </w:rPr>
            </w:pPr>
            <w:r>
              <w:rPr>
                <w:rFonts w:eastAsia="Aptos"/>
                <w:b/>
                <w:bCs/>
                <w:szCs w:val="24"/>
              </w:rPr>
              <w:t>3</w:t>
            </w:r>
          </w:p>
        </w:tc>
      </w:tr>
      <w:tr w:rsidR="00DC142E" w:rsidRPr="002E1238" w14:paraId="13F98D1F" w14:textId="77777777" w:rsidTr="006E6ACE">
        <w:tc>
          <w:tcPr>
            <w:tcW w:w="9493" w:type="dxa"/>
            <w:gridSpan w:val="5"/>
          </w:tcPr>
          <w:p w14:paraId="28E56C1E" w14:textId="77777777" w:rsidR="00DC142E" w:rsidRPr="002E1238" w:rsidRDefault="00DC142E" w:rsidP="006E6ACE">
            <w:pPr>
              <w:rPr>
                <w:rFonts w:eastAsia="Aptos"/>
                <w:bCs/>
                <w:sz w:val="20"/>
                <w:szCs w:val="20"/>
              </w:rPr>
            </w:pPr>
            <w:r w:rsidRPr="002E1238">
              <w:rPr>
                <w:rFonts w:eastAsia="Aptos"/>
                <w:b/>
                <w:bCs/>
                <w:sz w:val="20"/>
                <w:szCs w:val="20"/>
                <w:u w:val="single"/>
              </w:rPr>
              <w:t>Manifestazione di eventi corruttivi in passato:</w:t>
            </w:r>
            <w:r w:rsidRPr="002E1238">
              <w:rPr>
                <w:rFonts w:eastAsia="Aptos"/>
                <w:sz w:val="20"/>
                <w:szCs w:val="20"/>
              </w:rPr>
              <w:t xml:space="preserve"> </w:t>
            </w:r>
            <w:r w:rsidRPr="002E1238">
              <w:rPr>
                <w:rFonts w:eastAsia="Aptos"/>
                <w:i/>
                <w:iCs/>
                <w:sz w:val="20"/>
                <w:szCs w:val="20"/>
              </w:rPr>
              <w:t>se l’attività è stata già oggetto di eventi corruttivi in passato nell’amministrazione o in altre realtà simili, il rischio aumenta</w:t>
            </w:r>
          </w:p>
        </w:tc>
        <w:tc>
          <w:tcPr>
            <w:tcW w:w="850" w:type="dxa"/>
            <w:vAlign w:val="center"/>
          </w:tcPr>
          <w:p w14:paraId="047191F8" w14:textId="77777777" w:rsidR="00DC142E" w:rsidRPr="002E1238" w:rsidRDefault="00DC142E" w:rsidP="006E6ACE">
            <w:pPr>
              <w:jc w:val="center"/>
              <w:rPr>
                <w:rFonts w:eastAsia="Aptos"/>
                <w:b/>
                <w:bCs/>
                <w:szCs w:val="24"/>
              </w:rPr>
            </w:pPr>
            <w:r w:rsidRPr="002E1238">
              <w:rPr>
                <w:rFonts w:eastAsia="Aptos"/>
                <w:b/>
                <w:bCs/>
                <w:szCs w:val="24"/>
              </w:rPr>
              <w:t>1</w:t>
            </w:r>
          </w:p>
        </w:tc>
      </w:tr>
      <w:tr w:rsidR="00DC142E" w:rsidRPr="002E1238" w14:paraId="2CC7A759" w14:textId="77777777" w:rsidTr="006E6ACE">
        <w:tc>
          <w:tcPr>
            <w:tcW w:w="9493" w:type="dxa"/>
            <w:gridSpan w:val="5"/>
          </w:tcPr>
          <w:p w14:paraId="67A79050" w14:textId="77777777" w:rsidR="00DC142E" w:rsidRPr="002E1238" w:rsidRDefault="00DC142E" w:rsidP="006E6ACE">
            <w:pPr>
              <w:rPr>
                <w:rFonts w:eastAsia="Aptos"/>
                <w:bCs/>
                <w:sz w:val="20"/>
                <w:szCs w:val="20"/>
              </w:rPr>
            </w:pPr>
            <w:r w:rsidRPr="002E1238">
              <w:rPr>
                <w:rFonts w:eastAsia="Aptos"/>
                <w:b/>
                <w:bCs/>
                <w:sz w:val="20"/>
                <w:szCs w:val="20"/>
                <w:u w:val="single"/>
              </w:rPr>
              <w:t>Opacità del processo decisionale</w:t>
            </w:r>
            <w:r w:rsidRPr="002E1238">
              <w:rPr>
                <w:rFonts w:eastAsia="Aptos"/>
                <w:sz w:val="20"/>
                <w:szCs w:val="20"/>
              </w:rPr>
              <w:t xml:space="preserve">: </w:t>
            </w:r>
            <w:r w:rsidRPr="002E1238">
              <w:rPr>
                <w:rFonts w:eastAsia="Aptos"/>
                <w:i/>
                <w:iCs/>
                <w:sz w:val="20"/>
                <w:szCs w:val="20"/>
              </w:rPr>
              <w:t>l’adozione di strumenti di trasparenza sostanziale, e non solo formale, riduce il rischio</w:t>
            </w:r>
          </w:p>
        </w:tc>
        <w:tc>
          <w:tcPr>
            <w:tcW w:w="850" w:type="dxa"/>
            <w:vAlign w:val="center"/>
          </w:tcPr>
          <w:p w14:paraId="225833CB" w14:textId="77777777" w:rsidR="00DC142E" w:rsidRPr="002E1238" w:rsidRDefault="00DC142E" w:rsidP="006E6ACE">
            <w:pPr>
              <w:jc w:val="center"/>
              <w:rPr>
                <w:rFonts w:eastAsia="Aptos"/>
                <w:b/>
                <w:bCs/>
                <w:szCs w:val="24"/>
              </w:rPr>
            </w:pPr>
            <w:r w:rsidRPr="002E1238">
              <w:rPr>
                <w:rFonts w:eastAsia="Aptos"/>
                <w:b/>
                <w:bCs/>
                <w:szCs w:val="24"/>
              </w:rPr>
              <w:t>0</w:t>
            </w:r>
          </w:p>
        </w:tc>
      </w:tr>
      <w:tr w:rsidR="00DC142E" w:rsidRPr="002E1238" w14:paraId="0E63B5C3" w14:textId="77777777" w:rsidTr="006E6ACE">
        <w:tc>
          <w:tcPr>
            <w:tcW w:w="9493" w:type="dxa"/>
            <w:gridSpan w:val="5"/>
          </w:tcPr>
          <w:p w14:paraId="026BC871" w14:textId="77777777" w:rsidR="00DC142E" w:rsidRPr="002E1238" w:rsidRDefault="00DC142E" w:rsidP="006E6ACE">
            <w:pPr>
              <w:rPr>
                <w:rFonts w:eastAsia="Aptos"/>
                <w:bCs/>
                <w:sz w:val="20"/>
                <w:szCs w:val="20"/>
              </w:rPr>
            </w:pPr>
            <w:r w:rsidRPr="002E1238">
              <w:rPr>
                <w:rFonts w:eastAsia="Aptos"/>
                <w:b/>
                <w:bCs/>
                <w:sz w:val="20"/>
                <w:szCs w:val="20"/>
                <w:u w:val="single"/>
              </w:rPr>
              <w:t>Scarsa collaborazione del responsabile</w:t>
            </w:r>
            <w:r w:rsidRPr="002E1238">
              <w:rPr>
                <w:rFonts w:eastAsia="Aptos"/>
                <w:sz w:val="20"/>
                <w:szCs w:val="20"/>
              </w:rPr>
              <w:t xml:space="preserve"> </w:t>
            </w:r>
            <w:r w:rsidRPr="002E1238">
              <w:rPr>
                <w:rFonts w:eastAsia="Aptos"/>
                <w:i/>
                <w:iCs/>
                <w:sz w:val="20"/>
                <w:szCs w:val="20"/>
              </w:rPr>
              <w:t>del processo o dell’attività nella costruzione, aggiornamento e monitoraggio del piano: la scarsa collaborazione può segnalare un deficit di attenzione al tema</w:t>
            </w:r>
            <w:r w:rsidRPr="002E1238">
              <w:rPr>
                <w:rFonts w:eastAsia="Aptos"/>
                <w:sz w:val="20"/>
                <w:szCs w:val="20"/>
              </w:rPr>
              <w:t xml:space="preserve"> </w:t>
            </w:r>
          </w:p>
        </w:tc>
        <w:tc>
          <w:tcPr>
            <w:tcW w:w="850" w:type="dxa"/>
            <w:vAlign w:val="center"/>
          </w:tcPr>
          <w:p w14:paraId="7BF558FC" w14:textId="77777777" w:rsidR="00DC142E" w:rsidRPr="002E1238" w:rsidRDefault="00DC142E" w:rsidP="006E6ACE">
            <w:pPr>
              <w:jc w:val="center"/>
              <w:rPr>
                <w:rFonts w:eastAsia="Aptos"/>
                <w:b/>
                <w:bCs/>
                <w:szCs w:val="24"/>
              </w:rPr>
            </w:pPr>
            <w:r w:rsidRPr="002E1238">
              <w:rPr>
                <w:rFonts w:eastAsia="Aptos"/>
                <w:b/>
                <w:bCs/>
                <w:szCs w:val="24"/>
              </w:rPr>
              <w:t>3</w:t>
            </w:r>
          </w:p>
        </w:tc>
      </w:tr>
      <w:tr w:rsidR="00DC142E" w:rsidRPr="002E1238" w14:paraId="7EA5D28F" w14:textId="77777777" w:rsidTr="006E6ACE">
        <w:tc>
          <w:tcPr>
            <w:tcW w:w="9493" w:type="dxa"/>
            <w:gridSpan w:val="5"/>
          </w:tcPr>
          <w:p w14:paraId="2240A7C6" w14:textId="77777777" w:rsidR="00DC142E" w:rsidRPr="002E1238" w:rsidRDefault="00DC142E" w:rsidP="006E6ACE">
            <w:pPr>
              <w:rPr>
                <w:rFonts w:eastAsia="Aptos"/>
                <w:bCs/>
                <w:sz w:val="20"/>
                <w:szCs w:val="20"/>
              </w:rPr>
            </w:pPr>
            <w:r w:rsidRPr="002E1238">
              <w:rPr>
                <w:rFonts w:eastAsia="Aptos"/>
                <w:b/>
                <w:bCs/>
                <w:sz w:val="20"/>
                <w:szCs w:val="20"/>
                <w:u w:val="single"/>
              </w:rPr>
              <w:t>Mancata attuazione delle misure di trattamento</w:t>
            </w:r>
            <w:r w:rsidRPr="002E1238">
              <w:rPr>
                <w:rFonts w:eastAsia="Aptos"/>
                <w:sz w:val="20"/>
                <w:szCs w:val="20"/>
              </w:rPr>
              <w:t xml:space="preserve">: </w:t>
            </w:r>
            <w:r w:rsidRPr="002E1238">
              <w:rPr>
                <w:rFonts w:eastAsia="Aptos"/>
                <w:i/>
                <w:iCs/>
                <w:sz w:val="20"/>
                <w:szCs w:val="20"/>
              </w:rPr>
              <w:t>l’attuazione di misure di trattamento si associa ad una minore possibilità di accadimento di fatti corruttivi</w:t>
            </w:r>
          </w:p>
        </w:tc>
        <w:tc>
          <w:tcPr>
            <w:tcW w:w="850" w:type="dxa"/>
            <w:vAlign w:val="center"/>
          </w:tcPr>
          <w:p w14:paraId="257117AB" w14:textId="77777777" w:rsidR="00DC142E" w:rsidRPr="002E1238" w:rsidRDefault="00DC142E" w:rsidP="006E6ACE">
            <w:pPr>
              <w:jc w:val="center"/>
              <w:rPr>
                <w:rFonts w:eastAsia="Aptos"/>
                <w:b/>
                <w:bCs/>
                <w:szCs w:val="24"/>
              </w:rPr>
            </w:pPr>
            <w:r w:rsidRPr="002E1238">
              <w:rPr>
                <w:rFonts w:eastAsia="Aptos"/>
                <w:b/>
                <w:bCs/>
                <w:szCs w:val="24"/>
              </w:rPr>
              <w:t>2</w:t>
            </w:r>
          </w:p>
        </w:tc>
      </w:tr>
      <w:tr w:rsidR="00DC142E" w:rsidRPr="002E1238" w14:paraId="7D8ED006" w14:textId="77777777" w:rsidTr="006E6ACE">
        <w:trPr>
          <w:trHeight w:val="473"/>
        </w:trPr>
        <w:tc>
          <w:tcPr>
            <w:tcW w:w="2689" w:type="dxa"/>
            <w:vAlign w:val="center"/>
          </w:tcPr>
          <w:p w14:paraId="3A8BB72E" w14:textId="77777777" w:rsidR="00DC142E" w:rsidRPr="002E1238" w:rsidRDefault="00DC142E" w:rsidP="006E6ACE">
            <w:pPr>
              <w:jc w:val="right"/>
              <w:rPr>
                <w:rFonts w:eastAsia="Aptos"/>
                <w:b/>
                <w:sz w:val="20"/>
                <w:szCs w:val="20"/>
              </w:rPr>
            </w:pPr>
            <w:r w:rsidRPr="002E1238">
              <w:rPr>
                <w:rFonts w:eastAsia="Aptos"/>
                <w:b/>
                <w:sz w:val="20"/>
                <w:szCs w:val="20"/>
              </w:rPr>
              <w:t>Punteggio medio</w:t>
            </w:r>
          </w:p>
        </w:tc>
        <w:tc>
          <w:tcPr>
            <w:tcW w:w="1108" w:type="dxa"/>
            <w:vAlign w:val="center"/>
          </w:tcPr>
          <w:p w14:paraId="1CFF23AC" w14:textId="3A04F8D9" w:rsidR="00DC142E" w:rsidRPr="002E1238" w:rsidRDefault="00DC142E" w:rsidP="006E6ACE">
            <w:pPr>
              <w:jc w:val="center"/>
              <w:rPr>
                <w:rFonts w:eastAsia="Aptos"/>
                <w:b/>
                <w:sz w:val="20"/>
                <w:szCs w:val="20"/>
              </w:rPr>
            </w:pPr>
            <w:r w:rsidRPr="002E1238">
              <w:rPr>
                <w:rFonts w:eastAsia="Aptos"/>
                <w:b/>
                <w:szCs w:val="24"/>
              </w:rPr>
              <w:t>2</w:t>
            </w:r>
            <w:r w:rsidR="00E70DB7">
              <w:rPr>
                <w:rFonts w:eastAsia="Aptos"/>
                <w:b/>
                <w:szCs w:val="24"/>
              </w:rPr>
              <w:t>,1</w:t>
            </w:r>
          </w:p>
        </w:tc>
        <w:tc>
          <w:tcPr>
            <w:tcW w:w="2577" w:type="dxa"/>
            <w:vAlign w:val="center"/>
          </w:tcPr>
          <w:p w14:paraId="03084DA9" w14:textId="77777777" w:rsidR="00DC142E" w:rsidRPr="002E1238" w:rsidRDefault="00DC142E" w:rsidP="006E6ACE">
            <w:pPr>
              <w:jc w:val="right"/>
              <w:rPr>
                <w:rFonts w:eastAsia="Aptos"/>
                <w:b/>
                <w:sz w:val="20"/>
                <w:szCs w:val="20"/>
              </w:rPr>
            </w:pPr>
            <w:r w:rsidRPr="002E1238">
              <w:rPr>
                <w:rFonts w:eastAsia="Aptos"/>
                <w:b/>
                <w:sz w:val="20"/>
                <w:szCs w:val="20"/>
              </w:rPr>
              <w:t>Punteggio massimo</w:t>
            </w:r>
          </w:p>
        </w:tc>
        <w:tc>
          <w:tcPr>
            <w:tcW w:w="1220" w:type="dxa"/>
            <w:vAlign w:val="center"/>
          </w:tcPr>
          <w:p w14:paraId="70980D81" w14:textId="77777777" w:rsidR="00DC142E" w:rsidRPr="002E1238" w:rsidRDefault="00DC142E" w:rsidP="006E6ACE">
            <w:pPr>
              <w:jc w:val="center"/>
              <w:rPr>
                <w:rFonts w:eastAsia="Aptos"/>
                <w:b/>
                <w:sz w:val="20"/>
                <w:szCs w:val="20"/>
              </w:rPr>
            </w:pPr>
            <w:r w:rsidRPr="002E1238">
              <w:rPr>
                <w:rFonts w:eastAsia="Aptos"/>
                <w:b/>
                <w:szCs w:val="24"/>
              </w:rPr>
              <w:t>4</w:t>
            </w:r>
          </w:p>
        </w:tc>
        <w:tc>
          <w:tcPr>
            <w:tcW w:w="1899" w:type="dxa"/>
            <w:vAlign w:val="center"/>
          </w:tcPr>
          <w:p w14:paraId="144B0827" w14:textId="77777777" w:rsidR="00DC142E" w:rsidRPr="002E1238" w:rsidRDefault="00DC142E" w:rsidP="006E6ACE">
            <w:pPr>
              <w:jc w:val="right"/>
              <w:rPr>
                <w:rFonts w:eastAsia="Aptos"/>
                <w:b/>
                <w:bCs/>
                <w:sz w:val="20"/>
                <w:szCs w:val="20"/>
              </w:rPr>
            </w:pPr>
            <w:r w:rsidRPr="002E1238">
              <w:rPr>
                <w:rFonts w:eastAsia="Aptos"/>
                <w:b/>
                <w:bCs/>
                <w:sz w:val="20"/>
                <w:szCs w:val="20"/>
              </w:rPr>
              <w:t>Totale</w:t>
            </w:r>
          </w:p>
        </w:tc>
        <w:tc>
          <w:tcPr>
            <w:tcW w:w="850" w:type="dxa"/>
            <w:vAlign w:val="center"/>
          </w:tcPr>
          <w:p w14:paraId="1D847525" w14:textId="75E8296C" w:rsidR="00DC142E" w:rsidRPr="002E1238" w:rsidRDefault="00DC142E" w:rsidP="006E6ACE">
            <w:pPr>
              <w:jc w:val="center"/>
              <w:rPr>
                <w:rFonts w:eastAsia="Aptos"/>
                <w:b/>
                <w:bCs/>
                <w:szCs w:val="24"/>
              </w:rPr>
            </w:pPr>
            <w:r w:rsidRPr="002E1238">
              <w:rPr>
                <w:rFonts w:eastAsia="Aptos"/>
                <w:b/>
                <w:bCs/>
                <w:szCs w:val="24"/>
              </w:rPr>
              <w:t>1</w:t>
            </w:r>
            <w:r w:rsidR="00E70DB7">
              <w:rPr>
                <w:rFonts w:eastAsia="Aptos"/>
                <w:b/>
                <w:bCs/>
                <w:szCs w:val="24"/>
              </w:rPr>
              <w:t>3</w:t>
            </w:r>
          </w:p>
        </w:tc>
      </w:tr>
      <w:tr w:rsidR="00DC142E" w:rsidRPr="002E1238" w14:paraId="47B1CEBB" w14:textId="77777777" w:rsidTr="006E6ACE">
        <w:tc>
          <w:tcPr>
            <w:tcW w:w="10343" w:type="dxa"/>
            <w:gridSpan w:val="6"/>
          </w:tcPr>
          <w:p w14:paraId="6ACF703C" w14:textId="77777777" w:rsidR="00DC142E" w:rsidRPr="002E1238" w:rsidRDefault="00DC142E" w:rsidP="006E6ACE">
            <w:pPr>
              <w:rPr>
                <w:rFonts w:eastAsia="Aptos"/>
                <w:sz w:val="16"/>
                <w:szCs w:val="16"/>
              </w:rPr>
            </w:pPr>
            <w:r w:rsidRPr="002E1238">
              <w:rPr>
                <w:rFonts w:eastAsia="Aptos"/>
                <w:sz w:val="16"/>
                <w:szCs w:val="16"/>
              </w:rPr>
              <w:t>* Nessuna probabilità = 0; Poco probabile = 1; Probabile 3; Altamente probabile = 5; Accertato negli ultimi 5 anni = 7</w:t>
            </w:r>
          </w:p>
          <w:p w14:paraId="3311A9F4" w14:textId="77777777" w:rsidR="00DC142E" w:rsidRPr="002E1238" w:rsidRDefault="00DC142E" w:rsidP="006E6ACE">
            <w:pPr>
              <w:rPr>
                <w:rFonts w:eastAsia="Aptos"/>
                <w:sz w:val="20"/>
                <w:szCs w:val="20"/>
              </w:rPr>
            </w:pPr>
            <w:r w:rsidRPr="002E1238">
              <w:rPr>
                <w:rFonts w:eastAsia="Aptos"/>
                <w:sz w:val="16"/>
                <w:szCs w:val="16"/>
              </w:rPr>
              <w:t>** Il punteggio massimo è quello assegnato ad almeno un indicatore; il punteggio medio è quello ottenuto dal totale/6 (n. indicatori)</w:t>
            </w:r>
          </w:p>
        </w:tc>
      </w:tr>
    </w:tbl>
    <w:p w14:paraId="0B54B4A7" w14:textId="77777777" w:rsidR="00DC142E" w:rsidRPr="002E1238" w:rsidRDefault="00DC142E" w:rsidP="00DC142E">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4488"/>
        <w:gridCol w:w="5140"/>
      </w:tblGrid>
      <w:tr w:rsidR="00DC142E" w:rsidRPr="002E1238" w14:paraId="4C243EF9" w14:textId="77777777" w:rsidTr="00DC142E">
        <w:tc>
          <w:tcPr>
            <w:tcW w:w="9628" w:type="dxa"/>
            <w:gridSpan w:val="2"/>
          </w:tcPr>
          <w:p w14:paraId="4BA3208B" w14:textId="77777777" w:rsidR="00DC142E" w:rsidRPr="002E1238" w:rsidRDefault="00DC142E" w:rsidP="006E6ACE">
            <w:pPr>
              <w:jc w:val="center"/>
              <w:rPr>
                <w:rFonts w:eastAsia="Aptos"/>
                <w:b/>
                <w:bCs/>
                <w:color w:val="FF0000"/>
                <w:sz w:val="28"/>
                <w:szCs w:val="28"/>
              </w:rPr>
            </w:pPr>
            <w:r w:rsidRPr="002E1238">
              <w:rPr>
                <w:rFonts w:eastAsia="Aptos"/>
                <w:b/>
                <w:bCs/>
                <w:color w:val="FF0000"/>
                <w:szCs w:val="24"/>
              </w:rPr>
              <w:t xml:space="preserve">Trattamento del rischio mediante adozione di misure specifiche </w:t>
            </w:r>
          </w:p>
        </w:tc>
      </w:tr>
      <w:tr w:rsidR="00DC142E" w:rsidRPr="002E1238" w14:paraId="3DF2C0D0" w14:textId="77777777" w:rsidTr="00DC142E">
        <w:tc>
          <w:tcPr>
            <w:tcW w:w="9628" w:type="dxa"/>
            <w:gridSpan w:val="2"/>
            <w:shd w:val="clear" w:color="auto" w:fill="FAE2D5"/>
          </w:tcPr>
          <w:p w14:paraId="2590C56E" w14:textId="77777777" w:rsidR="00DC142E" w:rsidRPr="002E1238" w:rsidRDefault="00DC142E" w:rsidP="006E6ACE">
            <w:pPr>
              <w:rPr>
                <w:rFonts w:eastAsia="Aptos"/>
                <w:b/>
                <w:bCs/>
                <w:sz w:val="20"/>
                <w:szCs w:val="20"/>
              </w:rPr>
            </w:pPr>
            <w:r w:rsidRPr="002E1238">
              <w:rPr>
                <w:rFonts w:eastAsia="Aptos"/>
                <w:b/>
                <w:bCs/>
                <w:sz w:val="20"/>
                <w:szCs w:val="20"/>
              </w:rPr>
              <w:t>Misura specifica di prevenzione</w:t>
            </w:r>
          </w:p>
        </w:tc>
      </w:tr>
      <w:tr w:rsidR="00DC142E" w:rsidRPr="002E1238" w14:paraId="1C706644" w14:textId="77777777" w:rsidTr="00DC142E">
        <w:tc>
          <w:tcPr>
            <w:tcW w:w="9628" w:type="dxa"/>
            <w:gridSpan w:val="2"/>
          </w:tcPr>
          <w:p w14:paraId="24DBB9B7" w14:textId="1A7CDD72" w:rsidR="00DC142E" w:rsidRPr="002E1238" w:rsidRDefault="00DC142E" w:rsidP="006E6ACE">
            <w:pPr>
              <w:jc w:val="left"/>
              <w:rPr>
                <w:rFonts w:eastAsia="Times New Roman"/>
                <w:b/>
                <w:i/>
                <w:iCs/>
                <w:color w:val="000000"/>
                <w:lang w:eastAsia="it-IT"/>
              </w:rPr>
            </w:pPr>
            <w:r w:rsidRPr="00DC142E">
              <w:rPr>
                <w:rFonts w:eastAsia="Times New Roman"/>
                <w:b/>
                <w:i/>
                <w:iCs/>
                <w:color w:val="000000"/>
                <w:lang w:eastAsia="it-IT"/>
              </w:rPr>
              <w:t>Controlli incrociati a campione da parte di RUP e RPCT sui criteri fissati nella determina a contrarre, nel bando o atto equivalente</w:t>
            </w:r>
          </w:p>
        </w:tc>
      </w:tr>
      <w:tr w:rsidR="00DC142E" w:rsidRPr="002E1238" w14:paraId="2289AB3A" w14:textId="77777777" w:rsidTr="00DC142E">
        <w:tc>
          <w:tcPr>
            <w:tcW w:w="4488" w:type="dxa"/>
            <w:shd w:val="clear" w:color="auto" w:fill="DAE9F7"/>
          </w:tcPr>
          <w:p w14:paraId="1F100ECE" w14:textId="77777777" w:rsidR="00DC142E" w:rsidRPr="002E1238" w:rsidRDefault="00DC142E" w:rsidP="006E6ACE">
            <w:pPr>
              <w:rPr>
                <w:rFonts w:eastAsia="Aptos"/>
                <w:b/>
                <w:bCs/>
                <w:sz w:val="20"/>
                <w:szCs w:val="20"/>
              </w:rPr>
            </w:pPr>
            <w:r w:rsidRPr="002E1238">
              <w:rPr>
                <w:rFonts w:eastAsia="Aptos"/>
                <w:b/>
                <w:bCs/>
                <w:sz w:val="20"/>
                <w:szCs w:val="20"/>
              </w:rPr>
              <w:t>Termini di attuazione:</w:t>
            </w:r>
          </w:p>
        </w:tc>
        <w:tc>
          <w:tcPr>
            <w:tcW w:w="5140" w:type="dxa"/>
            <w:shd w:val="clear" w:color="auto" w:fill="DAE9F7"/>
          </w:tcPr>
          <w:p w14:paraId="4614AEFB" w14:textId="77777777" w:rsidR="00DC142E" w:rsidRPr="002E1238" w:rsidRDefault="00DC142E" w:rsidP="006E6ACE">
            <w:pPr>
              <w:rPr>
                <w:rFonts w:eastAsia="Aptos"/>
                <w:b/>
                <w:bCs/>
                <w:sz w:val="20"/>
                <w:szCs w:val="20"/>
              </w:rPr>
            </w:pPr>
            <w:r w:rsidRPr="002E1238">
              <w:rPr>
                <w:rFonts w:eastAsia="Aptos"/>
                <w:b/>
                <w:bCs/>
                <w:sz w:val="20"/>
                <w:szCs w:val="20"/>
              </w:rPr>
              <w:t>Indicatore di attuazione</w:t>
            </w:r>
          </w:p>
        </w:tc>
      </w:tr>
      <w:tr w:rsidR="00DC142E" w:rsidRPr="002E1238" w14:paraId="26D4C7DA" w14:textId="77777777" w:rsidTr="00DC142E">
        <w:tc>
          <w:tcPr>
            <w:tcW w:w="4488" w:type="dxa"/>
            <w:vAlign w:val="center"/>
          </w:tcPr>
          <w:p w14:paraId="167A93F5" w14:textId="23A2AE07" w:rsidR="00DC142E" w:rsidRPr="002E1238" w:rsidRDefault="00DC142E" w:rsidP="006E6ACE">
            <w:pPr>
              <w:rPr>
                <w:rFonts w:eastAsia="Times New Roman"/>
                <w:bCs/>
                <w:color w:val="000000"/>
                <w:sz w:val="20"/>
                <w:szCs w:val="20"/>
                <w:lang w:eastAsia="it-IT"/>
              </w:rPr>
            </w:pPr>
            <w:r>
              <w:rPr>
                <w:rFonts w:eastAsia="Times New Roman"/>
                <w:bCs/>
                <w:color w:val="000000"/>
                <w:sz w:val="20"/>
                <w:szCs w:val="20"/>
                <w:lang w:eastAsia="it-IT"/>
              </w:rPr>
              <w:t>A campione</w:t>
            </w:r>
          </w:p>
        </w:tc>
        <w:tc>
          <w:tcPr>
            <w:tcW w:w="5140" w:type="dxa"/>
          </w:tcPr>
          <w:p w14:paraId="778AE735" w14:textId="3C306DBC" w:rsidR="00DC142E" w:rsidRPr="002E1238" w:rsidRDefault="00DC142E" w:rsidP="006E6ACE">
            <w:pPr>
              <w:rPr>
                <w:rFonts w:eastAsia="Times New Roman"/>
                <w:bCs/>
                <w:color w:val="000000"/>
                <w:sz w:val="20"/>
                <w:szCs w:val="20"/>
                <w:lang w:eastAsia="it-IT"/>
              </w:rPr>
            </w:pPr>
            <w:r w:rsidRPr="00DC142E">
              <w:rPr>
                <w:rFonts w:eastAsia="Times New Roman"/>
                <w:bCs/>
                <w:color w:val="000000"/>
                <w:sz w:val="20"/>
                <w:szCs w:val="20"/>
                <w:lang w:eastAsia="it-IT"/>
              </w:rPr>
              <w:t>n. controlli sui criteri/n. procedure svolte</w:t>
            </w:r>
          </w:p>
        </w:tc>
      </w:tr>
    </w:tbl>
    <w:p w14:paraId="1422BD59" w14:textId="77777777" w:rsidR="00DC142E" w:rsidRPr="002E1238" w:rsidRDefault="00DC142E" w:rsidP="00DC142E">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29"/>
        <w:gridCol w:w="3341"/>
        <w:gridCol w:w="3758"/>
      </w:tblGrid>
      <w:tr w:rsidR="00DC142E" w:rsidRPr="002E1238" w14:paraId="486D64E1" w14:textId="77777777" w:rsidTr="006E6ACE">
        <w:tc>
          <w:tcPr>
            <w:tcW w:w="10343" w:type="dxa"/>
            <w:gridSpan w:val="3"/>
            <w:shd w:val="clear" w:color="auto" w:fill="FFFFFF"/>
          </w:tcPr>
          <w:p w14:paraId="13C6B07D" w14:textId="77777777" w:rsidR="00DC142E" w:rsidRPr="002E1238" w:rsidRDefault="00DC142E" w:rsidP="006E6ACE">
            <w:pPr>
              <w:jc w:val="center"/>
              <w:rPr>
                <w:rFonts w:eastAsia="Aptos"/>
                <w:b/>
                <w:bCs/>
                <w:color w:val="FF0000"/>
                <w:szCs w:val="24"/>
              </w:rPr>
            </w:pPr>
            <w:r w:rsidRPr="002E1238">
              <w:rPr>
                <w:rFonts w:eastAsia="Aptos"/>
                <w:b/>
                <w:bCs/>
                <w:color w:val="FF0000"/>
                <w:szCs w:val="24"/>
              </w:rPr>
              <w:t>Monitoraggio da eseguire entro il 30 novembre di ogni esercizio</w:t>
            </w:r>
          </w:p>
        </w:tc>
      </w:tr>
      <w:tr w:rsidR="00DC142E" w:rsidRPr="002E1238" w14:paraId="6AEF688A" w14:textId="77777777" w:rsidTr="006E6ACE">
        <w:tc>
          <w:tcPr>
            <w:tcW w:w="2689" w:type="dxa"/>
            <w:shd w:val="clear" w:color="auto" w:fill="DAE9F7"/>
          </w:tcPr>
          <w:p w14:paraId="27C3F1CB" w14:textId="77777777" w:rsidR="00DC142E" w:rsidRPr="002E1238" w:rsidRDefault="00DC142E" w:rsidP="006E6ACE">
            <w:pPr>
              <w:rPr>
                <w:rFonts w:eastAsia="Aptos"/>
                <w:b/>
                <w:bCs/>
                <w:sz w:val="20"/>
                <w:szCs w:val="20"/>
              </w:rPr>
            </w:pPr>
            <w:r w:rsidRPr="002E1238">
              <w:rPr>
                <w:rFonts w:eastAsia="Aptos"/>
                <w:b/>
                <w:bCs/>
                <w:sz w:val="20"/>
                <w:szCs w:val="20"/>
              </w:rPr>
              <w:t>Data del monitoraggio</w:t>
            </w:r>
          </w:p>
        </w:tc>
        <w:tc>
          <w:tcPr>
            <w:tcW w:w="3543" w:type="dxa"/>
            <w:shd w:val="clear" w:color="auto" w:fill="DAE9F7"/>
          </w:tcPr>
          <w:p w14:paraId="231FBB5C" w14:textId="77777777" w:rsidR="00DC142E" w:rsidRPr="002E1238" w:rsidRDefault="00DC142E" w:rsidP="006E6ACE">
            <w:pPr>
              <w:rPr>
                <w:rFonts w:eastAsia="Aptos"/>
                <w:b/>
                <w:bCs/>
                <w:sz w:val="20"/>
                <w:szCs w:val="20"/>
              </w:rPr>
            </w:pPr>
            <w:r w:rsidRPr="002E1238">
              <w:rPr>
                <w:rFonts w:eastAsia="Aptos"/>
                <w:b/>
                <w:bCs/>
                <w:sz w:val="20"/>
                <w:szCs w:val="20"/>
              </w:rPr>
              <w:t>Esecutore del monitoraggio</w:t>
            </w:r>
          </w:p>
        </w:tc>
        <w:tc>
          <w:tcPr>
            <w:tcW w:w="4111" w:type="dxa"/>
            <w:shd w:val="clear" w:color="auto" w:fill="DAE9F7"/>
          </w:tcPr>
          <w:p w14:paraId="13637E42" w14:textId="77777777" w:rsidR="00DC142E" w:rsidRPr="002E1238" w:rsidRDefault="00DC142E" w:rsidP="006E6ACE">
            <w:pPr>
              <w:rPr>
                <w:rFonts w:eastAsia="Aptos"/>
                <w:b/>
                <w:bCs/>
                <w:sz w:val="20"/>
                <w:szCs w:val="20"/>
              </w:rPr>
            </w:pPr>
            <w:r w:rsidRPr="002E1238">
              <w:rPr>
                <w:rFonts w:eastAsia="Aptos"/>
                <w:b/>
                <w:bCs/>
                <w:sz w:val="20"/>
                <w:szCs w:val="20"/>
              </w:rPr>
              <w:t>Controllore del monitoraggio</w:t>
            </w:r>
          </w:p>
        </w:tc>
      </w:tr>
      <w:tr w:rsidR="00DC142E" w:rsidRPr="002E1238" w14:paraId="36657CAA" w14:textId="77777777" w:rsidTr="006E6ACE">
        <w:tc>
          <w:tcPr>
            <w:tcW w:w="2689" w:type="dxa"/>
          </w:tcPr>
          <w:p w14:paraId="7D8A69AB" w14:textId="77777777" w:rsidR="00DC142E" w:rsidRPr="002E1238" w:rsidRDefault="00DC142E" w:rsidP="006E6ACE">
            <w:pPr>
              <w:rPr>
                <w:rFonts w:eastAsia="Aptos"/>
                <w:sz w:val="20"/>
                <w:szCs w:val="20"/>
              </w:rPr>
            </w:pPr>
            <w:r w:rsidRPr="002E1238">
              <w:rPr>
                <w:rFonts w:eastAsia="Aptos"/>
                <w:sz w:val="20"/>
                <w:szCs w:val="20"/>
              </w:rPr>
              <w:t>gg/mm/</w:t>
            </w:r>
            <w:proofErr w:type="spellStart"/>
            <w:r w:rsidRPr="002E1238">
              <w:rPr>
                <w:rFonts w:eastAsia="Aptos"/>
                <w:sz w:val="20"/>
                <w:szCs w:val="20"/>
              </w:rPr>
              <w:t>aaaa</w:t>
            </w:r>
            <w:proofErr w:type="spellEnd"/>
          </w:p>
        </w:tc>
        <w:tc>
          <w:tcPr>
            <w:tcW w:w="3543" w:type="dxa"/>
          </w:tcPr>
          <w:p w14:paraId="4204C8EC" w14:textId="77777777" w:rsidR="00DC142E" w:rsidRPr="002E1238" w:rsidRDefault="00DC142E" w:rsidP="006E6ACE">
            <w:pPr>
              <w:rPr>
                <w:rFonts w:eastAsia="Aptos"/>
                <w:bCs/>
                <w:sz w:val="20"/>
                <w:szCs w:val="20"/>
              </w:rPr>
            </w:pPr>
            <w:r w:rsidRPr="002E1238">
              <w:rPr>
                <w:rFonts w:eastAsia="Aptos"/>
                <w:bCs/>
                <w:sz w:val="20"/>
                <w:szCs w:val="20"/>
              </w:rPr>
              <w:t>Dirigente/funzionario</w:t>
            </w:r>
          </w:p>
        </w:tc>
        <w:tc>
          <w:tcPr>
            <w:tcW w:w="4111" w:type="dxa"/>
          </w:tcPr>
          <w:p w14:paraId="4C9CCCB1" w14:textId="77777777" w:rsidR="00DC142E" w:rsidRPr="002E1238" w:rsidRDefault="00DC142E" w:rsidP="006E6ACE">
            <w:pPr>
              <w:rPr>
                <w:rFonts w:eastAsia="Aptos"/>
                <w:sz w:val="20"/>
                <w:szCs w:val="20"/>
              </w:rPr>
            </w:pPr>
            <w:r w:rsidRPr="002E1238">
              <w:rPr>
                <w:rFonts w:eastAsia="Aptos"/>
                <w:sz w:val="20"/>
                <w:szCs w:val="20"/>
              </w:rPr>
              <w:t>RPCT</w:t>
            </w:r>
          </w:p>
        </w:tc>
      </w:tr>
      <w:tr w:rsidR="00DC142E" w:rsidRPr="002E1238" w14:paraId="030707AD" w14:textId="77777777" w:rsidTr="006E6ACE">
        <w:tc>
          <w:tcPr>
            <w:tcW w:w="2689" w:type="dxa"/>
            <w:vAlign w:val="center"/>
          </w:tcPr>
          <w:p w14:paraId="6E6C61D8" w14:textId="77777777" w:rsidR="00DC142E" w:rsidRPr="002E1238" w:rsidRDefault="00DC142E" w:rsidP="006E6ACE">
            <w:pPr>
              <w:rPr>
                <w:rFonts w:eastAsia="Aptos"/>
                <w:sz w:val="20"/>
                <w:szCs w:val="20"/>
              </w:rPr>
            </w:pPr>
            <w:r w:rsidRPr="002E1238">
              <w:rPr>
                <w:rFonts w:eastAsia="Aptos"/>
                <w:sz w:val="20"/>
                <w:szCs w:val="20"/>
              </w:rPr>
              <w:t>Firme</w:t>
            </w:r>
          </w:p>
        </w:tc>
        <w:tc>
          <w:tcPr>
            <w:tcW w:w="3543" w:type="dxa"/>
            <w:vAlign w:val="center"/>
          </w:tcPr>
          <w:p w14:paraId="4EF27E60" w14:textId="77777777" w:rsidR="00DC142E" w:rsidRPr="002E1238" w:rsidRDefault="00DC142E" w:rsidP="006E6ACE">
            <w:pPr>
              <w:rPr>
                <w:rFonts w:eastAsia="Aptos"/>
                <w:bCs/>
                <w:sz w:val="20"/>
                <w:szCs w:val="20"/>
              </w:rPr>
            </w:pPr>
          </w:p>
        </w:tc>
        <w:tc>
          <w:tcPr>
            <w:tcW w:w="4111" w:type="dxa"/>
            <w:vAlign w:val="center"/>
          </w:tcPr>
          <w:p w14:paraId="47E6F9B9" w14:textId="77777777" w:rsidR="00DC142E" w:rsidRPr="002E1238" w:rsidRDefault="00DC142E" w:rsidP="006E6ACE">
            <w:pPr>
              <w:rPr>
                <w:rFonts w:eastAsia="Aptos"/>
                <w:sz w:val="20"/>
                <w:szCs w:val="20"/>
              </w:rPr>
            </w:pPr>
          </w:p>
        </w:tc>
      </w:tr>
      <w:tr w:rsidR="00DC142E" w:rsidRPr="002E1238" w14:paraId="7CDEA8D7" w14:textId="77777777" w:rsidTr="006E6ACE">
        <w:tc>
          <w:tcPr>
            <w:tcW w:w="10343" w:type="dxa"/>
            <w:gridSpan w:val="3"/>
            <w:shd w:val="clear" w:color="auto" w:fill="DAE9F7"/>
          </w:tcPr>
          <w:p w14:paraId="3FBE26AE" w14:textId="77777777" w:rsidR="00DC142E" w:rsidRPr="002E1238" w:rsidRDefault="00DC142E" w:rsidP="006E6ACE">
            <w:pPr>
              <w:rPr>
                <w:rFonts w:eastAsia="Aptos"/>
                <w:b/>
                <w:bCs/>
                <w:sz w:val="20"/>
                <w:szCs w:val="20"/>
              </w:rPr>
            </w:pPr>
            <w:r w:rsidRPr="002E1238">
              <w:rPr>
                <w:rFonts w:eastAsia="Aptos"/>
                <w:b/>
                <w:bCs/>
                <w:sz w:val="20"/>
                <w:szCs w:val="20"/>
              </w:rPr>
              <w:t>Eventuali criticità rilevate</w:t>
            </w:r>
          </w:p>
        </w:tc>
      </w:tr>
      <w:tr w:rsidR="00DC142E" w:rsidRPr="002E1238" w14:paraId="771CF818" w14:textId="77777777" w:rsidTr="006E6ACE">
        <w:tc>
          <w:tcPr>
            <w:tcW w:w="10343" w:type="dxa"/>
            <w:gridSpan w:val="3"/>
          </w:tcPr>
          <w:p w14:paraId="050049D4" w14:textId="77777777" w:rsidR="00DC142E" w:rsidRPr="002E1238" w:rsidRDefault="00DC142E" w:rsidP="006E6ACE">
            <w:pPr>
              <w:rPr>
                <w:rFonts w:eastAsia="Aptos"/>
                <w:sz w:val="20"/>
                <w:szCs w:val="20"/>
              </w:rPr>
            </w:pPr>
          </w:p>
        </w:tc>
      </w:tr>
    </w:tbl>
    <w:p w14:paraId="1F00C2E5" w14:textId="77777777" w:rsidR="00DC142E" w:rsidRDefault="00DC142E">
      <w:r>
        <w:br w:type="page"/>
      </w:r>
    </w:p>
    <w:tbl>
      <w:tblPr>
        <w:tblStyle w:val="Grigliatabella2"/>
        <w:tblW w:w="0" w:type="auto"/>
        <w:tblLook w:val="04A0" w:firstRow="1" w:lastRow="0" w:firstColumn="1" w:lastColumn="0" w:noHBand="0" w:noVBand="1"/>
      </w:tblPr>
      <w:tblGrid>
        <w:gridCol w:w="9628"/>
      </w:tblGrid>
      <w:tr w:rsidR="00DC142E" w:rsidRPr="002E1238" w14:paraId="1AED1490" w14:textId="77777777" w:rsidTr="006E6ACE">
        <w:tc>
          <w:tcPr>
            <w:tcW w:w="10343" w:type="dxa"/>
            <w:shd w:val="clear" w:color="auto" w:fill="FAE2D5"/>
          </w:tcPr>
          <w:p w14:paraId="7B418089" w14:textId="1594198C" w:rsidR="00DC142E" w:rsidRPr="002E1238" w:rsidRDefault="00DC142E" w:rsidP="006E6ACE">
            <w:pPr>
              <w:rPr>
                <w:rFonts w:eastAsia="Aptos"/>
                <w:b/>
                <w:bCs/>
                <w:sz w:val="20"/>
                <w:szCs w:val="20"/>
              </w:rPr>
            </w:pPr>
            <w:r w:rsidRPr="002E1238">
              <w:rPr>
                <w:rFonts w:eastAsia="Aptos"/>
                <w:b/>
                <w:bCs/>
                <w:szCs w:val="24"/>
              </w:rPr>
              <w:lastRenderedPageBreak/>
              <w:t xml:space="preserve">Scheda n. </w:t>
            </w:r>
            <w:r w:rsidR="00DA74A6">
              <w:rPr>
                <w:rFonts w:eastAsia="Aptos"/>
                <w:b/>
                <w:bCs/>
                <w:szCs w:val="24"/>
              </w:rPr>
              <w:t>03.2.4</w:t>
            </w:r>
            <w:r w:rsidRPr="002E1238">
              <w:rPr>
                <w:rFonts w:eastAsia="Aptos"/>
                <w:b/>
                <w:bCs/>
                <w:szCs w:val="24"/>
              </w:rPr>
              <w:t xml:space="preserve"> (PIAO 2025)</w:t>
            </w:r>
          </w:p>
        </w:tc>
      </w:tr>
      <w:tr w:rsidR="00DC142E" w:rsidRPr="002E1238" w14:paraId="26D201E2" w14:textId="77777777" w:rsidTr="006E6ACE">
        <w:tc>
          <w:tcPr>
            <w:tcW w:w="10343" w:type="dxa"/>
            <w:shd w:val="clear" w:color="auto" w:fill="FAE2D5"/>
          </w:tcPr>
          <w:p w14:paraId="143A977B" w14:textId="77777777" w:rsidR="00DC142E" w:rsidRPr="002E1238" w:rsidRDefault="00DC142E" w:rsidP="006E6ACE">
            <w:pPr>
              <w:jc w:val="center"/>
              <w:rPr>
                <w:rFonts w:eastAsia="Aptos"/>
                <w:szCs w:val="24"/>
              </w:rPr>
            </w:pPr>
            <w:r w:rsidRPr="002E1238">
              <w:rPr>
                <w:rFonts w:eastAsia="Aptos"/>
                <w:szCs w:val="24"/>
              </w:rPr>
              <w:t>Stima del livello di esposizione al rischio corruttivo e dei successivi trattamento e monitoraggio</w:t>
            </w:r>
          </w:p>
        </w:tc>
      </w:tr>
    </w:tbl>
    <w:p w14:paraId="619EF76B" w14:textId="77777777" w:rsidR="00DC142E" w:rsidRPr="002E1238" w:rsidRDefault="00DC142E" w:rsidP="00DC142E">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3275"/>
        <w:gridCol w:w="3039"/>
        <w:gridCol w:w="3314"/>
      </w:tblGrid>
      <w:tr w:rsidR="00DC142E" w:rsidRPr="002E1238" w14:paraId="0AA1F22E" w14:textId="77777777" w:rsidTr="006E6ACE">
        <w:tc>
          <w:tcPr>
            <w:tcW w:w="10343" w:type="dxa"/>
            <w:gridSpan w:val="3"/>
          </w:tcPr>
          <w:p w14:paraId="2A86A62E" w14:textId="77777777" w:rsidR="00DC142E" w:rsidRPr="002E1238" w:rsidRDefault="00DC142E" w:rsidP="006E6ACE">
            <w:pPr>
              <w:jc w:val="center"/>
              <w:rPr>
                <w:rFonts w:eastAsia="Aptos"/>
                <w:b/>
                <w:bCs/>
                <w:szCs w:val="24"/>
              </w:rPr>
            </w:pPr>
            <w:r w:rsidRPr="002E1238">
              <w:rPr>
                <w:rFonts w:eastAsia="Aptos"/>
                <w:b/>
                <w:bCs/>
                <w:color w:val="FF0000"/>
                <w:szCs w:val="24"/>
              </w:rPr>
              <w:t>Mappatura dei processi</w:t>
            </w:r>
          </w:p>
        </w:tc>
      </w:tr>
      <w:tr w:rsidR="00DC142E" w:rsidRPr="002E1238" w14:paraId="74A53DED" w14:textId="77777777" w:rsidTr="006E6ACE">
        <w:tc>
          <w:tcPr>
            <w:tcW w:w="3539" w:type="dxa"/>
            <w:shd w:val="clear" w:color="auto" w:fill="DAE9F7"/>
          </w:tcPr>
          <w:p w14:paraId="01D47C6C" w14:textId="77777777" w:rsidR="00DC142E" w:rsidRPr="002E1238" w:rsidRDefault="00DC142E" w:rsidP="006E6ACE">
            <w:pPr>
              <w:jc w:val="center"/>
              <w:rPr>
                <w:rFonts w:eastAsia="Aptos"/>
                <w:b/>
                <w:bCs/>
                <w:szCs w:val="24"/>
              </w:rPr>
            </w:pPr>
            <w:r w:rsidRPr="002E1238">
              <w:rPr>
                <w:rFonts w:eastAsia="Aptos"/>
                <w:b/>
                <w:bCs/>
                <w:szCs w:val="24"/>
              </w:rPr>
              <w:t>Area di rischio</w:t>
            </w:r>
          </w:p>
        </w:tc>
        <w:tc>
          <w:tcPr>
            <w:tcW w:w="3260" w:type="dxa"/>
            <w:shd w:val="clear" w:color="auto" w:fill="DAE9F7"/>
          </w:tcPr>
          <w:p w14:paraId="4FB5E711" w14:textId="77777777" w:rsidR="00DC142E" w:rsidRPr="002E1238" w:rsidRDefault="00DC142E" w:rsidP="006E6ACE">
            <w:pPr>
              <w:jc w:val="center"/>
              <w:rPr>
                <w:rFonts w:eastAsia="Aptos"/>
                <w:b/>
                <w:bCs/>
                <w:szCs w:val="24"/>
              </w:rPr>
            </w:pPr>
            <w:r w:rsidRPr="002E1238">
              <w:rPr>
                <w:rFonts w:eastAsia="Aptos"/>
                <w:b/>
                <w:bCs/>
                <w:szCs w:val="24"/>
              </w:rPr>
              <w:t>Processo</w:t>
            </w:r>
          </w:p>
        </w:tc>
        <w:tc>
          <w:tcPr>
            <w:tcW w:w="3544" w:type="dxa"/>
            <w:shd w:val="clear" w:color="auto" w:fill="DAE9F7"/>
          </w:tcPr>
          <w:p w14:paraId="106E5AFC" w14:textId="77777777" w:rsidR="00DC142E" w:rsidRPr="002E1238" w:rsidRDefault="00DC142E" w:rsidP="006E6ACE">
            <w:pPr>
              <w:jc w:val="center"/>
              <w:rPr>
                <w:rFonts w:eastAsia="Aptos"/>
                <w:b/>
                <w:bCs/>
                <w:szCs w:val="24"/>
              </w:rPr>
            </w:pPr>
            <w:r w:rsidRPr="002E1238">
              <w:rPr>
                <w:rFonts w:eastAsia="Aptos"/>
                <w:b/>
                <w:bCs/>
                <w:szCs w:val="24"/>
              </w:rPr>
              <w:t>Attività</w:t>
            </w:r>
          </w:p>
        </w:tc>
      </w:tr>
      <w:tr w:rsidR="00DC142E" w:rsidRPr="002E1238" w14:paraId="29FD6F71" w14:textId="77777777" w:rsidTr="006E6ACE">
        <w:tc>
          <w:tcPr>
            <w:tcW w:w="3539" w:type="dxa"/>
            <w:vAlign w:val="center"/>
          </w:tcPr>
          <w:p w14:paraId="024598C6" w14:textId="77777777" w:rsidR="00DC142E" w:rsidRPr="002E1238" w:rsidRDefault="00DC142E" w:rsidP="006E6ACE">
            <w:pPr>
              <w:jc w:val="center"/>
              <w:rPr>
                <w:rFonts w:eastAsia="Aptos"/>
                <w:b/>
                <w:bCs/>
                <w:i/>
                <w:iCs/>
                <w:sz w:val="20"/>
                <w:szCs w:val="20"/>
              </w:rPr>
            </w:pPr>
            <w:r>
              <w:rPr>
                <w:rFonts w:eastAsia="Aptos"/>
                <w:b/>
                <w:bCs/>
                <w:i/>
                <w:iCs/>
                <w:sz w:val="20"/>
                <w:szCs w:val="20"/>
              </w:rPr>
              <w:t>Contratti pubblici</w:t>
            </w:r>
          </w:p>
        </w:tc>
        <w:tc>
          <w:tcPr>
            <w:tcW w:w="3260" w:type="dxa"/>
            <w:vAlign w:val="center"/>
          </w:tcPr>
          <w:p w14:paraId="43029828" w14:textId="77777777" w:rsidR="00DC142E" w:rsidRPr="002E1238" w:rsidRDefault="00DC142E" w:rsidP="006E6ACE">
            <w:pPr>
              <w:jc w:val="center"/>
              <w:rPr>
                <w:rFonts w:eastAsia="Aptos"/>
                <w:b/>
                <w:bCs/>
                <w:i/>
                <w:iCs/>
                <w:sz w:val="20"/>
                <w:szCs w:val="20"/>
              </w:rPr>
            </w:pPr>
            <w:r>
              <w:rPr>
                <w:rFonts w:eastAsia="Aptos"/>
                <w:b/>
                <w:bCs/>
                <w:i/>
                <w:iCs/>
                <w:sz w:val="20"/>
                <w:szCs w:val="20"/>
              </w:rPr>
              <w:t>Progettazione</w:t>
            </w:r>
          </w:p>
        </w:tc>
        <w:tc>
          <w:tcPr>
            <w:tcW w:w="3544" w:type="dxa"/>
            <w:vAlign w:val="center"/>
          </w:tcPr>
          <w:p w14:paraId="55940129" w14:textId="77777777" w:rsidR="00DC142E" w:rsidRPr="002E1238" w:rsidRDefault="00DC142E" w:rsidP="006E6ACE">
            <w:pPr>
              <w:jc w:val="center"/>
              <w:rPr>
                <w:rFonts w:eastAsia="Times New Roman"/>
                <w:b/>
                <w:i/>
                <w:iCs/>
                <w:color w:val="000000"/>
                <w:sz w:val="20"/>
                <w:szCs w:val="20"/>
                <w:lang w:eastAsia="it-IT"/>
              </w:rPr>
            </w:pPr>
            <w:r>
              <w:rPr>
                <w:rFonts w:eastAsia="Times New Roman"/>
                <w:b/>
                <w:i/>
                <w:iCs/>
                <w:color w:val="000000"/>
                <w:sz w:val="20"/>
                <w:szCs w:val="20"/>
                <w:lang w:eastAsia="it-IT"/>
              </w:rPr>
              <w:t>Predisposizione degli atti di gara</w:t>
            </w:r>
          </w:p>
        </w:tc>
      </w:tr>
      <w:tr w:rsidR="00DC142E" w:rsidRPr="002E1238" w14:paraId="67254B99" w14:textId="77777777" w:rsidTr="006E6ACE">
        <w:trPr>
          <w:trHeight w:val="312"/>
        </w:trPr>
        <w:tc>
          <w:tcPr>
            <w:tcW w:w="3539" w:type="dxa"/>
            <w:shd w:val="clear" w:color="auto" w:fill="DAE9F7"/>
            <w:vAlign w:val="center"/>
          </w:tcPr>
          <w:p w14:paraId="7AA90AF4" w14:textId="77777777" w:rsidR="00DC142E" w:rsidRPr="002E1238" w:rsidRDefault="00DC142E" w:rsidP="006E6ACE">
            <w:pPr>
              <w:jc w:val="left"/>
              <w:rPr>
                <w:rFonts w:eastAsia="Aptos"/>
                <w:b/>
                <w:bCs/>
                <w:szCs w:val="24"/>
              </w:rPr>
            </w:pPr>
            <w:r w:rsidRPr="002E1238">
              <w:rPr>
                <w:rFonts w:eastAsia="Aptos"/>
                <w:b/>
                <w:bCs/>
                <w:sz w:val="20"/>
                <w:szCs w:val="20"/>
              </w:rPr>
              <w:t>Unità organizzativa responsabile</w:t>
            </w:r>
          </w:p>
        </w:tc>
        <w:tc>
          <w:tcPr>
            <w:tcW w:w="6804" w:type="dxa"/>
            <w:gridSpan w:val="2"/>
            <w:vAlign w:val="center"/>
          </w:tcPr>
          <w:p w14:paraId="421628BA" w14:textId="7BCF5CD6" w:rsidR="00DC142E" w:rsidRPr="002E1238" w:rsidRDefault="00840CEC" w:rsidP="006E6ACE">
            <w:pPr>
              <w:rPr>
                <w:rFonts w:eastAsia="Aptos"/>
                <w:b/>
                <w:bCs/>
                <w:i/>
                <w:iCs/>
                <w:szCs w:val="24"/>
              </w:rPr>
            </w:pPr>
            <w:r w:rsidRPr="00293B49">
              <w:rPr>
                <w:rFonts w:eastAsia="Aptos"/>
                <w:b/>
                <w:bCs/>
                <w:i/>
                <w:iCs/>
                <w:szCs w:val="24"/>
              </w:rPr>
              <w:t>Responsabile Unico del Progetto</w:t>
            </w:r>
          </w:p>
        </w:tc>
      </w:tr>
    </w:tbl>
    <w:p w14:paraId="1CD2193B" w14:textId="77777777" w:rsidR="00DC142E" w:rsidRPr="002E1238" w:rsidRDefault="00DC142E" w:rsidP="00DC142E">
      <w:pPr>
        <w:spacing w:after="120" w:line="240" w:lineRule="auto"/>
        <w:jc w:val="both"/>
        <w:rPr>
          <w:rFonts w:ascii="Calibri" w:eastAsia="Aptos" w:hAnsi="Calibri" w:cs="Times New Roman"/>
          <w:bCs/>
        </w:rPr>
      </w:pPr>
    </w:p>
    <w:tbl>
      <w:tblPr>
        <w:tblStyle w:val="Grigliatabella2"/>
        <w:tblW w:w="0" w:type="auto"/>
        <w:tblLook w:val="04A0" w:firstRow="1" w:lastRow="0" w:firstColumn="1" w:lastColumn="0" w:noHBand="0" w:noVBand="1"/>
      </w:tblPr>
      <w:tblGrid>
        <w:gridCol w:w="9628"/>
      </w:tblGrid>
      <w:tr w:rsidR="00DC142E" w:rsidRPr="002E1238" w14:paraId="0B17263B" w14:textId="77777777" w:rsidTr="006E6ACE">
        <w:tc>
          <w:tcPr>
            <w:tcW w:w="10343" w:type="dxa"/>
            <w:shd w:val="clear" w:color="auto" w:fill="auto"/>
          </w:tcPr>
          <w:p w14:paraId="431EAE72" w14:textId="77777777" w:rsidR="00DC142E" w:rsidRPr="002E1238" w:rsidRDefault="00DC142E" w:rsidP="006E6ACE">
            <w:pPr>
              <w:jc w:val="center"/>
              <w:rPr>
                <w:rFonts w:eastAsia="Aptos"/>
                <w:b/>
                <w:szCs w:val="24"/>
              </w:rPr>
            </w:pPr>
            <w:r w:rsidRPr="002E1238">
              <w:rPr>
                <w:rFonts w:eastAsia="Aptos"/>
                <w:b/>
                <w:bCs/>
                <w:color w:val="FF0000"/>
                <w:szCs w:val="24"/>
              </w:rPr>
              <w:t>Identificazione, analisi e valutazione del rischio</w:t>
            </w:r>
          </w:p>
        </w:tc>
      </w:tr>
      <w:tr w:rsidR="00DC142E" w:rsidRPr="002E1238" w14:paraId="4B942A7D" w14:textId="77777777" w:rsidTr="006E6ACE">
        <w:tc>
          <w:tcPr>
            <w:tcW w:w="10343" w:type="dxa"/>
            <w:shd w:val="clear" w:color="auto" w:fill="DAE9F7"/>
          </w:tcPr>
          <w:p w14:paraId="12225E9B" w14:textId="77777777" w:rsidR="00DC142E" w:rsidRPr="002E1238" w:rsidRDefault="00DC142E" w:rsidP="006E6ACE">
            <w:pPr>
              <w:rPr>
                <w:rFonts w:eastAsia="Aptos"/>
                <w:b/>
                <w:bCs/>
                <w:szCs w:val="24"/>
              </w:rPr>
            </w:pPr>
            <w:r w:rsidRPr="002E1238">
              <w:rPr>
                <w:rFonts w:eastAsia="Aptos"/>
                <w:b/>
                <w:bCs/>
                <w:szCs w:val="24"/>
              </w:rPr>
              <w:t>Evento a Rischio</w:t>
            </w:r>
          </w:p>
        </w:tc>
      </w:tr>
      <w:tr w:rsidR="00DC142E" w:rsidRPr="002E1238" w14:paraId="762D3D99" w14:textId="77777777" w:rsidTr="006E6ACE">
        <w:tc>
          <w:tcPr>
            <w:tcW w:w="10343" w:type="dxa"/>
          </w:tcPr>
          <w:p w14:paraId="218493F7" w14:textId="7CB76EDA" w:rsidR="00DC142E" w:rsidRPr="002E1238" w:rsidRDefault="00DC142E" w:rsidP="006E6ACE">
            <w:pPr>
              <w:rPr>
                <w:rFonts w:eastAsia="Aptos"/>
                <w:b/>
                <w:i/>
                <w:iCs/>
              </w:rPr>
            </w:pPr>
            <w:r w:rsidRPr="00DC142E">
              <w:rPr>
                <w:rFonts w:eastAsia="Aptos"/>
                <w:b/>
                <w:i/>
                <w:iCs/>
              </w:rPr>
              <w:t>Nel Project financing, disposizioni del bando che limitano la presentazione di offerte concorrenziali ulteriori rispetto a quella del promotore con conseguente radicarsi di una posizione di monopolio di quest'ultimo (art. 183, comma 15 d.lgs. 36.2023))</w:t>
            </w:r>
          </w:p>
        </w:tc>
      </w:tr>
    </w:tbl>
    <w:p w14:paraId="40A112BD" w14:textId="77777777" w:rsidR="00DC142E" w:rsidRPr="002E1238" w:rsidRDefault="00DC142E" w:rsidP="00DC142E">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04"/>
        <w:gridCol w:w="1039"/>
        <w:gridCol w:w="2406"/>
        <w:gridCol w:w="1112"/>
        <w:gridCol w:w="1763"/>
        <w:gridCol w:w="804"/>
      </w:tblGrid>
      <w:tr w:rsidR="00DC142E" w:rsidRPr="002E1238" w14:paraId="2C415F77" w14:textId="77777777" w:rsidTr="006E6ACE">
        <w:tc>
          <w:tcPr>
            <w:tcW w:w="10343" w:type="dxa"/>
            <w:gridSpan w:val="6"/>
            <w:shd w:val="clear" w:color="auto" w:fill="DAE9F7"/>
          </w:tcPr>
          <w:p w14:paraId="7E58B5BF" w14:textId="77777777" w:rsidR="00DC142E" w:rsidRPr="002E1238" w:rsidRDefault="00DC142E" w:rsidP="006E6ACE">
            <w:pPr>
              <w:rPr>
                <w:rFonts w:eastAsia="Aptos"/>
                <w:b/>
                <w:bCs/>
                <w:szCs w:val="24"/>
              </w:rPr>
            </w:pPr>
            <w:r w:rsidRPr="002E1238">
              <w:rPr>
                <w:rFonts w:eastAsia="Aptos"/>
                <w:b/>
                <w:bCs/>
                <w:szCs w:val="24"/>
              </w:rPr>
              <w:t>Valutazione del rischio</w:t>
            </w:r>
          </w:p>
        </w:tc>
      </w:tr>
      <w:tr w:rsidR="00DC142E" w:rsidRPr="002E1238" w14:paraId="6701AA12" w14:textId="77777777" w:rsidTr="006E6ACE">
        <w:tc>
          <w:tcPr>
            <w:tcW w:w="10343" w:type="dxa"/>
            <w:gridSpan w:val="6"/>
          </w:tcPr>
          <w:p w14:paraId="62F83477" w14:textId="77777777" w:rsidR="00DC142E" w:rsidRPr="002E1238" w:rsidRDefault="00DC142E" w:rsidP="006E6ACE">
            <w:pPr>
              <w:rPr>
                <w:rFonts w:eastAsia="Aptos"/>
                <w:i/>
                <w:iCs/>
                <w:sz w:val="20"/>
                <w:szCs w:val="20"/>
              </w:rPr>
            </w:pPr>
            <w:r w:rsidRPr="002E1238">
              <w:rPr>
                <w:rFonts w:eastAsia="Aptos"/>
                <w:i/>
                <w:iCs/>
              </w:rPr>
              <w:t>Per una valutazione “qualitativa” oggettiva del rischio ci si deve basare su indicatori uniformi per tutti gli eventi, come disposto da ANAC al paragrafo 4.2. dell'allegato 1 al PNA 2019</w:t>
            </w:r>
          </w:p>
        </w:tc>
      </w:tr>
      <w:tr w:rsidR="00DC142E" w:rsidRPr="002E1238" w14:paraId="18755934" w14:textId="77777777" w:rsidTr="006E6ACE">
        <w:tc>
          <w:tcPr>
            <w:tcW w:w="9493" w:type="dxa"/>
            <w:gridSpan w:val="5"/>
          </w:tcPr>
          <w:p w14:paraId="45E66382" w14:textId="77777777" w:rsidR="00DC142E" w:rsidRPr="002E1238" w:rsidRDefault="00DC142E" w:rsidP="006E6ACE">
            <w:pPr>
              <w:rPr>
                <w:rFonts w:eastAsia="Aptos"/>
                <w:bCs/>
                <w:sz w:val="20"/>
                <w:szCs w:val="20"/>
              </w:rPr>
            </w:pPr>
            <w:r w:rsidRPr="002E1238">
              <w:rPr>
                <w:rFonts w:eastAsia="Aptos"/>
                <w:b/>
                <w:bCs/>
                <w:sz w:val="20"/>
                <w:szCs w:val="20"/>
                <w:u w:val="single"/>
              </w:rPr>
              <w:t>Livello di interesse “esterno”</w:t>
            </w:r>
            <w:r w:rsidRPr="002E1238">
              <w:rPr>
                <w:rFonts w:eastAsia="Aptos"/>
                <w:sz w:val="20"/>
                <w:szCs w:val="20"/>
              </w:rPr>
              <w:t xml:space="preserve">: </w:t>
            </w:r>
            <w:r w:rsidRPr="002E1238">
              <w:rPr>
                <w:rFonts w:eastAsia="Aptos"/>
                <w:i/>
                <w:iCs/>
                <w:sz w:val="20"/>
                <w:szCs w:val="20"/>
              </w:rPr>
              <w:t>la presenza di interessi, anche economici, rilevanti e di benefici per i destinatari del processo determina un incremento del rischio</w:t>
            </w:r>
          </w:p>
        </w:tc>
        <w:tc>
          <w:tcPr>
            <w:tcW w:w="850" w:type="dxa"/>
            <w:vAlign w:val="center"/>
          </w:tcPr>
          <w:p w14:paraId="32844C71" w14:textId="6C87D0E6" w:rsidR="00DC142E" w:rsidRPr="002E1238" w:rsidRDefault="00E70DB7" w:rsidP="006E6ACE">
            <w:pPr>
              <w:jc w:val="center"/>
              <w:rPr>
                <w:rFonts w:eastAsia="Aptos"/>
                <w:b/>
                <w:bCs/>
                <w:szCs w:val="24"/>
              </w:rPr>
            </w:pPr>
            <w:r>
              <w:rPr>
                <w:rFonts w:eastAsia="Aptos"/>
                <w:b/>
                <w:bCs/>
                <w:szCs w:val="24"/>
              </w:rPr>
              <w:t>5</w:t>
            </w:r>
          </w:p>
        </w:tc>
      </w:tr>
      <w:tr w:rsidR="00DC142E" w:rsidRPr="002E1238" w14:paraId="5CB5746C" w14:textId="77777777" w:rsidTr="006E6ACE">
        <w:tc>
          <w:tcPr>
            <w:tcW w:w="9493" w:type="dxa"/>
            <w:gridSpan w:val="5"/>
          </w:tcPr>
          <w:p w14:paraId="68EBE4AC" w14:textId="77777777" w:rsidR="00DC142E" w:rsidRPr="002E1238" w:rsidRDefault="00DC142E" w:rsidP="006E6ACE">
            <w:pPr>
              <w:rPr>
                <w:rFonts w:eastAsia="Aptos"/>
                <w:bCs/>
                <w:sz w:val="20"/>
                <w:szCs w:val="20"/>
              </w:rPr>
            </w:pPr>
            <w:r w:rsidRPr="002E1238">
              <w:rPr>
                <w:rFonts w:eastAsia="Aptos"/>
                <w:b/>
                <w:bCs/>
                <w:sz w:val="20"/>
                <w:szCs w:val="20"/>
                <w:u w:val="single"/>
              </w:rPr>
              <w:t>Grado di discrezionalità del decisore interno:</w:t>
            </w:r>
            <w:r w:rsidRPr="002E1238">
              <w:rPr>
                <w:rFonts w:eastAsia="Aptos"/>
                <w:sz w:val="20"/>
                <w:szCs w:val="20"/>
              </w:rPr>
              <w:t xml:space="preserve"> </w:t>
            </w:r>
            <w:r w:rsidRPr="002E1238">
              <w:rPr>
                <w:rFonts w:eastAsia="Aptos"/>
                <w:i/>
                <w:iCs/>
                <w:sz w:val="20"/>
                <w:szCs w:val="20"/>
              </w:rPr>
              <w:t>la presenza di un processo decisionale altamente discrezionale determina un incremento del rischio rispetto ad un processo decisionale altamente vincolato</w:t>
            </w:r>
          </w:p>
        </w:tc>
        <w:tc>
          <w:tcPr>
            <w:tcW w:w="850" w:type="dxa"/>
            <w:vAlign w:val="center"/>
          </w:tcPr>
          <w:p w14:paraId="3CB090F2" w14:textId="77777777" w:rsidR="00DC142E" w:rsidRPr="002E1238" w:rsidRDefault="00DC142E" w:rsidP="006E6ACE">
            <w:pPr>
              <w:jc w:val="center"/>
              <w:rPr>
                <w:rFonts w:eastAsia="Aptos"/>
                <w:b/>
                <w:bCs/>
                <w:szCs w:val="24"/>
              </w:rPr>
            </w:pPr>
            <w:r w:rsidRPr="002E1238">
              <w:rPr>
                <w:rFonts w:eastAsia="Aptos"/>
                <w:b/>
                <w:bCs/>
                <w:szCs w:val="24"/>
              </w:rPr>
              <w:t>4</w:t>
            </w:r>
          </w:p>
        </w:tc>
      </w:tr>
      <w:tr w:rsidR="00DC142E" w:rsidRPr="002E1238" w14:paraId="0B120A6B" w14:textId="77777777" w:rsidTr="006E6ACE">
        <w:tc>
          <w:tcPr>
            <w:tcW w:w="9493" w:type="dxa"/>
            <w:gridSpan w:val="5"/>
          </w:tcPr>
          <w:p w14:paraId="38402B47" w14:textId="77777777" w:rsidR="00DC142E" w:rsidRPr="002E1238" w:rsidRDefault="00DC142E" w:rsidP="006E6ACE">
            <w:pPr>
              <w:rPr>
                <w:rFonts w:eastAsia="Aptos"/>
                <w:bCs/>
                <w:sz w:val="20"/>
                <w:szCs w:val="20"/>
              </w:rPr>
            </w:pPr>
            <w:r w:rsidRPr="002E1238">
              <w:rPr>
                <w:rFonts w:eastAsia="Aptos"/>
                <w:b/>
                <w:bCs/>
                <w:sz w:val="20"/>
                <w:szCs w:val="20"/>
                <w:u w:val="single"/>
              </w:rPr>
              <w:t>Manifestazione di eventi corruttivi in passato:</w:t>
            </w:r>
            <w:r w:rsidRPr="002E1238">
              <w:rPr>
                <w:rFonts w:eastAsia="Aptos"/>
                <w:sz w:val="20"/>
                <w:szCs w:val="20"/>
              </w:rPr>
              <w:t xml:space="preserve"> </w:t>
            </w:r>
            <w:r w:rsidRPr="002E1238">
              <w:rPr>
                <w:rFonts w:eastAsia="Aptos"/>
                <w:i/>
                <w:iCs/>
                <w:sz w:val="20"/>
                <w:szCs w:val="20"/>
              </w:rPr>
              <w:t>se l’attività è stata già oggetto di eventi corruttivi in passato nell’amministrazione o in altre realtà simili, il rischio aumenta</w:t>
            </w:r>
          </w:p>
        </w:tc>
        <w:tc>
          <w:tcPr>
            <w:tcW w:w="850" w:type="dxa"/>
            <w:vAlign w:val="center"/>
          </w:tcPr>
          <w:p w14:paraId="10C906AE" w14:textId="77777777" w:rsidR="00DC142E" w:rsidRPr="002E1238" w:rsidRDefault="00DC142E" w:rsidP="006E6ACE">
            <w:pPr>
              <w:jc w:val="center"/>
              <w:rPr>
                <w:rFonts w:eastAsia="Aptos"/>
                <w:b/>
                <w:bCs/>
                <w:szCs w:val="24"/>
              </w:rPr>
            </w:pPr>
            <w:r w:rsidRPr="002E1238">
              <w:rPr>
                <w:rFonts w:eastAsia="Aptos"/>
                <w:b/>
                <w:bCs/>
                <w:szCs w:val="24"/>
              </w:rPr>
              <w:t>1</w:t>
            </w:r>
          </w:p>
        </w:tc>
      </w:tr>
      <w:tr w:rsidR="00DC142E" w:rsidRPr="002E1238" w14:paraId="3E335DD7" w14:textId="77777777" w:rsidTr="006E6ACE">
        <w:tc>
          <w:tcPr>
            <w:tcW w:w="9493" w:type="dxa"/>
            <w:gridSpan w:val="5"/>
          </w:tcPr>
          <w:p w14:paraId="4E26701B" w14:textId="77777777" w:rsidR="00DC142E" w:rsidRPr="002E1238" w:rsidRDefault="00DC142E" w:rsidP="006E6ACE">
            <w:pPr>
              <w:rPr>
                <w:rFonts w:eastAsia="Aptos"/>
                <w:bCs/>
                <w:sz w:val="20"/>
                <w:szCs w:val="20"/>
              </w:rPr>
            </w:pPr>
            <w:r w:rsidRPr="002E1238">
              <w:rPr>
                <w:rFonts w:eastAsia="Aptos"/>
                <w:b/>
                <w:bCs/>
                <w:sz w:val="20"/>
                <w:szCs w:val="20"/>
                <w:u w:val="single"/>
              </w:rPr>
              <w:t>Opacità del processo decisionale</w:t>
            </w:r>
            <w:r w:rsidRPr="002E1238">
              <w:rPr>
                <w:rFonts w:eastAsia="Aptos"/>
                <w:sz w:val="20"/>
                <w:szCs w:val="20"/>
              </w:rPr>
              <w:t xml:space="preserve">: </w:t>
            </w:r>
            <w:r w:rsidRPr="002E1238">
              <w:rPr>
                <w:rFonts w:eastAsia="Aptos"/>
                <w:i/>
                <w:iCs/>
                <w:sz w:val="20"/>
                <w:szCs w:val="20"/>
              </w:rPr>
              <w:t>l’adozione di strumenti di trasparenza sostanziale, e non solo formale, riduce il rischio</w:t>
            </w:r>
          </w:p>
        </w:tc>
        <w:tc>
          <w:tcPr>
            <w:tcW w:w="850" w:type="dxa"/>
            <w:vAlign w:val="center"/>
          </w:tcPr>
          <w:p w14:paraId="33A78F5B" w14:textId="77777777" w:rsidR="00DC142E" w:rsidRPr="002E1238" w:rsidRDefault="00DC142E" w:rsidP="006E6ACE">
            <w:pPr>
              <w:jc w:val="center"/>
              <w:rPr>
                <w:rFonts w:eastAsia="Aptos"/>
                <w:b/>
                <w:bCs/>
                <w:szCs w:val="24"/>
              </w:rPr>
            </w:pPr>
            <w:r w:rsidRPr="002E1238">
              <w:rPr>
                <w:rFonts w:eastAsia="Aptos"/>
                <w:b/>
                <w:bCs/>
                <w:szCs w:val="24"/>
              </w:rPr>
              <w:t>0</w:t>
            </w:r>
          </w:p>
        </w:tc>
      </w:tr>
      <w:tr w:rsidR="00DC142E" w:rsidRPr="002E1238" w14:paraId="24549A3A" w14:textId="77777777" w:rsidTr="006E6ACE">
        <w:tc>
          <w:tcPr>
            <w:tcW w:w="9493" w:type="dxa"/>
            <w:gridSpan w:val="5"/>
          </w:tcPr>
          <w:p w14:paraId="53A3DB65" w14:textId="77777777" w:rsidR="00DC142E" w:rsidRPr="002E1238" w:rsidRDefault="00DC142E" w:rsidP="006E6ACE">
            <w:pPr>
              <w:rPr>
                <w:rFonts w:eastAsia="Aptos"/>
                <w:bCs/>
                <w:sz w:val="20"/>
                <w:szCs w:val="20"/>
              </w:rPr>
            </w:pPr>
            <w:r w:rsidRPr="002E1238">
              <w:rPr>
                <w:rFonts w:eastAsia="Aptos"/>
                <w:b/>
                <w:bCs/>
                <w:sz w:val="20"/>
                <w:szCs w:val="20"/>
                <w:u w:val="single"/>
              </w:rPr>
              <w:t>Scarsa collaborazione del responsabile</w:t>
            </w:r>
            <w:r w:rsidRPr="002E1238">
              <w:rPr>
                <w:rFonts w:eastAsia="Aptos"/>
                <w:sz w:val="20"/>
                <w:szCs w:val="20"/>
              </w:rPr>
              <w:t xml:space="preserve"> </w:t>
            </w:r>
            <w:r w:rsidRPr="002E1238">
              <w:rPr>
                <w:rFonts w:eastAsia="Aptos"/>
                <w:i/>
                <w:iCs/>
                <w:sz w:val="20"/>
                <w:szCs w:val="20"/>
              </w:rPr>
              <w:t>del processo o dell’attività nella costruzione, aggiornamento e monitoraggio del piano: la scarsa collaborazione può segnalare un deficit di attenzione al tema</w:t>
            </w:r>
            <w:r w:rsidRPr="002E1238">
              <w:rPr>
                <w:rFonts w:eastAsia="Aptos"/>
                <w:sz w:val="20"/>
                <w:szCs w:val="20"/>
              </w:rPr>
              <w:t xml:space="preserve"> </w:t>
            </w:r>
          </w:p>
        </w:tc>
        <w:tc>
          <w:tcPr>
            <w:tcW w:w="850" w:type="dxa"/>
            <w:vAlign w:val="center"/>
          </w:tcPr>
          <w:p w14:paraId="502486CF" w14:textId="0F9221B2" w:rsidR="00DC142E" w:rsidRPr="002E1238" w:rsidRDefault="00E70DB7" w:rsidP="00E70DB7">
            <w:pPr>
              <w:jc w:val="center"/>
              <w:rPr>
                <w:rFonts w:eastAsia="Aptos"/>
                <w:b/>
                <w:bCs/>
                <w:szCs w:val="24"/>
              </w:rPr>
            </w:pPr>
            <w:r>
              <w:rPr>
                <w:rFonts w:eastAsia="Aptos"/>
                <w:b/>
                <w:bCs/>
                <w:szCs w:val="24"/>
              </w:rPr>
              <w:t>4</w:t>
            </w:r>
          </w:p>
        </w:tc>
      </w:tr>
      <w:tr w:rsidR="00DC142E" w:rsidRPr="002E1238" w14:paraId="15B8F07C" w14:textId="77777777" w:rsidTr="006E6ACE">
        <w:tc>
          <w:tcPr>
            <w:tcW w:w="9493" w:type="dxa"/>
            <w:gridSpan w:val="5"/>
          </w:tcPr>
          <w:p w14:paraId="5CAD738B" w14:textId="77777777" w:rsidR="00DC142E" w:rsidRPr="002E1238" w:rsidRDefault="00DC142E" w:rsidP="006E6ACE">
            <w:pPr>
              <w:rPr>
                <w:rFonts w:eastAsia="Aptos"/>
                <w:bCs/>
                <w:sz w:val="20"/>
                <w:szCs w:val="20"/>
              </w:rPr>
            </w:pPr>
            <w:r w:rsidRPr="002E1238">
              <w:rPr>
                <w:rFonts w:eastAsia="Aptos"/>
                <w:b/>
                <w:bCs/>
                <w:sz w:val="20"/>
                <w:szCs w:val="20"/>
                <w:u w:val="single"/>
              </w:rPr>
              <w:t>Mancata attuazione delle misure di trattamento</w:t>
            </w:r>
            <w:r w:rsidRPr="002E1238">
              <w:rPr>
                <w:rFonts w:eastAsia="Aptos"/>
                <w:sz w:val="20"/>
                <w:szCs w:val="20"/>
              </w:rPr>
              <w:t xml:space="preserve">: </w:t>
            </w:r>
            <w:r w:rsidRPr="002E1238">
              <w:rPr>
                <w:rFonts w:eastAsia="Aptos"/>
                <w:i/>
                <w:iCs/>
                <w:sz w:val="20"/>
                <w:szCs w:val="20"/>
              </w:rPr>
              <w:t>l’attuazione di misure di trattamento si associa ad una minore possibilità di accadimento di fatti corruttivi</w:t>
            </w:r>
          </w:p>
        </w:tc>
        <w:tc>
          <w:tcPr>
            <w:tcW w:w="850" w:type="dxa"/>
            <w:vAlign w:val="center"/>
          </w:tcPr>
          <w:p w14:paraId="0536787C" w14:textId="0B48E4CC" w:rsidR="00DC142E" w:rsidRPr="002E1238" w:rsidRDefault="00E70DB7" w:rsidP="006E6ACE">
            <w:pPr>
              <w:jc w:val="center"/>
              <w:rPr>
                <w:rFonts w:eastAsia="Aptos"/>
                <w:b/>
                <w:bCs/>
                <w:szCs w:val="24"/>
              </w:rPr>
            </w:pPr>
            <w:r>
              <w:rPr>
                <w:rFonts w:eastAsia="Aptos"/>
                <w:b/>
                <w:bCs/>
                <w:szCs w:val="24"/>
              </w:rPr>
              <w:t>3</w:t>
            </w:r>
          </w:p>
        </w:tc>
      </w:tr>
      <w:tr w:rsidR="00DC142E" w:rsidRPr="002E1238" w14:paraId="69B081C1" w14:textId="77777777" w:rsidTr="006E6ACE">
        <w:trPr>
          <w:trHeight w:val="473"/>
        </w:trPr>
        <w:tc>
          <w:tcPr>
            <w:tcW w:w="2689" w:type="dxa"/>
            <w:vAlign w:val="center"/>
          </w:tcPr>
          <w:p w14:paraId="72EE8ACD" w14:textId="77777777" w:rsidR="00DC142E" w:rsidRPr="002E1238" w:rsidRDefault="00DC142E" w:rsidP="006E6ACE">
            <w:pPr>
              <w:jc w:val="right"/>
              <w:rPr>
                <w:rFonts w:eastAsia="Aptos"/>
                <w:b/>
                <w:sz w:val="20"/>
                <w:szCs w:val="20"/>
              </w:rPr>
            </w:pPr>
            <w:r w:rsidRPr="002E1238">
              <w:rPr>
                <w:rFonts w:eastAsia="Aptos"/>
                <w:b/>
                <w:sz w:val="20"/>
                <w:szCs w:val="20"/>
              </w:rPr>
              <w:t>Punteggio medio</w:t>
            </w:r>
          </w:p>
        </w:tc>
        <w:tc>
          <w:tcPr>
            <w:tcW w:w="1108" w:type="dxa"/>
            <w:vAlign w:val="center"/>
          </w:tcPr>
          <w:p w14:paraId="444FDECC" w14:textId="2233598A" w:rsidR="00DC142E" w:rsidRPr="002E1238" w:rsidRDefault="00E70DB7" w:rsidP="006E6ACE">
            <w:pPr>
              <w:jc w:val="center"/>
              <w:rPr>
                <w:rFonts w:eastAsia="Aptos"/>
                <w:b/>
                <w:sz w:val="20"/>
                <w:szCs w:val="20"/>
              </w:rPr>
            </w:pPr>
            <w:r>
              <w:rPr>
                <w:rFonts w:eastAsia="Aptos"/>
                <w:b/>
                <w:szCs w:val="20"/>
              </w:rPr>
              <w:t>2,8</w:t>
            </w:r>
          </w:p>
        </w:tc>
        <w:tc>
          <w:tcPr>
            <w:tcW w:w="2577" w:type="dxa"/>
            <w:vAlign w:val="center"/>
          </w:tcPr>
          <w:p w14:paraId="4723098E" w14:textId="77777777" w:rsidR="00DC142E" w:rsidRPr="002E1238" w:rsidRDefault="00DC142E" w:rsidP="006E6ACE">
            <w:pPr>
              <w:jc w:val="right"/>
              <w:rPr>
                <w:rFonts w:eastAsia="Aptos"/>
                <w:b/>
                <w:sz w:val="20"/>
                <w:szCs w:val="20"/>
              </w:rPr>
            </w:pPr>
            <w:r w:rsidRPr="002E1238">
              <w:rPr>
                <w:rFonts w:eastAsia="Aptos"/>
                <w:b/>
                <w:sz w:val="20"/>
                <w:szCs w:val="20"/>
              </w:rPr>
              <w:t>Punteggio massimo</w:t>
            </w:r>
          </w:p>
        </w:tc>
        <w:tc>
          <w:tcPr>
            <w:tcW w:w="1220" w:type="dxa"/>
            <w:vAlign w:val="center"/>
          </w:tcPr>
          <w:p w14:paraId="26327770" w14:textId="72788B83" w:rsidR="00DC142E" w:rsidRPr="002E1238" w:rsidRDefault="00E70DB7" w:rsidP="006E6ACE">
            <w:pPr>
              <w:jc w:val="center"/>
              <w:rPr>
                <w:rFonts w:eastAsia="Aptos"/>
                <w:b/>
                <w:sz w:val="20"/>
                <w:szCs w:val="20"/>
              </w:rPr>
            </w:pPr>
            <w:r>
              <w:rPr>
                <w:rFonts w:eastAsia="Aptos"/>
                <w:b/>
                <w:szCs w:val="20"/>
              </w:rPr>
              <w:t>5</w:t>
            </w:r>
          </w:p>
        </w:tc>
        <w:tc>
          <w:tcPr>
            <w:tcW w:w="1899" w:type="dxa"/>
            <w:vAlign w:val="center"/>
          </w:tcPr>
          <w:p w14:paraId="791CB7E9" w14:textId="77777777" w:rsidR="00DC142E" w:rsidRPr="002E1238" w:rsidRDefault="00DC142E" w:rsidP="006E6ACE">
            <w:pPr>
              <w:jc w:val="right"/>
              <w:rPr>
                <w:rFonts w:eastAsia="Aptos"/>
                <w:b/>
                <w:bCs/>
                <w:sz w:val="20"/>
                <w:szCs w:val="20"/>
              </w:rPr>
            </w:pPr>
            <w:r w:rsidRPr="002E1238">
              <w:rPr>
                <w:rFonts w:eastAsia="Aptos"/>
                <w:b/>
                <w:bCs/>
                <w:sz w:val="20"/>
                <w:szCs w:val="20"/>
              </w:rPr>
              <w:t>Totale</w:t>
            </w:r>
          </w:p>
        </w:tc>
        <w:tc>
          <w:tcPr>
            <w:tcW w:w="850" w:type="dxa"/>
            <w:vAlign w:val="center"/>
          </w:tcPr>
          <w:p w14:paraId="5DC856A3" w14:textId="34EAC243" w:rsidR="00DC142E" w:rsidRPr="002E1238" w:rsidRDefault="00E70DB7" w:rsidP="006E6ACE">
            <w:pPr>
              <w:jc w:val="center"/>
              <w:rPr>
                <w:rFonts w:eastAsia="Aptos"/>
                <w:b/>
                <w:bCs/>
                <w:szCs w:val="24"/>
              </w:rPr>
            </w:pPr>
            <w:r>
              <w:rPr>
                <w:rFonts w:eastAsia="Aptos"/>
                <w:b/>
                <w:bCs/>
                <w:szCs w:val="24"/>
              </w:rPr>
              <w:t>17</w:t>
            </w:r>
          </w:p>
        </w:tc>
      </w:tr>
      <w:tr w:rsidR="00DC142E" w:rsidRPr="002E1238" w14:paraId="0FFEFBF5" w14:textId="77777777" w:rsidTr="006E6ACE">
        <w:tc>
          <w:tcPr>
            <w:tcW w:w="10343" w:type="dxa"/>
            <w:gridSpan w:val="6"/>
          </w:tcPr>
          <w:p w14:paraId="336EC173" w14:textId="77777777" w:rsidR="00DC142E" w:rsidRPr="002E1238" w:rsidRDefault="00DC142E" w:rsidP="006E6ACE">
            <w:pPr>
              <w:rPr>
                <w:rFonts w:eastAsia="Aptos"/>
                <w:sz w:val="16"/>
                <w:szCs w:val="16"/>
              </w:rPr>
            </w:pPr>
            <w:r w:rsidRPr="002E1238">
              <w:rPr>
                <w:rFonts w:eastAsia="Aptos"/>
                <w:sz w:val="16"/>
                <w:szCs w:val="16"/>
              </w:rPr>
              <w:t>* Nessuna probabilità = 0; Poco probabile = 1; Probabile 3; Altamente probabile = 5; Accertato negli ultimi 5 anni = 7</w:t>
            </w:r>
          </w:p>
          <w:p w14:paraId="3B0027AD" w14:textId="77777777" w:rsidR="00DC142E" w:rsidRPr="002E1238" w:rsidRDefault="00DC142E" w:rsidP="006E6ACE">
            <w:pPr>
              <w:rPr>
                <w:rFonts w:eastAsia="Aptos"/>
                <w:sz w:val="20"/>
                <w:szCs w:val="20"/>
              </w:rPr>
            </w:pPr>
            <w:r w:rsidRPr="002E1238">
              <w:rPr>
                <w:rFonts w:eastAsia="Aptos"/>
                <w:sz w:val="16"/>
                <w:szCs w:val="16"/>
              </w:rPr>
              <w:t>** Il punteggio massimo è quello assegnato ad almeno un indicatore; il punteggio medio è quello ottenuto dal totale/6 (n. indicatori)</w:t>
            </w:r>
          </w:p>
        </w:tc>
      </w:tr>
    </w:tbl>
    <w:p w14:paraId="44148CE4" w14:textId="77777777" w:rsidR="00DC142E" w:rsidRPr="002E1238" w:rsidRDefault="00DC142E" w:rsidP="00DC142E">
      <w:pPr>
        <w:spacing w:after="0" w:line="240" w:lineRule="auto"/>
        <w:jc w:val="both"/>
        <w:rPr>
          <w:rFonts w:ascii="Calibri" w:eastAsia="Aptos" w:hAnsi="Calibri" w:cs="Times New Roman"/>
          <w:bCs/>
          <w:sz w:val="16"/>
          <w:szCs w:val="16"/>
        </w:rPr>
      </w:pPr>
    </w:p>
    <w:tbl>
      <w:tblPr>
        <w:tblStyle w:val="Grigliatabella2"/>
        <w:tblW w:w="5000" w:type="pct"/>
        <w:tblLook w:val="04A0" w:firstRow="1" w:lastRow="0" w:firstColumn="1" w:lastColumn="0" w:noHBand="0" w:noVBand="1"/>
      </w:tblPr>
      <w:tblGrid>
        <w:gridCol w:w="4485"/>
        <w:gridCol w:w="146"/>
        <w:gridCol w:w="4991"/>
        <w:gridCol w:w="6"/>
      </w:tblGrid>
      <w:tr w:rsidR="00DC142E" w:rsidRPr="002E1238" w14:paraId="0AE05FD2" w14:textId="77777777" w:rsidTr="005B70E3">
        <w:trPr>
          <w:gridAfter w:val="1"/>
          <w:wAfter w:w="3" w:type="pct"/>
        </w:trPr>
        <w:tc>
          <w:tcPr>
            <w:tcW w:w="4997" w:type="pct"/>
            <w:gridSpan w:val="3"/>
          </w:tcPr>
          <w:p w14:paraId="636DEB15" w14:textId="77777777" w:rsidR="00DC142E" w:rsidRPr="002E1238" w:rsidRDefault="00DC142E" w:rsidP="006E6ACE">
            <w:pPr>
              <w:jc w:val="center"/>
              <w:rPr>
                <w:rFonts w:eastAsia="Aptos"/>
                <w:b/>
                <w:bCs/>
                <w:color w:val="FF0000"/>
                <w:sz w:val="28"/>
                <w:szCs w:val="28"/>
              </w:rPr>
            </w:pPr>
            <w:r w:rsidRPr="002E1238">
              <w:rPr>
                <w:rFonts w:eastAsia="Aptos"/>
                <w:b/>
                <w:bCs/>
                <w:color w:val="FF0000"/>
                <w:szCs w:val="24"/>
              </w:rPr>
              <w:t xml:space="preserve">Trattamento del rischio mediante adozione di misure specifiche </w:t>
            </w:r>
          </w:p>
        </w:tc>
      </w:tr>
      <w:tr w:rsidR="00DC142E" w:rsidRPr="002E1238" w14:paraId="1A38C321" w14:textId="77777777" w:rsidTr="005B70E3">
        <w:trPr>
          <w:gridAfter w:val="1"/>
          <w:wAfter w:w="3" w:type="pct"/>
        </w:trPr>
        <w:tc>
          <w:tcPr>
            <w:tcW w:w="4997" w:type="pct"/>
            <w:gridSpan w:val="3"/>
            <w:shd w:val="clear" w:color="auto" w:fill="FAE2D5"/>
          </w:tcPr>
          <w:p w14:paraId="5CC8B0F0" w14:textId="77777777" w:rsidR="00DC142E" w:rsidRPr="002E1238" w:rsidRDefault="00DC142E" w:rsidP="006E6ACE">
            <w:pPr>
              <w:rPr>
                <w:rFonts w:eastAsia="Aptos"/>
                <w:b/>
                <w:bCs/>
                <w:sz w:val="20"/>
                <w:szCs w:val="20"/>
              </w:rPr>
            </w:pPr>
            <w:r w:rsidRPr="002E1238">
              <w:rPr>
                <w:rFonts w:eastAsia="Aptos"/>
                <w:b/>
                <w:bCs/>
                <w:sz w:val="20"/>
                <w:szCs w:val="20"/>
              </w:rPr>
              <w:t>Misura specifica di prevenzione</w:t>
            </w:r>
          </w:p>
        </w:tc>
      </w:tr>
      <w:tr w:rsidR="00DC142E" w:rsidRPr="002E1238" w14:paraId="09D2DB50" w14:textId="77777777" w:rsidTr="005B70E3">
        <w:trPr>
          <w:gridAfter w:val="1"/>
          <w:wAfter w:w="3" w:type="pct"/>
        </w:trPr>
        <w:tc>
          <w:tcPr>
            <w:tcW w:w="4997" w:type="pct"/>
            <w:gridSpan w:val="3"/>
          </w:tcPr>
          <w:p w14:paraId="0EA27799" w14:textId="78BD3742" w:rsidR="00DC142E" w:rsidRPr="002E1238" w:rsidRDefault="00DC142E" w:rsidP="006E6ACE">
            <w:pPr>
              <w:jc w:val="left"/>
              <w:rPr>
                <w:rFonts w:eastAsia="Times New Roman"/>
                <w:b/>
                <w:i/>
                <w:iCs/>
                <w:color w:val="000000"/>
                <w:lang w:eastAsia="it-IT"/>
              </w:rPr>
            </w:pPr>
            <w:r w:rsidRPr="00DC142E">
              <w:rPr>
                <w:rFonts w:eastAsia="Times New Roman"/>
                <w:b/>
                <w:i/>
                <w:iCs/>
                <w:color w:val="000000"/>
                <w:lang w:eastAsia="it-IT"/>
              </w:rPr>
              <w:t>Valutazione circa l'introduzione di migliorie al progetto presentato dal promotore, da valutare con il criterio di aggiudicazione dell'OEV in modo da garantire maggiore competitività tra gli operatori</w:t>
            </w:r>
          </w:p>
        </w:tc>
      </w:tr>
      <w:tr w:rsidR="00DC142E" w:rsidRPr="002E1238" w14:paraId="36991DF1" w14:textId="77777777" w:rsidTr="005B70E3">
        <w:trPr>
          <w:gridAfter w:val="1"/>
          <w:wAfter w:w="3" w:type="pct"/>
        </w:trPr>
        <w:tc>
          <w:tcPr>
            <w:tcW w:w="2329" w:type="pct"/>
            <w:shd w:val="clear" w:color="auto" w:fill="DAE9F7"/>
          </w:tcPr>
          <w:p w14:paraId="79343E69" w14:textId="77777777" w:rsidR="00DC142E" w:rsidRPr="002E1238" w:rsidRDefault="00DC142E" w:rsidP="006E6ACE">
            <w:pPr>
              <w:rPr>
                <w:rFonts w:eastAsia="Aptos"/>
                <w:b/>
                <w:bCs/>
                <w:sz w:val="20"/>
                <w:szCs w:val="20"/>
              </w:rPr>
            </w:pPr>
            <w:r w:rsidRPr="002E1238">
              <w:rPr>
                <w:rFonts w:eastAsia="Aptos"/>
                <w:b/>
                <w:bCs/>
                <w:sz w:val="20"/>
                <w:szCs w:val="20"/>
              </w:rPr>
              <w:t>Termini di attuazione:</w:t>
            </w:r>
          </w:p>
        </w:tc>
        <w:tc>
          <w:tcPr>
            <w:tcW w:w="2668" w:type="pct"/>
            <w:gridSpan w:val="2"/>
            <w:shd w:val="clear" w:color="auto" w:fill="DAE9F7"/>
          </w:tcPr>
          <w:p w14:paraId="644B44BE" w14:textId="77777777" w:rsidR="00DC142E" w:rsidRPr="002E1238" w:rsidRDefault="00DC142E" w:rsidP="006E6ACE">
            <w:pPr>
              <w:rPr>
                <w:rFonts w:eastAsia="Aptos"/>
                <w:b/>
                <w:bCs/>
                <w:sz w:val="20"/>
                <w:szCs w:val="20"/>
              </w:rPr>
            </w:pPr>
            <w:r w:rsidRPr="002E1238">
              <w:rPr>
                <w:rFonts w:eastAsia="Aptos"/>
                <w:b/>
                <w:bCs/>
                <w:sz w:val="20"/>
                <w:szCs w:val="20"/>
              </w:rPr>
              <w:t>Indicatore di attuazione</w:t>
            </w:r>
          </w:p>
        </w:tc>
      </w:tr>
      <w:tr w:rsidR="00DC142E" w:rsidRPr="002E1238" w14:paraId="707E845E" w14:textId="77777777" w:rsidTr="005B70E3">
        <w:trPr>
          <w:gridAfter w:val="1"/>
          <w:wAfter w:w="3" w:type="pct"/>
        </w:trPr>
        <w:tc>
          <w:tcPr>
            <w:tcW w:w="2329" w:type="pct"/>
            <w:vAlign w:val="center"/>
          </w:tcPr>
          <w:p w14:paraId="2B1E7620" w14:textId="67C570E4" w:rsidR="00DC142E" w:rsidRPr="002E1238" w:rsidRDefault="00DC142E" w:rsidP="006E6ACE">
            <w:pPr>
              <w:rPr>
                <w:rFonts w:eastAsia="Times New Roman"/>
                <w:bCs/>
                <w:color w:val="000000"/>
                <w:sz w:val="20"/>
                <w:szCs w:val="20"/>
                <w:lang w:eastAsia="it-IT"/>
              </w:rPr>
            </w:pPr>
            <w:r w:rsidRPr="002E1238">
              <w:rPr>
                <w:rFonts w:eastAsia="Times New Roman"/>
                <w:bCs/>
                <w:color w:val="000000"/>
                <w:sz w:val="18"/>
                <w:szCs w:val="18"/>
                <w:lang w:eastAsia="it-IT"/>
              </w:rPr>
              <w:t>All’attivazione di ogni processo/attività</w:t>
            </w:r>
          </w:p>
        </w:tc>
        <w:tc>
          <w:tcPr>
            <w:tcW w:w="2668" w:type="pct"/>
            <w:gridSpan w:val="2"/>
          </w:tcPr>
          <w:p w14:paraId="4AA67FB8" w14:textId="3D6DB945" w:rsidR="00DC142E" w:rsidRPr="002E1238" w:rsidRDefault="00DC142E" w:rsidP="006E6ACE">
            <w:pPr>
              <w:rPr>
                <w:rFonts w:eastAsia="Times New Roman"/>
                <w:bCs/>
                <w:color w:val="000000"/>
                <w:sz w:val="20"/>
                <w:szCs w:val="20"/>
                <w:lang w:eastAsia="it-IT"/>
              </w:rPr>
            </w:pPr>
            <w:r w:rsidRPr="002E1238">
              <w:rPr>
                <w:rFonts w:eastAsia="Aptos"/>
                <w:sz w:val="18"/>
                <w:szCs w:val="18"/>
              </w:rPr>
              <w:t>Misura si/no</w:t>
            </w:r>
          </w:p>
        </w:tc>
      </w:tr>
      <w:tr w:rsidR="005B70E3" w:rsidRPr="002E1238" w14:paraId="7775A88A" w14:textId="77777777" w:rsidTr="005B70E3">
        <w:tc>
          <w:tcPr>
            <w:tcW w:w="5000" w:type="pct"/>
            <w:gridSpan w:val="4"/>
            <w:shd w:val="clear" w:color="auto" w:fill="FAE2D5"/>
          </w:tcPr>
          <w:p w14:paraId="48BC3623" w14:textId="77777777" w:rsidR="005B70E3" w:rsidRPr="002E1238" w:rsidRDefault="005B70E3" w:rsidP="006E6ACE">
            <w:pPr>
              <w:rPr>
                <w:rFonts w:eastAsia="Aptos"/>
                <w:b/>
                <w:bCs/>
                <w:sz w:val="20"/>
                <w:szCs w:val="20"/>
              </w:rPr>
            </w:pPr>
            <w:r w:rsidRPr="002E1238">
              <w:rPr>
                <w:rFonts w:eastAsia="Aptos"/>
                <w:b/>
                <w:bCs/>
                <w:sz w:val="20"/>
                <w:szCs w:val="20"/>
              </w:rPr>
              <w:t>Misura specifica di prevenzione</w:t>
            </w:r>
          </w:p>
        </w:tc>
      </w:tr>
      <w:tr w:rsidR="005B70E3" w:rsidRPr="002E1238" w14:paraId="758A5EE2" w14:textId="77777777" w:rsidTr="005B70E3">
        <w:tc>
          <w:tcPr>
            <w:tcW w:w="5000" w:type="pct"/>
            <w:gridSpan w:val="4"/>
          </w:tcPr>
          <w:p w14:paraId="77CFAF70" w14:textId="77777777" w:rsidR="005B70E3" w:rsidRPr="002E1238" w:rsidRDefault="005B70E3" w:rsidP="006E6ACE">
            <w:pPr>
              <w:jc w:val="left"/>
              <w:rPr>
                <w:rFonts w:eastAsia="Times New Roman"/>
                <w:b/>
                <w:i/>
                <w:iCs/>
                <w:color w:val="000000"/>
                <w:lang w:eastAsia="it-IT"/>
              </w:rPr>
            </w:pPr>
            <w:r w:rsidRPr="00DC142E">
              <w:rPr>
                <w:rFonts w:eastAsia="Times New Roman"/>
                <w:b/>
                <w:i/>
                <w:iCs/>
                <w:color w:val="000000"/>
                <w:lang w:eastAsia="it-IT"/>
              </w:rPr>
              <w:t>Verifica dell'assolvimento degli obblighi di pubblicazione da parte del RPCT</w:t>
            </w:r>
          </w:p>
        </w:tc>
      </w:tr>
      <w:tr w:rsidR="005B70E3" w:rsidRPr="002E1238" w14:paraId="18CCF8EE" w14:textId="77777777" w:rsidTr="005B70E3">
        <w:tc>
          <w:tcPr>
            <w:tcW w:w="2405" w:type="pct"/>
            <w:gridSpan w:val="2"/>
            <w:shd w:val="clear" w:color="auto" w:fill="DAE9F7"/>
          </w:tcPr>
          <w:p w14:paraId="58670667" w14:textId="77777777" w:rsidR="005B70E3" w:rsidRPr="002E1238" w:rsidRDefault="005B70E3" w:rsidP="006E6ACE">
            <w:pPr>
              <w:rPr>
                <w:rFonts w:eastAsia="Aptos"/>
                <w:b/>
                <w:bCs/>
                <w:sz w:val="20"/>
                <w:szCs w:val="20"/>
              </w:rPr>
            </w:pPr>
            <w:r w:rsidRPr="002E1238">
              <w:rPr>
                <w:rFonts w:eastAsia="Aptos"/>
                <w:b/>
                <w:bCs/>
                <w:sz w:val="20"/>
                <w:szCs w:val="20"/>
              </w:rPr>
              <w:t>Termini di attuazione:</w:t>
            </w:r>
          </w:p>
        </w:tc>
        <w:tc>
          <w:tcPr>
            <w:tcW w:w="2595" w:type="pct"/>
            <w:gridSpan w:val="2"/>
            <w:shd w:val="clear" w:color="auto" w:fill="DAE9F7"/>
          </w:tcPr>
          <w:p w14:paraId="036D7277" w14:textId="77777777" w:rsidR="005B70E3" w:rsidRPr="002E1238" w:rsidRDefault="005B70E3" w:rsidP="006E6ACE">
            <w:pPr>
              <w:rPr>
                <w:rFonts w:eastAsia="Aptos"/>
                <w:b/>
                <w:bCs/>
                <w:sz w:val="20"/>
                <w:szCs w:val="20"/>
              </w:rPr>
            </w:pPr>
            <w:r w:rsidRPr="002E1238">
              <w:rPr>
                <w:rFonts w:eastAsia="Aptos"/>
                <w:b/>
                <w:bCs/>
                <w:sz w:val="20"/>
                <w:szCs w:val="20"/>
              </w:rPr>
              <w:t>Indicatore di attuazione</w:t>
            </w:r>
          </w:p>
        </w:tc>
      </w:tr>
      <w:tr w:rsidR="005B70E3" w:rsidRPr="002E1238" w14:paraId="08B861F8" w14:textId="77777777" w:rsidTr="005B70E3">
        <w:tc>
          <w:tcPr>
            <w:tcW w:w="2405" w:type="pct"/>
            <w:gridSpan w:val="2"/>
            <w:vAlign w:val="center"/>
          </w:tcPr>
          <w:p w14:paraId="0A7670B2" w14:textId="77777777" w:rsidR="005B70E3" w:rsidRPr="002E1238" w:rsidRDefault="005B70E3" w:rsidP="006E6ACE">
            <w:pPr>
              <w:rPr>
                <w:rFonts w:eastAsia="Times New Roman"/>
                <w:bCs/>
                <w:color w:val="000000"/>
                <w:sz w:val="20"/>
                <w:szCs w:val="20"/>
                <w:lang w:eastAsia="it-IT"/>
              </w:rPr>
            </w:pPr>
            <w:r w:rsidRPr="002E1238">
              <w:rPr>
                <w:rFonts w:eastAsia="Times New Roman"/>
                <w:bCs/>
                <w:color w:val="000000"/>
                <w:sz w:val="18"/>
                <w:szCs w:val="18"/>
                <w:lang w:eastAsia="it-IT"/>
              </w:rPr>
              <w:t>All’attivazione di ogni processo/attività</w:t>
            </w:r>
          </w:p>
        </w:tc>
        <w:tc>
          <w:tcPr>
            <w:tcW w:w="2595" w:type="pct"/>
            <w:gridSpan w:val="2"/>
          </w:tcPr>
          <w:p w14:paraId="7CCE12E9" w14:textId="77777777" w:rsidR="005B70E3" w:rsidRPr="002E1238" w:rsidRDefault="005B70E3" w:rsidP="006E6ACE">
            <w:pPr>
              <w:rPr>
                <w:rFonts w:eastAsia="Times New Roman"/>
                <w:bCs/>
                <w:color w:val="000000"/>
                <w:sz w:val="20"/>
                <w:szCs w:val="20"/>
                <w:lang w:eastAsia="it-IT"/>
              </w:rPr>
            </w:pPr>
            <w:r w:rsidRPr="002E1238">
              <w:rPr>
                <w:rFonts w:eastAsia="Aptos"/>
                <w:sz w:val="18"/>
                <w:szCs w:val="18"/>
              </w:rPr>
              <w:t>Misura si/no</w:t>
            </w:r>
          </w:p>
        </w:tc>
      </w:tr>
    </w:tbl>
    <w:p w14:paraId="31487396" w14:textId="77777777" w:rsidR="00DC142E" w:rsidRPr="002E1238" w:rsidRDefault="00DC142E" w:rsidP="00DC142E">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29"/>
        <w:gridCol w:w="3341"/>
        <w:gridCol w:w="3758"/>
      </w:tblGrid>
      <w:tr w:rsidR="00DC142E" w:rsidRPr="002E1238" w14:paraId="311C3E75" w14:textId="77777777" w:rsidTr="006E6ACE">
        <w:tc>
          <w:tcPr>
            <w:tcW w:w="10343" w:type="dxa"/>
            <w:gridSpan w:val="3"/>
            <w:shd w:val="clear" w:color="auto" w:fill="FFFFFF"/>
          </w:tcPr>
          <w:p w14:paraId="43871ACF" w14:textId="77777777" w:rsidR="00DC142E" w:rsidRPr="002E1238" w:rsidRDefault="00DC142E" w:rsidP="006E6ACE">
            <w:pPr>
              <w:jc w:val="center"/>
              <w:rPr>
                <w:rFonts w:eastAsia="Aptos"/>
                <w:b/>
                <w:bCs/>
                <w:color w:val="FF0000"/>
                <w:szCs w:val="24"/>
              </w:rPr>
            </w:pPr>
            <w:r w:rsidRPr="002E1238">
              <w:rPr>
                <w:rFonts w:eastAsia="Aptos"/>
                <w:b/>
                <w:bCs/>
                <w:color w:val="FF0000"/>
                <w:szCs w:val="24"/>
              </w:rPr>
              <w:t>Monitoraggio da eseguire entro il 30 novembre di ogni esercizio</w:t>
            </w:r>
          </w:p>
        </w:tc>
      </w:tr>
      <w:tr w:rsidR="00DC142E" w:rsidRPr="002E1238" w14:paraId="477CDA5A" w14:textId="77777777" w:rsidTr="006E6ACE">
        <w:tc>
          <w:tcPr>
            <w:tcW w:w="2689" w:type="dxa"/>
            <w:shd w:val="clear" w:color="auto" w:fill="DAE9F7"/>
          </w:tcPr>
          <w:p w14:paraId="2394DE61" w14:textId="77777777" w:rsidR="00DC142E" w:rsidRPr="002E1238" w:rsidRDefault="00DC142E" w:rsidP="006E6ACE">
            <w:pPr>
              <w:rPr>
                <w:rFonts w:eastAsia="Aptos"/>
                <w:b/>
                <w:bCs/>
                <w:sz w:val="20"/>
                <w:szCs w:val="20"/>
              </w:rPr>
            </w:pPr>
            <w:r w:rsidRPr="002E1238">
              <w:rPr>
                <w:rFonts w:eastAsia="Aptos"/>
                <w:b/>
                <w:bCs/>
                <w:sz w:val="20"/>
                <w:szCs w:val="20"/>
              </w:rPr>
              <w:t>Data del monitoraggio</w:t>
            </w:r>
          </w:p>
        </w:tc>
        <w:tc>
          <w:tcPr>
            <w:tcW w:w="3543" w:type="dxa"/>
            <w:shd w:val="clear" w:color="auto" w:fill="DAE9F7"/>
          </w:tcPr>
          <w:p w14:paraId="2123FAD8" w14:textId="77777777" w:rsidR="00DC142E" w:rsidRPr="002E1238" w:rsidRDefault="00DC142E" w:rsidP="006E6ACE">
            <w:pPr>
              <w:rPr>
                <w:rFonts w:eastAsia="Aptos"/>
                <w:b/>
                <w:bCs/>
                <w:sz w:val="20"/>
                <w:szCs w:val="20"/>
              </w:rPr>
            </w:pPr>
            <w:r w:rsidRPr="002E1238">
              <w:rPr>
                <w:rFonts w:eastAsia="Aptos"/>
                <w:b/>
                <w:bCs/>
                <w:sz w:val="20"/>
                <w:szCs w:val="20"/>
              </w:rPr>
              <w:t>Esecutore del monitoraggio</w:t>
            </w:r>
          </w:p>
        </w:tc>
        <w:tc>
          <w:tcPr>
            <w:tcW w:w="4111" w:type="dxa"/>
            <w:shd w:val="clear" w:color="auto" w:fill="DAE9F7"/>
          </w:tcPr>
          <w:p w14:paraId="7C5AEE82" w14:textId="77777777" w:rsidR="00DC142E" w:rsidRPr="002E1238" w:rsidRDefault="00DC142E" w:rsidP="006E6ACE">
            <w:pPr>
              <w:rPr>
                <w:rFonts w:eastAsia="Aptos"/>
                <w:b/>
                <w:bCs/>
                <w:sz w:val="20"/>
                <w:szCs w:val="20"/>
              </w:rPr>
            </w:pPr>
            <w:r w:rsidRPr="002E1238">
              <w:rPr>
                <w:rFonts w:eastAsia="Aptos"/>
                <w:b/>
                <w:bCs/>
                <w:sz w:val="20"/>
                <w:szCs w:val="20"/>
              </w:rPr>
              <w:t>Controllore del monitoraggio</w:t>
            </w:r>
          </w:p>
        </w:tc>
      </w:tr>
      <w:tr w:rsidR="00DC142E" w:rsidRPr="002E1238" w14:paraId="0101DE0F" w14:textId="77777777" w:rsidTr="006E6ACE">
        <w:tc>
          <w:tcPr>
            <w:tcW w:w="2689" w:type="dxa"/>
          </w:tcPr>
          <w:p w14:paraId="1BD1828B" w14:textId="77777777" w:rsidR="00DC142E" w:rsidRPr="002E1238" w:rsidRDefault="00DC142E" w:rsidP="006E6ACE">
            <w:pPr>
              <w:rPr>
                <w:rFonts w:eastAsia="Aptos"/>
                <w:sz w:val="20"/>
                <w:szCs w:val="20"/>
              </w:rPr>
            </w:pPr>
            <w:r w:rsidRPr="002E1238">
              <w:rPr>
                <w:rFonts w:eastAsia="Aptos"/>
                <w:sz w:val="20"/>
                <w:szCs w:val="20"/>
              </w:rPr>
              <w:t>gg/mm/</w:t>
            </w:r>
            <w:proofErr w:type="spellStart"/>
            <w:r w:rsidRPr="002E1238">
              <w:rPr>
                <w:rFonts w:eastAsia="Aptos"/>
                <w:sz w:val="20"/>
                <w:szCs w:val="20"/>
              </w:rPr>
              <w:t>aaaa</w:t>
            </w:r>
            <w:proofErr w:type="spellEnd"/>
          </w:p>
        </w:tc>
        <w:tc>
          <w:tcPr>
            <w:tcW w:w="3543" w:type="dxa"/>
          </w:tcPr>
          <w:p w14:paraId="4F89CBC9" w14:textId="77777777" w:rsidR="00DC142E" w:rsidRPr="002E1238" w:rsidRDefault="00DC142E" w:rsidP="006E6ACE">
            <w:pPr>
              <w:rPr>
                <w:rFonts w:eastAsia="Aptos"/>
                <w:bCs/>
                <w:sz w:val="20"/>
                <w:szCs w:val="20"/>
              </w:rPr>
            </w:pPr>
            <w:r w:rsidRPr="002E1238">
              <w:rPr>
                <w:rFonts w:eastAsia="Aptos"/>
                <w:bCs/>
                <w:sz w:val="20"/>
                <w:szCs w:val="20"/>
              </w:rPr>
              <w:t>Dirigente/funzionario</w:t>
            </w:r>
          </w:p>
        </w:tc>
        <w:tc>
          <w:tcPr>
            <w:tcW w:w="4111" w:type="dxa"/>
          </w:tcPr>
          <w:p w14:paraId="745BCE2F" w14:textId="77777777" w:rsidR="00DC142E" w:rsidRPr="002E1238" w:rsidRDefault="00DC142E" w:rsidP="006E6ACE">
            <w:pPr>
              <w:rPr>
                <w:rFonts w:eastAsia="Aptos"/>
                <w:sz w:val="20"/>
                <w:szCs w:val="20"/>
              </w:rPr>
            </w:pPr>
            <w:r w:rsidRPr="002E1238">
              <w:rPr>
                <w:rFonts w:eastAsia="Aptos"/>
                <w:sz w:val="20"/>
                <w:szCs w:val="20"/>
              </w:rPr>
              <w:t>RPCT</w:t>
            </w:r>
          </w:p>
        </w:tc>
      </w:tr>
      <w:tr w:rsidR="00DC142E" w:rsidRPr="002E1238" w14:paraId="0D946A2A" w14:textId="77777777" w:rsidTr="006E6ACE">
        <w:tc>
          <w:tcPr>
            <w:tcW w:w="2689" w:type="dxa"/>
            <w:vAlign w:val="center"/>
          </w:tcPr>
          <w:p w14:paraId="3FB09807" w14:textId="77777777" w:rsidR="00DC142E" w:rsidRPr="002E1238" w:rsidRDefault="00DC142E" w:rsidP="006E6ACE">
            <w:pPr>
              <w:rPr>
                <w:rFonts w:eastAsia="Aptos"/>
                <w:sz w:val="20"/>
                <w:szCs w:val="20"/>
              </w:rPr>
            </w:pPr>
            <w:r w:rsidRPr="002E1238">
              <w:rPr>
                <w:rFonts w:eastAsia="Aptos"/>
                <w:sz w:val="20"/>
                <w:szCs w:val="20"/>
              </w:rPr>
              <w:t>Firme</w:t>
            </w:r>
          </w:p>
        </w:tc>
        <w:tc>
          <w:tcPr>
            <w:tcW w:w="3543" w:type="dxa"/>
            <w:vAlign w:val="center"/>
          </w:tcPr>
          <w:p w14:paraId="74C50F52" w14:textId="77777777" w:rsidR="00DC142E" w:rsidRPr="002E1238" w:rsidRDefault="00DC142E" w:rsidP="006E6ACE">
            <w:pPr>
              <w:rPr>
                <w:rFonts w:eastAsia="Aptos"/>
                <w:bCs/>
                <w:sz w:val="20"/>
                <w:szCs w:val="20"/>
              </w:rPr>
            </w:pPr>
          </w:p>
        </w:tc>
        <w:tc>
          <w:tcPr>
            <w:tcW w:w="4111" w:type="dxa"/>
            <w:vAlign w:val="center"/>
          </w:tcPr>
          <w:p w14:paraId="46E9ACBB" w14:textId="77777777" w:rsidR="00DC142E" w:rsidRPr="002E1238" w:rsidRDefault="00DC142E" w:rsidP="006E6ACE">
            <w:pPr>
              <w:rPr>
                <w:rFonts w:eastAsia="Aptos"/>
                <w:sz w:val="20"/>
                <w:szCs w:val="20"/>
              </w:rPr>
            </w:pPr>
          </w:p>
        </w:tc>
      </w:tr>
      <w:tr w:rsidR="00DC142E" w:rsidRPr="002E1238" w14:paraId="129B3458" w14:textId="77777777" w:rsidTr="006E6ACE">
        <w:tc>
          <w:tcPr>
            <w:tcW w:w="10343" w:type="dxa"/>
            <w:gridSpan w:val="3"/>
            <w:shd w:val="clear" w:color="auto" w:fill="DAE9F7"/>
          </w:tcPr>
          <w:p w14:paraId="11B973C6" w14:textId="77777777" w:rsidR="00DC142E" w:rsidRPr="002E1238" w:rsidRDefault="00DC142E" w:rsidP="006E6ACE">
            <w:pPr>
              <w:rPr>
                <w:rFonts w:eastAsia="Aptos"/>
                <w:b/>
                <w:bCs/>
                <w:sz w:val="20"/>
                <w:szCs w:val="20"/>
              </w:rPr>
            </w:pPr>
            <w:r w:rsidRPr="002E1238">
              <w:rPr>
                <w:rFonts w:eastAsia="Aptos"/>
                <w:b/>
                <w:bCs/>
                <w:sz w:val="20"/>
                <w:szCs w:val="20"/>
              </w:rPr>
              <w:t>Eventuali criticità rilevate</w:t>
            </w:r>
          </w:p>
        </w:tc>
      </w:tr>
      <w:tr w:rsidR="00DC142E" w:rsidRPr="002E1238" w14:paraId="4BC16C31" w14:textId="77777777" w:rsidTr="006E6ACE">
        <w:tc>
          <w:tcPr>
            <w:tcW w:w="10343" w:type="dxa"/>
            <w:gridSpan w:val="3"/>
          </w:tcPr>
          <w:p w14:paraId="6733DD65" w14:textId="77777777" w:rsidR="00DC142E" w:rsidRPr="002E1238" w:rsidRDefault="00DC142E" w:rsidP="006E6ACE">
            <w:pPr>
              <w:rPr>
                <w:rFonts w:eastAsia="Aptos"/>
                <w:sz w:val="20"/>
                <w:szCs w:val="20"/>
              </w:rPr>
            </w:pPr>
          </w:p>
        </w:tc>
      </w:tr>
    </w:tbl>
    <w:p w14:paraId="340A9AF9" w14:textId="77777777" w:rsidR="00DC142E" w:rsidRPr="00DA74A6" w:rsidRDefault="00DC142E">
      <w:pPr>
        <w:rPr>
          <w:sz w:val="2"/>
          <w:szCs w:val="2"/>
        </w:rPr>
      </w:pPr>
      <w:r w:rsidRPr="00DA74A6">
        <w:rPr>
          <w:sz w:val="2"/>
          <w:szCs w:val="2"/>
        </w:rPr>
        <w:br w:type="page"/>
      </w:r>
    </w:p>
    <w:tbl>
      <w:tblPr>
        <w:tblStyle w:val="Grigliatabella2"/>
        <w:tblW w:w="0" w:type="auto"/>
        <w:tblLook w:val="04A0" w:firstRow="1" w:lastRow="0" w:firstColumn="1" w:lastColumn="0" w:noHBand="0" w:noVBand="1"/>
      </w:tblPr>
      <w:tblGrid>
        <w:gridCol w:w="9628"/>
      </w:tblGrid>
      <w:tr w:rsidR="00DC142E" w:rsidRPr="002E1238" w14:paraId="037E6DB3" w14:textId="77777777" w:rsidTr="006E6ACE">
        <w:tc>
          <w:tcPr>
            <w:tcW w:w="10343" w:type="dxa"/>
            <w:shd w:val="clear" w:color="auto" w:fill="FAE2D5"/>
          </w:tcPr>
          <w:p w14:paraId="15E8151B" w14:textId="3E0633B1" w:rsidR="00DC142E" w:rsidRPr="002E1238" w:rsidRDefault="00DC142E" w:rsidP="006E6ACE">
            <w:pPr>
              <w:rPr>
                <w:rFonts w:eastAsia="Aptos"/>
                <w:b/>
                <w:bCs/>
                <w:sz w:val="20"/>
                <w:szCs w:val="20"/>
              </w:rPr>
            </w:pPr>
            <w:r w:rsidRPr="002E1238">
              <w:rPr>
                <w:rFonts w:eastAsia="Aptos"/>
                <w:b/>
                <w:bCs/>
                <w:szCs w:val="24"/>
              </w:rPr>
              <w:lastRenderedPageBreak/>
              <w:t xml:space="preserve">Scheda n. </w:t>
            </w:r>
            <w:r w:rsidR="00DA74A6">
              <w:rPr>
                <w:rFonts w:eastAsia="Aptos"/>
                <w:b/>
                <w:bCs/>
                <w:szCs w:val="24"/>
              </w:rPr>
              <w:t>03.2.5</w:t>
            </w:r>
            <w:r w:rsidRPr="002E1238">
              <w:rPr>
                <w:rFonts w:eastAsia="Aptos"/>
                <w:b/>
                <w:bCs/>
                <w:szCs w:val="24"/>
              </w:rPr>
              <w:t xml:space="preserve"> (PIAO 2025)</w:t>
            </w:r>
          </w:p>
        </w:tc>
      </w:tr>
      <w:tr w:rsidR="00DC142E" w:rsidRPr="002E1238" w14:paraId="3FD7159F" w14:textId="77777777" w:rsidTr="006E6ACE">
        <w:tc>
          <w:tcPr>
            <w:tcW w:w="10343" w:type="dxa"/>
            <w:shd w:val="clear" w:color="auto" w:fill="FAE2D5"/>
          </w:tcPr>
          <w:p w14:paraId="24432B0B" w14:textId="77777777" w:rsidR="00DC142E" w:rsidRPr="002E1238" w:rsidRDefault="00DC142E" w:rsidP="006E6ACE">
            <w:pPr>
              <w:jc w:val="center"/>
              <w:rPr>
                <w:rFonts w:eastAsia="Aptos"/>
                <w:szCs w:val="24"/>
              </w:rPr>
            </w:pPr>
            <w:r w:rsidRPr="002E1238">
              <w:rPr>
                <w:rFonts w:eastAsia="Aptos"/>
                <w:szCs w:val="24"/>
              </w:rPr>
              <w:t>Stima del livello di esposizione al rischio corruttivo e dei successivi trattamento e monitoraggio</w:t>
            </w:r>
          </w:p>
        </w:tc>
      </w:tr>
    </w:tbl>
    <w:p w14:paraId="39653952" w14:textId="77777777" w:rsidR="00DC142E" w:rsidRPr="002E1238" w:rsidRDefault="00DC142E" w:rsidP="00DC142E">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3275"/>
        <w:gridCol w:w="3039"/>
        <w:gridCol w:w="3314"/>
      </w:tblGrid>
      <w:tr w:rsidR="00DC142E" w:rsidRPr="002E1238" w14:paraId="022F7CD8" w14:textId="77777777" w:rsidTr="006E6ACE">
        <w:tc>
          <w:tcPr>
            <w:tcW w:w="10343" w:type="dxa"/>
            <w:gridSpan w:val="3"/>
          </w:tcPr>
          <w:p w14:paraId="7B54E058" w14:textId="77777777" w:rsidR="00DC142E" w:rsidRPr="002E1238" w:rsidRDefault="00DC142E" w:rsidP="006E6ACE">
            <w:pPr>
              <w:jc w:val="center"/>
              <w:rPr>
                <w:rFonts w:eastAsia="Aptos"/>
                <w:b/>
                <w:bCs/>
                <w:szCs w:val="24"/>
              </w:rPr>
            </w:pPr>
            <w:r w:rsidRPr="002E1238">
              <w:rPr>
                <w:rFonts w:eastAsia="Aptos"/>
                <w:b/>
                <w:bCs/>
                <w:color w:val="FF0000"/>
                <w:szCs w:val="24"/>
              </w:rPr>
              <w:t>Mappatura dei processi</w:t>
            </w:r>
          </w:p>
        </w:tc>
      </w:tr>
      <w:tr w:rsidR="00DC142E" w:rsidRPr="002E1238" w14:paraId="205351DE" w14:textId="77777777" w:rsidTr="006E6ACE">
        <w:tc>
          <w:tcPr>
            <w:tcW w:w="3539" w:type="dxa"/>
            <w:shd w:val="clear" w:color="auto" w:fill="DAE9F7"/>
          </w:tcPr>
          <w:p w14:paraId="72D51B18" w14:textId="77777777" w:rsidR="00DC142E" w:rsidRPr="002E1238" w:rsidRDefault="00DC142E" w:rsidP="006E6ACE">
            <w:pPr>
              <w:jc w:val="center"/>
              <w:rPr>
                <w:rFonts w:eastAsia="Aptos"/>
                <w:b/>
                <w:bCs/>
                <w:szCs w:val="24"/>
              </w:rPr>
            </w:pPr>
            <w:r w:rsidRPr="002E1238">
              <w:rPr>
                <w:rFonts w:eastAsia="Aptos"/>
                <w:b/>
                <w:bCs/>
                <w:szCs w:val="24"/>
              </w:rPr>
              <w:t>Area di rischio</w:t>
            </w:r>
          </w:p>
        </w:tc>
        <w:tc>
          <w:tcPr>
            <w:tcW w:w="3260" w:type="dxa"/>
            <w:shd w:val="clear" w:color="auto" w:fill="DAE9F7"/>
          </w:tcPr>
          <w:p w14:paraId="747D6380" w14:textId="77777777" w:rsidR="00DC142E" w:rsidRPr="002E1238" w:rsidRDefault="00DC142E" w:rsidP="006E6ACE">
            <w:pPr>
              <w:jc w:val="center"/>
              <w:rPr>
                <w:rFonts w:eastAsia="Aptos"/>
                <w:b/>
                <w:bCs/>
                <w:szCs w:val="24"/>
              </w:rPr>
            </w:pPr>
            <w:r w:rsidRPr="002E1238">
              <w:rPr>
                <w:rFonts w:eastAsia="Aptos"/>
                <w:b/>
                <w:bCs/>
                <w:szCs w:val="24"/>
              </w:rPr>
              <w:t>Processo</w:t>
            </w:r>
          </w:p>
        </w:tc>
        <w:tc>
          <w:tcPr>
            <w:tcW w:w="3544" w:type="dxa"/>
            <w:shd w:val="clear" w:color="auto" w:fill="DAE9F7"/>
          </w:tcPr>
          <w:p w14:paraId="095F191E" w14:textId="77777777" w:rsidR="00DC142E" w:rsidRPr="002E1238" w:rsidRDefault="00DC142E" w:rsidP="006E6ACE">
            <w:pPr>
              <w:jc w:val="center"/>
              <w:rPr>
                <w:rFonts w:eastAsia="Aptos"/>
                <w:b/>
                <w:bCs/>
                <w:szCs w:val="24"/>
              </w:rPr>
            </w:pPr>
            <w:r w:rsidRPr="002E1238">
              <w:rPr>
                <w:rFonts w:eastAsia="Aptos"/>
                <w:b/>
                <w:bCs/>
                <w:szCs w:val="24"/>
              </w:rPr>
              <w:t>Attività</w:t>
            </w:r>
          </w:p>
        </w:tc>
      </w:tr>
      <w:tr w:rsidR="00DC142E" w:rsidRPr="002E1238" w14:paraId="41FEFBBB" w14:textId="77777777" w:rsidTr="006E6ACE">
        <w:tc>
          <w:tcPr>
            <w:tcW w:w="3539" w:type="dxa"/>
            <w:vAlign w:val="center"/>
          </w:tcPr>
          <w:p w14:paraId="37786D71" w14:textId="77777777" w:rsidR="00DC142E" w:rsidRPr="002E1238" w:rsidRDefault="00DC142E" w:rsidP="006E6ACE">
            <w:pPr>
              <w:jc w:val="center"/>
              <w:rPr>
                <w:rFonts w:eastAsia="Aptos"/>
                <w:b/>
                <w:bCs/>
                <w:i/>
                <w:iCs/>
                <w:sz w:val="20"/>
                <w:szCs w:val="20"/>
              </w:rPr>
            </w:pPr>
            <w:r>
              <w:rPr>
                <w:rFonts w:eastAsia="Aptos"/>
                <w:b/>
                <w:bCs/>
                <w:i/>
                <w:iCs/>
                <w:sz w:val="20"/>
                <w:szCs w:val="20"/>
              </w:rPr>
              <w:t>Contratti pubblici</w:t>
            </w:r>
          </w:p>
        </w:tc>
        <w:tc>
          <w:tcPr>
            <w:tcW w:w="3260" w:type="dxa"/>
            <w:vAlign w:val="center"/>
          </w:tcPr>
          <w:p w14:paraId="220B5FF2" w14:textId="77777777" w:rsidR="00DC142E" w:rsidRPr="002E1238" w:rsidRDefault="00DC142E" w:rsidP="006E6ACE">
            <w:pPr>
              <w:jc w:val="center"/>
              <w:rPr>
                <w:rFonts w:eastAsia="Aptos"/>
                <w:b/>
                <w:bCs/>
                <w:i/>
                <w:iCs/>
                <w:sz w:val="20"/>
                <w:szCs w:val="20"/>
              </w:rPr>
            </w:pPr>
            <w:r>
              <w:rPr>
                <w:rFonts w:eastAsia="Aptos"/>
                <w:b/>
                <w:bCs/>
                <w:i/>
                <w:iCs/>
                <w:sz w:val="20"/>
                <w:szCs w:val="20"/>
              </w:rPr>
              <w:t>Progettazione</w:t>
            </w:r>
          </w:p>
        </w:tc>
        <w:tc>
          <w:tcPr>
            <w:tcW w:w="3544" w:type="dxa"/>
            <w:vAlign w:val="center"/>
          </w:tcPr>
          <w:p w14:paraId="296C7CDD" w14:textId="77777777" w:rsidR="00DC142E" w:rsidRPr="002E1238" w:rsidRDefault="00DC142E" w:rsidP="006E6ACE">
            <w:pPr>
              <w:jc w:val="center"/>
              <w:rPr>
                <w:rFonts w:eastAsia="Times New Roman"/>
                <w:b/>
                <w:i/>
                <w:iCs/>
                <w:color w:val="000000"/>
                <w:sz w:val="20"/>
                <w:szCs w:val="20"/>
                <w:lang w:eastAsia="it-IT"/>
              </w:rPr>
            </w:pPr>
            <w:r>
              <w:rPr>
                <w:rFonts w:eastAsia="Times New Roman"/>
                <w:b/>
                <w:i/>
                <w:iCs/>
                <w:color w:val="000000"/>
                <w:sz w:val="20"/>
                <w:szCs w:val="20"/>
                <w:lang w:eastAsia="it-IT"/>
              </w:rPr>
              <w:t>Predisposizione degli atti di gara</w:t>
            </w:r>
          </w:p>
        </w:tc>
      </w:tr>
      <w:tr w:rsidR="00DC142E" w:rsidRPr="002E1238" w14:paraId="505E3997" w14:textId="77777777" w:rsidTr="006E6ACE">
        <w:trPr>
          <w:trHeight w:val="312"/>
        </w:trPr>
        <w:tc>
          <w:tcPr>
            <w:tcW w:w="3539" w:type="dxa"/>
            <w:shd w:val="clear" w:color="auto" w:fill="DAE9F7"/>
            <w:vAlign w:val="center"/>
          </w:tcPr>
          <w:p w14:paraId="6E0C1FC7" w14:textId="77777777" w:rsidR="00DC142E" w:rsidRPr="002E1238" w:rsidRDefault="00DC142E" w:rsidP="006E6ACE">
            <w:pPr>
              <w:jc w:val="left"/>
              <w:rPr>
                <w:rFonts w:eastAsia="Aptos"/>
                <w:b/>
                <w:bCs/>
                <w:szCs w:val="24"/>
              </w:rPr>
            </w:pPr>
            <w:r w:rsidRPr="002E1238">
              <w:rPr>
                <w:rFonts w:eastAsia="Aptos"/>
                <w:b/>
                <w:bCs/>
                <w:sz w:val="20"/>
                <w:szCs w:val="20"/>
              </w:rPr>
              <w:t>Unità organizzativa responsabile</w:t>
            </w:r>
          </w:p>
        </w:tc>
        <w:tc>
          <w:tcPr>
            <w:tcW w:w="6804" w:type="dxa"/>
            <w:gridSpan w:val="2"/>
            <w:vAlign w:val="center"/>
          </w:tcPr>
          <w:p w14:paraId="622C163E" w14:textId="18DAA0CE" w:rsidR="00DC142E" w:rsidRPr="002E1238" w:rsidRDefault="00840CEC" w:rsidP="006E6ACE">
            <w:pPr>
              <w:rPr>
                <w:rFonts w:eastAsia="Aptos"/>
                <w:b/>
                <w:bCs/>
                <w:i/>
                <w:iCs/>
                <w:szCs w:val="24"/>
              </w:rPr>
            </w:pPr>
            <w:r w:rsidRPr="00293B49">
              <w:rPr>
                <w:rFonts w:eastAsia="Aptos"/>
                <w:b/>
                <w:bCs/>
                <w:i/>
                <w:iCs/>
                <w:szCs w:val="24"/>
                <w:highlight w:val="yellow"/>
              </w:rPr>
              <w:t>Re</w:t>
            </w:r>
            <w:r w:rsidRPr="00293B49">
              <w:rPr>
                <w:rFonts w:eastAsia="Aptos"/>
                <w:b/>
                <w:bCs/>
                <w:i/>
                <w:iCs/>
                <w:szCs w:val="24"/>
              </w:rPr>
              <w:t>sponsabile Unico del Progetto</w:t>
            </w:r>
          </w:p>
        </w:tc>
      </w:tr>
    </w:tbl>
    <w:p w14:paraId="49D4335E" w14:textId="77777777" w:rsidR="00DC142E" w:rsidRPr="002E1238" w:rsidRDefault="00DC142E" w:rsidP="00DC142E">
      <w:pPr>
        <w:spacing w:after="120" w:line="240" w:lineRule="auto"/>
        <w:jc w:val="both"/>
        <w:rPr>
          <w:rFonts w:ascii="Calibri" w:eastAsia="Aptos" w:hAnsi="Calibri" w:cs="Times New Roman"/>
          <w:bCs/>
        </w:rPr>
      </w:pPr>
    </w:p>
    <w:tbl>
      <w:tblPr>
        <w:tblStyle w:val="Grigliatabella2"/>
        <w:tblW w:w="0" w:type="auto"/>
        <w:tblLook w:val="04A0" w:firstRow="1" w:lastRow="0" w:firstColumn="1" w:lastColumn="0" w:noHBand="0" w:noVBand="1"/>
      </w:tblPr>
      <w:tblGrid>
        <w:gridCol w:w="9628"/>
      </w:tblGrid>
      <w:tr w:rsidR="00DC142E" w:rsidRPr="002E1238" w14:paraId="1FECAE47" w14:textId="77777777" w:rsidTr="006E6ACE">
        <w:tc>
          <w:tcPr>
            <w:tcW w:w="10343" w:type="dxa"/>
            <w:shd w:val="clear" w:color="auto" w:fill="auto"/>
          </w:tcPr>
          <w:p w14:paraId="6CC36AFF" w14:textId="77777777" w:rsidR="00DC142E" w:rsidRPr="002E1238" w:rsidRDefault="00DC142E" w:rsidP="006E6ACE">
            <w:pPr>
              <w:jc w:val="center"/>
              <w:rPr>
                <w:rFonts w:eastAsia="Aptos"/>
                <w:b/>
                <w:szCs w:val="24"/>
              </w:rPr>
            </w:pPr>
            <w:r w:rsidRPr="002E1238">
              <w:rPr>
                <w:rFonts w:eastAsia="Aptos"/>
                <w:b/>
                <w:bCs/>
                <w:color w:val="FF0000"/>
                <w:szCs w:val="24"/>
              </w:rPr>
              <w:t>Identificazione, analisi e valutazione del rischio</w:t>
            </w:r>
          </w:p>
        </w:tc>
      </w:tr>
      <w:tr w:rsidR="00DC142E" w:rsidRPr="002E1238" w14:paraId="09CED5D8" w14:textId="77777777" w:rsidTr="006E6ACE">
        <w:tc>
          <w:tcPr>
            <w:tcW w:w="10343" w:type="dxa"/>
            <w:shd w:val="clear" w:color="auto" w:fill="DAE9F7"/>
          </w:tcPr>
          <w:p w14:paraId="55E69429" w14:textId="77777777" w:rsidR="00DC142E" w:rsidRPr="002E1238" w:rsidRDefault="00DC142E" w:rsidP="006E6ACE">
            <w:pPr>
              <w:rPr>
                <w:rFonts w:eastAsia="Aptos"/>
                <w:b/>
                <w:bCs/>
                <w:szCs w:val="24"/>
              </w:rPr>
            </w:pPr>
            <w:r w:rsidRPr="002E1238">
              <w:rPr>
                <w:rFonts w:eastAsia="Aptos"/>
                <w:b/>
                <w:bCs/>
                <w:szCs w:val="24"/>
              </w:rPr>
              <w:t>Evento a Rischio</w:t>
            </w:r>
          </w:p>
        </w:tc>
      </w:tr>
      <w:tr w:rsidR="00DC142E" w:rsidRPr="002E1238" w14:paraId="4231755A" w14:textId="77777777" w:rsidTr="006E6ACE">
        <w:tc>
          <w:tcPr>
            <w:tcW w:w="10343" w:type="dxa"/>
          </w:tcPr>
          <w:p w14:paraId="5B5562A3" w14:textId="3CEC41B3" w:rsidR="00435BC8" w:rsidRPr="00435BC8" w:rsidRDefault="00435BC8" w:rsidP="00435BC8">
            <w:pPr>
              <w:rPr>
                <w:rFonts w:eastAsia="Aptos"/>
                <w:b/>
                <w:i/>
                <w:iCs/>
              </w:rPr>
            </w:pPr>
            <w:r w:rsidRPr="00435BC8">
              <w:rPr>
                <w:rFonts w:eastAsia="Aptos"/>
                <w:b/>
                <w:i/>
                <w:iCs/>
              </w:rPr>
              <w:t>1. Limitazione della concorrenza e agevolazione di determinati concorrenti mediante richiesta di requisiti di partecipazione o di requisiti tecnico-economici non giustificati e adeguati (es. clausole dei bandi che stabiliscono requisiti di qualificazione - cfr. Delibera ANAC n. 1142/2018).</w:t>
            </w:r>
          </w:p>
          <w:p w14:paraId="60A10410" w14:textId="0A54B74D" w:rsidR="00435BC8" w:rsidRPr="00435BC8" w:rsidRDefault="00435BC8" w:rsidP="00435BC8">
            <w:pPr>
              <w:rPr>
                <w:rFonts w:eastAsia="Aptos"/>
                <w:b/>
                <w:i/>
                <w:iCs/>
              </w:rPr>
            </w:pPr>
            <w:r w:rsidRPr="00435BC8">
              <w:rPr>
                <w:rFonts w:eastAsia="Aptos"/>
                <w:b/>
                <w:i/>
                <w:iCs/>
              </w:rPr>
              <w:t>2. Affidamenti diretti “per assenza di concorrenza per motivi tecnici” (da intendersi come esistenza nel mercato di un unico operatore economico grado di fornire la prestazione di cui la SA ha bisogno) svolti in mancanza dei presupposti</w:t>
            </w:r>
          </w:p>
          <w:p w14:paraId="6F63C893" w14:textId="77777777" w:rsidR="00435BC8" w:rsidRPr="00435BC8" w:rsidRDefault="00435BC8" w:rsidP="00435BC8">
            <w:pPr>
              <w:rPr>
                <w:rFonts w:eastAsia="Aptos"/>
                <w:b/>
                <w:i/>
                <w:iCs/>
              </w:rPr>
            </w:pPr>
            <w:r w:rsidRPr="00435BC8">
              <w:rPr>
                <w:rFonts w:eastAsia="Aptos"/>
                <w:b/>
                <w:i/>
                <w:iCs/>
              </w:rPr>
              <w:t xml:space="preserve">3. Predisposizione di clausole contrattuali dal contenuto vago o vessatorio per disincentivare la partecipazione alla gara ovvero per consentire modifiche in fase di esecuzione </w:t>
            </w:r>
          </w:p>
          <w:p w14:paraId="026059A1" w14:textId="76E210A5" w:rsidR="00435BC8" w:rsidRPr="00435BC8" w:rsidRDefault="00435BC8" w:rsidP="00435BC8">
            <w:pPr>
              <w:rPr>
                <w:rFonts w:eastAsia="Aptos"/>
                <w:b/>
                <w:i/>
                <w:iCs/>
              </w:rPr>
            </w:pPr>
            <w:r w:rsidRPr="00435BC8">
              <w:rPr>
                <w:rFonts w:eastAsia="Aptos"/>
                <w:b/>
                <w:i/>
                <w:iCs/>
              </w:rPr>
              <w:t xml:space="preserve">4. Formulazione nel capitolato di criteri di valutazione dell'offerta tecnica ed economica tesa ad avvantaggiare un fornitore, ad esempio il fornitore uscente per il configurarsi di asimmetrie informative </w:t>
            </w:r>
          </w:p>
          <w:p w14:paraId="2951CCFB" w14:textId="53485409" w:rsidR="00DC142E" w:rsidRPr="002E1238" w:rsidRDefault="00435BC8" w:rsidP="00435BC8">
            <w:pPr>
              <w:rPr>
                <w:rFonts w:eastAsia="Aptos"/>
                <w:b/>
                <w:i/>
                <w:iCs/>
              </w:rPr>
            </w:pPr>
            <w:r w:rsidRPr="00435BC8">
              <w:rPr>
                <w:rFonts w:eastAsia="Aptos"/>
                <w:b/>
                <w:i/>
                <w:iCs/>
              </w:rPr>
              <w:t>5. Irregolarità commesse da CUC o altri enti terzi che affidano appalti e concessioni per conto dell'amministrazione</w:t>
            </w:r>
          </w:p>
        </w:tc>
      </w:tr>
    </w:tbl>
    <w:p w14:paraId="7E6FD210" w14:textId="77777777" w:rsidR="00DC142E" w:rsidRPr="002E1238" w:rsidRDefault="00DC142E" w:rsidP="00DC142E">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04"/>
        <w:gridCol w:w="1039"/>
        <w:gridCol w:w="2406"/>
        <w:gridCol w:w="1112"/>
        <w:gridCol w:w="1763"/>
        <w:gridCol w:w="804"/>
      </w:tblGrid>
      <w:tr w:rsidR="00DC142E" w:rsidRPr="002E1238" w14:paraId="37E7BA7F" w14:textId="77777777" w:rsidTr="006E6ACE">
        <w:tc>
          <w:tcPr>
            <w:tcW w:w="10343" w:type="dxa"/>
            <w:gridSpan w:val="6"/>
            <w:shd w:val="clear" w:color="auto" w:fill="DAE9F7"/>
          </w:tcPr>
          <w:p w14:paraId="22DA9DE2" w14:textId="77777777" w:rsidR="00DC142E" w:rsidRPr="002E1238" w:rsidRDefault="00DC142E" w:rsidP="006E6ACE">
            <w:pPr>
              <w:rPr>
                <w:rFonts w:eastAsia="Aptos"/>
                <w:b/>
                <w:bCs/>
                <w:szCs w:val="24"/>
              </w:rPr>
            </w:pPr>
            <w:r w:rsidRPr="002E1238">
              <w:rPr>
                <w:rFonts w:eastAsia="Aptos"/>
                <w:b/>
                <w:bCs/>
                <w:szCs w:val="24"/>
              </w:rPr>
              <w:t>Valutazione del rischio</w:t>
            </w:r>
          </w:p>
        </w:tc>
      </w:tr>
      <w:tr w:rsidR="00DC142E" w:rsidRPr="002E1238" w14:paraId="7164647F" w14:textId="77777777" w:rsidTr="006E6ACE">
        <w:tc>
          <w:tcPr>
            <w:tcW w:w="10343" w:type="dxa"/>
            <w:gridSpan w:val="6"/>
          </w:tcPr>
          <w:p w14:paraId="4FEA7A58" w14:textId="77777777" w:rsidR="00DC142E" w:rsidRPr="002E1238" w:rsidRDefault="00DC142E" w:rsidP="006E6ACE">
            <w:pPr>
              <w:rPr>
                <w:rFonts w:eastAsia="Aptos"/>
                <w:i/>
                <w:iCs/>
                <w:sz w:val="20"/>
                <w:szCs w:val="20"/>
              </w:rPr>
            </w:pPr>
            <w:r w:rsidRPr="002E1238">
              <w:rPr>
                <w:rFonts w:eastAsia="Aptos"/>
                <w:i/>
                <w:iCs/>
              </w:rPr>
              <w:t>Per una valutazione “qualitativa” oggettiva del rischio ci si deve basare su indicatori uniformi per tutti gli eventi, come disposto da ANAC al paragrafo 4.2. dell'allegato 1 al PNA 2019</w:t>
            </w:r>
          </w:p>
        </w:tc>
      </w:tr>
      <w:tr w:rsidR="00DC142E" w:rsidRPr="002E1238" w14:paraId="5313D5E8" w14:textId="77777777" w:rsidTr="006E6ACE">
        <w:tc>
          <w:tcPr>
            <w:tcW w:w="9493" w:type="dxa"/>
            <w:gridSpan w:val="5"/>
          </w:tcPr>
          <w:p w14:paraId="337056DF" w14:textId="77777777" w:rsidR="00DC142E" w:rsidRPr="002E1238" w:rsidRDefault="00DC142E" w:rsidP="006E6ACE">
            <w:pPr>
              <w:rPr>
                <w:rFonts w:eastAsia="Aptos"/>
                <w:bCs/>
                <w:sz w:val="20"/>
                <w:szCs w:val="20"/>
              </w:rPr>
            </w:pPr>
            <w:r w:rsidRPr="002E1238">
              <w:rPr>
                <w:rFonts w:eastAsia="Aptos"/>
                <w:b/>
                <w:bCs/>
                <w:sz w:val="20"/>
                <w:szCs w:val="20"/>
                <w:u w:val="single"/>
              </w:rPr>
              <w:t>Livello di interesse “esterno”</w:t>
            </w:r>
            <w:r w:rsidRPr="002E1238">
              <w:rPr>
                <w:rFonts w:eastAsia="Aptos"/>
                <w:sz w:val="20"/>
                <w:szCs w:val="20"/>
              </w:rPr>
              <w:t xml:space="preserve">: </w:t>
            </w:r>
            <w:r w:rsidRPr="002E1238">
              <w:rPr>
                <w:rFonts w:eastAsia="Aptos"/>
                <w:i/>
                <w:iCs/>
                <w:sz w:val="20"/>
                <w:szCs w:val="20"/>
              </w:rPr>
              <w:t>la presenza di interessi, anche economici, rilevanti e di benefici per i destinatari del processo determina un incremento del rischio</w:t>
            </w:r>
          </w:p>
        </w:tc>
        <w:tc>
          <w:tcPr>
            <w:tcW w:w="850" w:type="dxa"/>
            <w:vAlign w:val="center"/>
          </w:tcPr>
          <w:p w14:paraId="77C170DD" w14:textId="1765112E" w:rsidR="00DC142E" w:rsidRPr="002E1238" w:rsidRDefault="00E70DB7" w:rsidP="006E6ACE">
            <w:pPr>
              <w:jc w:val="center"/>
              <w:rPr>
                <w:rFonts w:eastAsia="Aptos"/>
                <w:b/>
                <w:bCs/>
                <w:szCs w:val="24"/>
              </w:rPr>
            </w:pPr>
            <w:r>
              <w:rPr>
                <w:rFonts w:eastAsia="Aptos"/>
                <w:b/>
                <w:bCs/>
                <w:szCs w:val="24"/>
              </w:rPr>
              <w:t>5</w:t>
            </w:r>
          </w:p>
        </w:tc>
      </w:tr>
      <w:tr w:rsidR="00DC142E" w:rsidRPr="002E1238" w14:paraId="1EF8C3E6" w14:textId="77777777" w:rsidTr="006E6ACE">
        <w:tc>
          <w:tcPr>
            <w:tcW w:w="9493" w:type="dxa"/>
            <w:gridSpan w:val="5"/>
          </w:tcPr>
          <w:p w14:paraId="3B01F66E" w14:textId="77777777" w:rsidR="00DC142E" w:rsidRPr="002E1238" w:rsidRDefault="00DC142E" w:rsidP="006E6ACE">
            <w:pPr>
              <w:rPr>
                <w:rFonts w:eastAsia="Aptos"/>
                <w:bCs/>
                <w:sz w:val="20"/>
                <w:szCs w:val="20"/>
              </w:rPr>
            </w:pPr>
            <w:r w:rsidRPr="002E1238">
              <w:rPr>
                <w:rFonts w:eastAsia="Aptos"/>
                <w:b/>
                <w:bCs/>
                <w:sz w:val="20"/>
                <w:szCs w:val="20"/>
                <w:u w:val="single"/>
              </w:rPr>
              <w:t>Grado di discrezionalità del decisore interno:</w:t>
            </w:r>
            <w:r w:rsidRPr="002E1238">
              <w:rPr>
                <w:rFonts w:eastAsia="Aptos"/>
                <w:sz w:val="20"/>
                <w:szCs w:val="20"/>
              </w:rPr>
              <w:t xml:space="preserve"> </w:t>
            </w:r>
            <w:r w:rsidRPr="002E1238">
              <w:rPr>
                <w:rFonts w:eastAsia="Aptos"/>
                <w:i/>
                <w:iCs/>
                <w:sz w:val="20"/>
                <w:szCs w:val="20"/>
              </w:rPr>
              <w:t>la presenza di un processo decisionale altamente discrezionale determina un incremento del rischio rispetto ad un processo decisionale altamente vincolato</w:t>
            </w:r>
          </w:p>
        </w:tc>
        <w:tc>
          <w:tcPr>
            <w:tcW w:w="850" w:type="dxa"/>
            <w:vAlign w:val="center"/>
          </w:tcPr>
          <w:p w14:paraId="5557A8EF" w14:textId="053C2D85" w:rsidR="00DC142E" w:rsidRPr="002E1238" w:rsidRDefault="00E70DB7" w:rsidP="006E6ACE">
            <w:pPr>
              <w:jc w:val="center"/>
              <w:rPr>
                <w:rFonts w:eastAsia="Aptos"/>
                <w:b/>
                <w:bCs/>
                <w:szCs w:val="24"/>
              </w:rPr>
            </w:pPr>
            <w:r>
              <w:rPr>
                <w:rFonts w:eastAsia="Aptos"/>
                <w:b/>
                <w:bCs/>
                <w:szCs w:val="24"/>
              </w:rPr>
              <w:t>5</w:t>
            </w:r>
          </w:p>
        </w:tc>
      </w:tr>
      <w:tr w:rsidR="00DC142E" w:rsidRPr="002E1238" w14:paraId="6D4B978E" w14:textId="77777777" w:rsidTr="006E6ACE">
        <w:tc>
          <w:tcPr>
            <w:tcW w:w="9493" w:type="dxa"/>
            <w:gridSpan w:val="5"/>
          </w:tcPr>
          <w:p w14:paraId="488017AF" w14:textId="77777777" w:rsidR="00DC142E" w:rsidRPr="002E1238" w:rsidRDefault="00DC142E" w:rsidP="006E6ACE">
            <w:pPr>
              <w:rPr>
                <w:rFonts w:eastAsia="Aptos"/>
                <w:bCs/>
                <w:sz w:val="20"/>
                <w:szCs w:val="20"/>
              </w:rPr>
            </w:pPr>
            <w:r w:rsidRPr="002E1238">
              <w:rPr>
                <w:rFonts w:eastAsia="Aptos"/>
                <w:b/>
                <w:bCs/>
                <w:sz w:val="20"/>
                <w:szCs w:val="20"/>
                <w:u w:val="single"/>
              </w:rPr>
              <w:t>Manifestazione di eventi corruttivi in passato:</w:t>
            </w:r>
            <w:r w:rsidRPr="002E1238">
              <w:rPr>
                <w:rFonts w:eastAsia="Aptos"/>
                <w:sz w:val="20"/>
                <w:szCs w:val="20"/>
              </w:rPr>
              <w:t xml:space="preserve"> </w:t>
            </w:r>
            <w:r w:rsidRPr="002E1238">
              <w:rPr>
                <w:rFonts w:eastAsia="Aptos"/>
                <w:i/>
                <w:iCs/>
                <w:sz w:val="20"/>
                <w:szCs w:val="20"/>
              </w:rPr>
              <w:t>se l’attività è stata già oggetto di eventi corruttivi in passato nell’amministrazione o in altre realtà simili, il rischio aumenta</w:t>
            </w:r>
          </w:p>
        </w:tc>
        <w:tc>
          <w:tcPr>
            <w:tcW w:w="850" w:type="dxa"/>
            <w:vAlign w:val="center"/>
          </w:tcPr>
          <w:p w14:paraId="75197933" w14:textId="77777777" w:rsidR="00DC142E" w:rsidRPr="002E1238" w:rsidRDefault="00DC142E" w:rsidP="006E6ACE">
            <w:pPr>
              <w:jc w:val="center"/>
              <w:rPr>
                <w:rFonts w:eastAsia="Aptos"/>
                <w:b/>
                <w:bCs/>
                <w:szCs w:val="24"/>
              </w:rPr>
            </w:pPr>
            <w:r w:rsidRPr="002E1238">
              <w:rPr>
                <w:rFonts w:eastAsia="Aptos"/>
                <w:b/>
                <w:bCs/>
                <w:szCs w:val="24"/>
              </w:rPr>
              <w:t>1</w:t>
            </w:r>
          </w:p>
        </w:tc>
      </w:tr>
      <w:tr w:rsidR="00DC142E" w:rsidRPr="002E1238" w14:paraId="7ECCF205" w14:textId="77777777" w:rsidTr="006E6ACE">
        <w:tc>
          <w:tcPr>
            <w:tcW w:w="9493" w:type="dxa"/>
            <w:gridSpan w:val="5"/>
          </w:tcPr>
          <w:p w14:paraId="08021082" w14:textId="77777777" w:rsidR="00DC142E" w:rsidRPr="002E1238" w:rsidRDefault="00DC142E" w:rsidP="006E6ACE">
            <w:pPr>
              <w:rPr>
                <w:rFonts w:eastAsia="Aptos"/>
                <w:bCs/>
                <w:sz w:val="20"/>
                <w:szCs w:val="20"/>
              </w:rPr>
            </w:pPr>
            <w:r w:rsidRPr="002E1238">
              <w:rPr>
                <w:rFonts w:eastAsia="Aptos"/>
                <w:b/>
                <w:bCs/>
                <w:sz w:val="20"/>
                <w:szCs w:val="20"/>
                <w:u w:val="single"/>
              </w:rPr>
              <w:t>Opacità del processo decisionale</w:t>
            </w:r>
            <w:r w:rsidRPr="002E1238">
              <w:rPr>
                <w:rFonts w:eastAsia="Aptos"/>
                <w:sz w:val="20"/>
                <w:szCs w:val="20"/>
              </w:rPr>
              <w:t xml:space="preserve">: </w:t>
            </w:r>
            <w:r w:rsidRPr="002E1238">
              <w:rPr>
                <w:rFonts w:eastAsia="Aptos"/>
                <w:i/>
                <w:iCs/>
                <w:sz w:val="20"/>
                <w:szCs w:val="20"/>
              </w:rPr>
              <w:t>l’adozione di strumenti di trasparenza sostanziale, e non solo formale, riduce il rischio</w:t>
            </w:r>
          </w:p>
        </w:tc>
        <w:tc>
          <w:tcPr>
            <w:tcW w:w="850" w:type="dxa"/>
            <w:vAlign w:val="center"/>
          </w:tcPr>
          <w:p w14:paraId="524010AF" w14:textId="77777777" w:rsidR="00DC142E" w:rsidRPr="002E1238" w:rsidRDefault="00DC142E" w:rsidP="006E6ACE">
            <w:pPr>
              <w:jc w:val="center"/>
              <w:rPr>
                <w:rFonts w:eastAsia="Aptos"/>
                <w:b/>
                <w:bCs/>
                <w:szCs w:val="24"/>
              </w:rPr>
            </w:pPr>
            <w:r w:rsidRPr="002E1238">
              <w:rPr>
                <w:rFonts w:eastAsia="Aptos"/>
                <w:b/>
                <w:bCs/>
                <w:szCs w:val="24"/>
              </w:rPr>
              <w:t>0</w:t>
            </w:r>
          </w:p>
        </w:tc>
      </w:tr>
      <w:tr w:rsidR="00DC142E" w:rsidRPr="002E1238" w14:paraId="4D5A7415" w14:textId="77777777" w:rsidTr="006E6ACE">
        <w:tc>
          <w:tcPr>
            <w:tcW w:w="9493" w:type="dxa"/>
            <w:gridSpan w:val="5"/>
          </w:tcPr>
          <w:p w14:paraId="176DB1F7" w14:textId="77777777" w:rsidR="00DC142E" w:rsidRPr="002E1238" w:rsidRDefault="00DC142E" w:rsidP="006E6ACE">
            <w:pPr>
              <w:rPr>
                <w:rFonts w:eastAsia="Aptos"/>
                <w:bCs/>
                <w:sz w:val="20"/>
                <w:szCs w:val="20"/>
              </w:rPr>
            </w:pPr>
            <w:r w:rsidRPr="002E1238">
              <w:rPr>
                <w:rFonts w:eastAsia="Aptos"/>
                <w:b/>
                <w:bCs/>
                <w:sz w:val="20"/>
                <w:szCs w:val="20"/>
                <w:u w:val="single"/>
              </w:rPr>
              <w:t>Scarsa collaborazione del responsabile</w:t>
            </w:r>
            <w:r w:rsidRPr="002E1238">
              <w:rPr>
                <w:rFonts w:eastAsia="Aptos"/>
                <w:sz w:val="20"/>
                <w:szCs w:val="20"/>
              </w:rPr>
              <w:t xml:space="preserve"> </w:t>
            </w:r>
            <w:r w:rsidRPr="002E1238">
              <w:rPr>
                <w:rFonts w:eastAsia="Aptos"/>
                <w:i/>
                <w:iCs/>
                <w:sz w:val="20"/>
                <w:szCs w:val="20"/>
              </w:rPr>
              <w:t>del processo o dell’attività nella costruzione, aggiornamento e monitoraggio del piano: la scarsa collaborazione può segnalare un deficit di attenzione al tema</w:t>
            </w:r>
            <w:r w:rsidRPr="002E1238">
              <w:rPr>
                <w:rFonts w:eastAsia="Aptos"/>
                <w:sz w:val="20"/>
                <w:szCs w:val="20"/>
              </w:rPr>
              <w:t xml:space="preserve"> </w:t>
            </w:r>
          </w:p>
        </w:tc>
        <w:tc>
          <w:tcPr>
            <w:tcW w:w="850" w:type="dxa"/>
            <w:vAlign w:val="center"/>
          </w:tcPr>
          <w:p w14:paraId="665105DA" w14:textId="67928FE0" w:rsidR="00DC142E" w:rsidRPr="002E1238" w:rsidRDefault="00E70DB7" w:rsidP="006E6ACE">
            <w:pPr>
              <w:jc w:val="center"/>
              <w:rPr>
                <w:rFonts w:eastAsia="Aptos"/>
                <w:b/>
                <w:bCs/>
                <w:szCs w:val="24"/>
              </w:rPr>
            </w:pPr>
            <w:r>
              <w:rPr>
                <w:rFonts w:eastAsia="Aptos"/>
                <w:b/>
                <w:bCs/>
                <w:szCs w:val="24"/>
              </w:rPr>
              <w:t>5</w:t>
            </w:r>
          </w:p>
        </w:tc>
      </w:tr>
      <w:tr w:rsidR="00DC142E" w:rsidRPr="002E1238" w14:paraId="6C1C9315" w14:textId="77777777" w:rsidTr="006E6ACE">
        <w:tc>
          <w:tcPr>
            <w:tcW w:w="9493" w:type="dxa"/>
            <w:gridSpan w:val="5"/>
          </w:tcPr>
          <w:p w14:paraId="22241515" w14:textId="77777777" w:rsidR="00DC142E" w:rsidRPr="002E1238" w:rsidRDefault="00DC142E" w:rsidP="006E6ACE">
            <w:pPr>
              <w:rPr>
                <w:rFonts w:eastAsia="Aptos"/>
                <w:bCs/>
                <w:sz w:val="20"/>
                <w:szCs w:val="20"/>
              </w:rPr>
            </w:pPr>
            <w:r w:rsidRPr="002E1238">
              <w:rPr>
                <w:rFonts w:eastAsia="Aptos"/>
                <w:b/>
                <w:bCs/>
                <w:sz w:val="20"/>
                <w:szCs w:val="20"/>
                <w:u w:val="single"/>
              </w:rPr>
              <w:t>Mancata attuazione delle misure di trattamento</w:t>
            </w:r>
            <w:r w:rsidRPr="002E1238">
              <w:rPr>
                <w:rFonts w:eastAsia="Aptos"/>
                <w:sz w:val="20"/>
                <w:szCs w:val="20"/>
              </w:rPr>
              <w:t xml:space="preserve">: </w:t>
            </w:r>
            <w:r w:rsidRPr="002E1238">
              <w:rPr>
                <w:rFonts w:eastAsia="Aptos"/>
                <w:i/>
                <w:iCs/>
                <w:sz w:val="20"/>
                <w:szCs w:val="20"/>
              </w:rPr>
              <w:t>l’attuazione di misure di trattamento si associa ad una minore possibilità di accadimento di fatti corruttivi</w:t>
            </w:r>
          </w:p>
        </w:tc>
        <w:tc>
          <w:tcPr>
            <w:tcW w:w="850" w:type="dxa"/>
            <w:vAlign w:val="center"/>
          </w:tcPr>
          <w:p w14:paraId="5D499D18" w14:textId="1AF3F68B" w:rsidR="00DC142E" w:rsidRPr="002E1238" w:rsidRDefault="00E70DB7" w:rsidP="006E6ACE">
            <w:pPr>
              <w:jc w:val="center"/>
              <w:rPr>
                <w:rFonts w:eastAsia="Aptos"/>
                <w:b/>
                <w:bCs/>
                <w:szCs w:val="24"/>
              </w:rPr>
            </w:pPr>
            <w:r>
              <w:rPr>
                <w:rFonts w:eastAsia="Aptos"/>
                <w:b/>
                <w:bCs/>
                <w:szCs w:val="24"/>
              </w:rPr>
              <w:t>4</w:t>
            </w:r>
          </w:p>
        </w:tc>
      </w:tr>
      <w:tr w:rsidR="00DC142E" w:rsidRPr="002E1238" w14:paraId="48BA2B79" w14:textId="77777777" w:rsidTr="006E6ACE">
        <w:trPr>
          <w:trHeight w:val="473"/>
        </w:trPr>
        <w:tc>
          <w:tcPr>
            <w:tcW w:w="2689" w:type="dxa"/>
            <w:vAlign w:val="center"/>
          </w:tcPr>
          <w:p w14:paraId="1F438604" w14:textId="77777777" w:rsidR="00DC142E" w:rsidRPr="002E1238" w:rsidRDefault="00DC142E" w:rsidP="006E6ACE">
            <w:pPr>
              <w:jc w:val="right"/>
              <w:rPr>
                <w:rFonts w:eastAsia="Aptos"/>
                <w:b/>
                <w:sz w:val="20"/>
                <w:szCs w:val="20"/>
              </w:rPr>
            </w:pPr>
            <w:r w:rsidRPr="002E1238">
              <w:rPr>
                <w:rFonts w:eastAsia="Aptos"/>
                <w:b/>
                <w:sz w:val="20"/>
                <w:szCs w:val="20"/>
              </w:rPr>
              <w:t>Punteggio medio</w:t>
            </w:r>
          </w:p>
        </w:tc>
        <w:tc>
          <w:tcPr>
            <w:tcW w:w="1108" w:type="dxa"/>
            <w:vAlign w:val="center"/>
          </w:tcPr>
          <w:p w14:paraId="7C7904D1" w14:textId="51DBC27A" w:rsidR="00DC142E" w:rsidRPr="002E1238" w:rsidRDefault="00E70DB7" w:rsidP="006E6ACE">
            <w:pPr>
              <w:jc w:val="center"/>
              <w:rPr>
                <w:rFonts w:eastAsia="Aptos"/>
                <w:b/>
                <w:sz w:val="20"/>
                <w:szCs w:val="20"/>
              </w:rPr>
            </w:pPr>
            <w:r>
              <w:rPr>
                <w:rFonts w:eastAsia="Aptos"/>
                <w:b/>
                <w:szCs w:val="20"/>
              </w:rPr>
              <w:t>3,3</w:t>
            </w:r>
          </w:p>
        </w:tc>
        <w:tc>
          <w:tcPr>
            <w:tcW w:w="2577" w:type="dxa"/>
            <w:vAlign w:val="center"/>
          </w:tcPr>
          <w:p w14:paraId="49BABD10" w14:textId="77777777" w:rsidR="00DC142E" w:rsidRPr="002E1238" w:rsidRDefault="00DC142E" w:rsidP="006E6ACE">
            <w:pPr>
              <w:jc w:val="right"/>
              <w:rPr>
                <w:rFonts w:eastAsia="Aptos"/>
                <w:b/>
                <w:sz w:val="20"/>
                <w:szCs w:val="20"/>
              </w:rPr>
            </w:pPr>
            <w:r w:rsidRPr="002E1238">
              <w:rPr>
                <w:rFonts w:eastAsia="Aptos"/>
                <w:b/>
                <w:sz w:val="20"/>
                <w:szCs w:val="20"/>
              </w:rPr>
              <w:t>Punteggio massimo</w:t>
            </w:r>
          </w:p>
        </w:tc>
        <w:tc>
          <w:tcPr>
            <w:tcW w:w="1220" w:type="dxa"/>
            <w:vAlign w:val="center"/>
          </w:tcPr>
          <w:p w14:paraId="1BF3E176" w14:textId="4372D030" w:rsidR="00DC142E" w:rsidRPr="002E1238" w:rsidRDefault="00E70DB7" w:rsidP="006E6ACE">
            <w:pPr>
              <w:jc w:val="center"/>
              <w:rPr>
                <w:rFonts w:eastAsia="Aptos"/>
                <w:b/>
                <w:sz w:val="20"/>
                <w:szCs w:val="20"/>
              </w:rPr>
            </w:pPr>
            <w:r>
              <w:rPr>
                <w:rFonts w:eastAsia="Aptos"/>
                <w:b/>
                <w:szCs w:val="20"/>
              </w:rPr>
              <w:t>5</w:t>
            </w:r>
          </w:p>
        </w:tc>
        <w:tc>
          <w:tcPr>
            <w:tcW w:w="1899" w:type="dxa"/>
            <w:vAlign w:val="center"/>
          </w:tcPr>
          <w:p w14:paraId="761D2CC1" w14:textId="77777777" w:rsidR="00DC142E" w:rsidRPr="002E1238" w:rsidRDefault="00DC142E" w:rsidP="006E6ACE">
            <w:pPr>
              <w:jc w:val="right"/>
              <w:rPr>
                <w:rFonts w:eastAsia="Aptos"/>
                <w:b/>
                <w:bCs/>
                <w:sz w:val="20"/>
                <w:szCs w:val="20"/>
              </w:rPr>
            </w:pPr>
            <w:r w:rsidRPr="002E1238">
              <w:rPr>
                <w:rFonts w:eastAsia="Aptos"/>
                <w:b/>
                <w:bCs/>
                <w:sz w:val="20"/>
                <w:szCs w:val="20"/>
              </w:rPr>
              <w:t>Totale</w:t>
            </w:r>
          </w:p>
        </w:tc>
        <w:tc>
          <w:tcPr>
            <w:tcW w:w="850" w:type="dxa"/>
            <w:vAlign w:val="center"/>
          </w:tcPr>
          <w:p w14:paraId="584ACD7D" w14:textId="0CB3E62F" w:rsidR="00DC142E" w:rsidRPr="002E1238" w:rsidRDefault="00E70DB7" w:rsidP="006E6ACE">
            <w:pPr>
              <w:jc w:val="center"/>
              <w:rPr>
                <w:rFonts w:eastAsia="Aptos"/>
                <w:b/>
                <w:bCs/>
                <w:szCs w:val="24"/>
              </w:rPr>
            </w:pPr>
            <w:r>
              <w:rPr>
                <w:rFonts w:eastAsia="Aptos"/>
                <w:b/>
                <w:bCs/>
                <w:szCs w:val="24"/>
              </w:rPr>
              <w:t>20</w:t>
            </w:r>
          </w:p>
        </w:tc>
      </w:tr>
      <w:tr w:rsidR="00DC142E" w:rsidRPr="002E1238" w14:paraId="61F3B1ED" w14:textId="77777777" w:rsidTr="006E6ACE">
        <w:tc>
          <w:tcPr>
            <w:tcW w:w="10343" w:type="dxa"/>
            <w:gridSpan w:val="6"/>
          </w:tcPr>
          <w:p w14:paraId="29228C7D" w14:textId="77777777" w:rsidR="00DC142E" w:rsidRPr="002E1238" w:rsidRDefault="00DC142E" w:rsidP="006E6ACE">
            <w:pPr>
              <w:rPr>
                <w:rFonts w:eastAsia="Aptos"/>
                <w:sz w:val="16"/>
                <w:szCs w:val="16"/>
              </w:rPr>
            </w:pPr>
            <w:r w:rsidRPr="002E1238">
              <w:rPr>
                <w:rFonts w:eastAsia="Aptos"/>
                <w:sz w:val="16"/>
                <w:szCs w:val="16"/>
              </w:rPr>
              <w:t>* Nessuna probabilità = 0; Poco probabile = 1; Probabile 3; Altamente probabile = 5; Accertato negli ultimi 5 anni = 7</w:t>
            </w:r>
          </w:p>
          <w:p w14:paraId="2D744E7C" w14:textId="77777777" w:rsidR="00DC142E" w:rsidRPr="002E1238" w:rsidRDefault="00DC142E" w:rsidP="006E6ACE">
            <w:pPr>
              <w:rPr>
                <w:rFonts w:eastAsia="Aptos"/>
                <w:sz w:val="20"/>
                <w:szCs w:val="20"/>
              </w:rPr>
            </w:pPr>
            <w:r w:rsidRPr="002E1238">
              <w:rPr>
                <w:rFonts w:eastAsia="Aptos"/>
                <w:sz w:val="16"/>
                <w:szCs w:val="16"/>
              </w:rPr>
              <w:t>** Il punteggio massimo è quello assegnato ad almeno un indicatore; il punteggio medio è quello ottenuto dal totale/6 (n. indicatori)</w:t>
            </w:r>
          </w:p>
        </w:tc>
      </w:tr>
    </w:tbl>
    <w:p w14:paraId="5CFDCADB" w14:textId="77777777" w:rsidR="00DC142E" w:rsidRPr="002E1238" w:rsidRDefault="00DC142E" w:rsidP="00DC142E">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4488"/>
        <w:gridCol w:w="5140"/>
      </w:tblGrid>
      <w:tr w:rsidR="00DC142E" w:rsidRPr="002E1238" w14:paraId="5A6F28BC" w14:textId="77777777" w:rsidTr="00435BC8">
        <w:tc>
          <w:tcPr>
            <w:tcW w:w="9628" w:type="dxa"/>
            <w:gridSpan w:val="2"/>
          </w:tcPr>
          <w:p w14:paraId="0F5C13C5" w14:textId="77777777" w:rsidR="00DC142E" w:rsidRPr="002E1238" w:rsidRDefault="00DC142E" w:rsidP="006E6ACE">
            <w:pPr>
              <w:jc w:val="center"/>
              <w:rPr>
                <w:rFonts w:eastAsia="Aptos"/>
                <w:b/>
                <w:bCs/>
                <w:color w:val="FF0000"/>
                <w:sz w:val="28"/>
                <w:szCs w:val="28"/>
              </w:rPr>
            </w:pPr>
            <w:r w:rsidRPr="002E1238">
              <w:rPr>
                <w:rFonts w:eastAsia="Aptos"/>
                <w:b/>
                <w:bCs/>
                <w:color w:val="FF0000"/>
                <w:szCs w:val="24"/>
              </w:rPr>
              <w:t xml:space="preserve">Trattamento del rischio mediante adozione di misure specifiche </w:t>
            </w:r>
          </w:p>
        </w:tc>
      </w:tr>
      <w:tr w:rsidR="00DC142E" w:rsidRPr="002E1238" w14:paraId="78D9CFD3" w14:textId="77777777" w:rsidTr="00435BC8">
        <w:tc>
          <w:tcPr>
            <w:tcW w:w="9628" w:type="dxa"/>
            <w:gridSpan w:val="2"/>
            <w:shd w:val="clear" w:color="auto" w:fill="FAE2D5"/>
          </w:tcPr>
          <w:p w14:paraId="757A88AA" w14:textId="77777777" w:rsidR="00DC142E" w:rsidRPr="002E1238" w:rsidRDefault="00DC142E" w:rsidP="006E6ACE">
            <w:pPr>
              <w:rPr>
                <w:rFonts w:eastAsia="Aptos"/>
                <w:b/>
                <w:bCs/>
                <w:sz w:val="20"/>
                <w:szCs w:val="20"/>
              </w:rPr>
            </w:pPr>
            <w:r w:rsidRPr="002E1238">
              <w:rPr>
                <w:rFonts w:eastAsia="Aptos"/>
                <w:b/>
                <w:bCs/>
                <w:sz w:val="20"/>
                <w:szCs w:val="20"/>
              </w:rPr>
              <w:t>Misura specifica di prevenzione</w:t>
            </w:r>
          </w:p>
        </w:tc>
      </w:tr>
      <w:tr w:rsidR="00DC142E" w:rsidRPr="002E1238" w14:paraId="3AB65B6E" w14:textId="77777777" w:rsidTr="00435BC8">
        <w:tc>
          <w:tcPr>
            <w:tcW w:w="9628" w:type="dxa"/>
            <w:gridSpan w:val="2"/>
          </w:tcPr>
          <w:p w14:paraId="5706CB69" w14:textId="3297D224" w:rsidR="00DC142E" w:rsidRPr="002E1238" w:rsidRDefault="00435BC8" w:rsidP="006E6ACE">
            <w:pPr>
              <w:jc w:val="left"/>
              <w:rPr>
                <w:rFonts w:eastAsia="Times New Roman"/>
                <w:b/>
                <w:i/>
                <w:iCs/>
                <w:color w:val="000000"/>
                <w:lang w:eastAsia="it-IT"/>
              </w:rPr>
            </w:pPr>
            <w:r w:rsidRPr="00435BC8">
              <w:rPr>
                <w:rFonts w:eastAsia="Times New Roman"/>
                <w:b/>
                <w:i/>
                <w:iCs/>
                <w:color w:val="000000"/>
                <w:lang w:eastAsia="it-IT"/>
              </w:rPr>
              <w:t xml:space="preserve">Obbligo di motivazione negli atti di gara sui requisiti richiesti per la partecipazione alla gara / per l'esecuzione dell'appalto /criteri di valutazione e attribuzione di punteggi, con particolare riferimento alle ipotesi di affidamenti diretti "per assenza di concorrenza per motivi tecnici", anche attraverso la previa </w:t>
            </w:r>
            <w:r w:rsidRPr="00435BC8">
              <w:rPr>
                <w:rFonts w:eastAsia="Times New Roman"/>
                <w:b/>
                <w:i/>
                <w:iCs/>
                <w:color w:val="000000"/>
                <w:lang w:eastAsia="it-IT"/>
              </w:rPr>
              <w:lastRenderedPageBreak/>
              <w:t>consultazione del mercato di riferimento, con verifica che tale assenza non sia frutto di limitazioni artificiose dei parametri dell’appalto, ovvero di errate interpretazioni della norma</w:t>
            </w:r>
          </w:p>
        </w:tc>
      </w:tr>
      <w:tr w:rsidR="00DC142E" w:rsidRPr="002E1238" w14:paraId="6578B5F6" w14:textId="77777777" w:rsidTr="00435BC8">
        <w:tc>
          <w:tcPr>
            <w:tcW w:w="4488" w:type="dxa"/>
            <w:shd w:val="clear" w:color="auto" w:fill="DAE9F7"/>
          </w:tcPr>
          <w:p w14:paraId="00DE4E1A" w14:textId="77777777" w:rsidR="00DC142E" w:rsidRPr="002E1238" w:rsidRDefault="00DC142E" w:rsidP="006E6ACE">
            <w:pPr>
              <w:rPr>
                <w:rFonts w:eastAsia="Aptos"/>
                <w:b/>
                <w:bCs/>
                <w:sz w:val="20"/>
                <w:szCs w:val="20"/>
              </w:rPr>
            </w:pPr>
            <w:r w:rsidRPr="002E1238">
              <w:rPr>
                <w:rFonts w:eastAsia="Aptos"/>
                <w:b/>
                <w:bCs/>
                <w:sz w:val="20"/>
                <w:szCs w:val="20"/>
              </w:rPr>
              <w:lastRenderedPageBreak/>
              <w:t>Termini di attuazione:</w:t>
            </w:r>
          </w:p>
        </w:tc>
        <w:tc>
          <w:tcPr>
            <w:tcW w:w="5140" w:type="dxa"/>
            <w:shd w:val="clear" w:color="auto" w:fill="DAE9F7"/>
          </w:tcPr>
          <w:p w14:paraId="6B66E554" w14:textId="77777777" w:rsidR="00DC142E" w:rsidRPr="002E1238" w:rsidRDefault="00DC142E" w:rsidP="006E6ACE">
            <w:pPr>
              <w:rPr>
                <w:rFonts w:eastAsia="Aptos"/>
                <w:b/>
                <w:bCs/>
                <w:sz w:val="20"/>
                <w:szCs w:val="20"/>
              </w:rPr>
            </w:pPr>
            <w:r w:rsidRPr="002E1238">
              <w:rPr>
                <w:rFonts w:eastAsia="Aptos"/>
                <w:b/>
                <w:bCs/>
                <w:sz w:val="20"/>
                <w:szCs w:val="20"/>
              </w:rPr>
              <w:t>Indicatore di attuazione</w:t>
            </w:r>
          </w:p>
        </w:tc>
      </w:tr>
      <w:tr w:rsidR="00DC142E" w:rsidRPr="002E1238" w14:paraId="32EE554D" w14:textId="77777777" w:rsidTr="00435BC8">
        <w:tc>
          <w:tcPr>
            <w:tcW w:w="4488" w:type="dxa"/>
            <w:vAlign w:val="center"/>
          </w:tcPr>
          <w:p w14:paraId="62E979B4" w14:textId="30F26313" w:rsidR="00DC142E" w:rsidRPr="002E1238" w:rsidRDefault="00435BC8" w:rsidP="006E6ACE">
            <w:pPr>
              <w:rPr>
                <w:rFonts w:eastAsia="Times New Roman"/>
                <w:bCs/>
                <w:color w:val="000000"/>
                <w:sz w:val="20"/>
                <w:szCs w:val="20"/>
                <w:lang w:eastAsia="it-IT"/>
              </w:rPr>
            </w:pPr>
            <w:r w:rsidRPr="002E1238">
              <w:rPr>
                <w:rFonts w:eastAsia="Times New Roman"/>
                <w:bCs/>
                <w:color w:val="000000"/>
                <w:sz w:val="18"/>
                <w:szCs w:val="18"/>
                <w:lang w:eastAsia="it-IT"/>
              </w:rPr>
              <w:t>All’attivazione di ogni processo/attività</w:t>
            </w:r>
          </w:p>
        </w:tc>
        <w:tc>
          <w:tcPr>
            <w:tcW w:w="5140" w:type="dxa"/>
          </w:tcPr>
          <w:p w14:paraId="31EED857" w14:textId="3BC38BEA" w:rsidR="00DC142E" w:rsidRPr="002E1238" w:rsidRDefault="00435BC8" w:rsidP="006E6ACE">
            <w:pPr>
              <w:rPr>
                <w:rFonts w:eastAsia="Times New Roman"/>
                <w:bCs/>
                <w:color w:val="000000"/>
                <w:sz w:val="20"/>
                <w:szCs w:val="20"/>
                <w:lang w:eastAsia="it-IT"/>
              </w:rPr>
            </w:pPr>
            <w:r w:rsidRPr="00435BC8">
              <w:rPr>
                <w:rFonts w:eastAsia="Times New Roman"/>
                <w:bCs/>
                <w:color w:val="000000"/>
                <w:sz w:val="20"/>
                <w:szCs w:val="20"/>
                <w:lang w:eastAsia="it-IT"/>
              </w:rPr>
              <w:t>n. di atti corredati dalla motivazione/totale atti adottati</w:t>
            </w:r>
          </w:p>
        </w:tc>
      </w:tr>
      <w:tr w:rsidR="00435BC8" w:rsidRPr="002E1238" w14:paraId="620E6773" w14:textId="77777777" w:rsidTr="006E6ACE">
        <w:tc>
          <w:tcPr>
            <w:tcW w:w="9628" w:type="dxa"/>
            <w:gridSpan w:val="2"/>
            <w:shd w:val="clear" w:color="auto" w:fill="FAE2D5"/>
          </w:tcPr>
          <w:p w14:paraId="2F9AD5F2" w14:textId="77777777" w:rsidR="00435BC8" w:rsidRPr="002E1238" w:rsidRDefault="00435BC8" w:rsidP="006E6ACE">
            <w:pPr>
              <w:rPr>
                <w:rFonts w:eastAsia="Aptos"/>
                <w:b/>
                <w:bCs/>
                <w:sz w:val="20"/>
                <w:szCs w:val="20"/>
              </w:rPr>
            </w:pPr>
            <w:r w:rsidRPr="002E1238">
              <w:rPr>
                <w:rFonts w:eastAsia="Aptos"/>
                <w:b/>
                <w:bCs/>
                <w:sz w:val="20"/>
                <w:szCs w:val="20"/>
              </w:rPr>
              <w:t>Misura specifica di prevenzione</w:t>
            </w:r>
          </w:p>
        </w:tc>
      </w:tr>
      <w:tr w:rsidR="00435BC8" w:rsidRPr="002E1238" w14:paraId="663EEB69" w14:textId="77777777" w:rsidTr="006E6ACE">
        <w:tc>
          <w:tcPr>
            <w:tcW w:w="9628" w:type="dxa"/>
            <w:gridSpan w:val="2"/>
          </w:tcPr>
          <w:p w14:paraId="5DA38C01" w14:textId="2D221947" w:rsidR="00435BC8" w:rsidRPr="002E1238" w:rsidRDefault="00435BC8" w:rsidP="006E6ACE">
            <w:pPr>
              <w:jc w:val="left"/>
              <w:rPr>
                <w:rFonts w:eastAsia="Times New Roman"/>
                <w:b/>
                <w:i/>
                <w:iCs/>
                <w:color w:val="000000"/>
                <w:lang w:eastAsia="it-IT"/>
              </w:rPr>
            </w:pPr>
            <w:r w:rsidRPr="00435BC8">
              <w:rPr>
                <w:rFonts w:eastAsia="Times New Roman"/>
                <w:b/>
                <w:i/>
                <w:iCs/>
                <w:color w:val="000000"/>
                <w:lang w:eastAsia="it-IT"/>
              </w:rPr>
              <w:t>Verifica in ordine agli atti di gara predisposti dall'ente terzo</w:t>
            </w:r>
          </w:p>
        </w:tc>
      </w:tr>
      <w:tr w:rsidR="00435BC8" w:rsidRPr="002E1238" w14:paraId="7DCFC1C6" w14:textId="77777777" w:rsidTr="006E6ACE">
        <w:tc>
          <w:tcPr>
            <w:tcW w:w="4488" w:type="dxa"/>
            <w:shd w:val="clear" w:color="auto" w:fill="DAE9F7"/>
          </w:tcPr>
          <w:p w14:paraId="16DA0E50" w14:textId="77777777" w:rsidR="00435BC8" w:rsidRPr="002E1238" w:rsidRDefault="00435BC8" w:rsidP="006E6ACE">
            <w:pPr>
              <w:rPr>
                <w:rFonts w:eastAsia="Aptos"/>
                <w:b/>
                <w:bCs/>
                <w:sz w:val="20"/>
                <w:szCs w:val="20"/>
              </w:rPr>
            </w:pPr>
            <w:r w:rsidRPr="002E1238">
              <w:rPr>
                <w:rFonts w:eastAsia="Aptos"/>
                <w:b/>
                <w:bCs/>
                <w:sz w:val="20"/>
                <w:szCs w:val="20"/>
              </w:rPr>
              <w:t>Termini di attuazione:</w:t>
            </w:r>
          </w:p>
        </w:tc>
        <w:tc>
          <w:tcPr>
            <w:tcW w:w="5140" w:type="dxa"/>
            <w:shd w:val="clear" w:color="auto" w:fill="DAE9F7"/>
          </w:tcPr>
          <w:p w14:paraId="4663CD82" w14:textId="77777777" w:rsidR="00435BC8" w:rsidRPr="002E1238" w:rsidRDefault="00435BC8" w:rsidP="006E6ACE">
            <w:pPr>
              <w:rPr>
                <w:rFonts w:eastAsia="Aptos"/>
                <w:b/>
                <w:bCs/>
                <w:sz w:val="20"/>
                <w:szCs w:val="20"/>
              </w:rPr>
            </w:pPr>
            <w:r w:rsidRPr="002E1238">
              <w:rPr>
                <w:rFonts w:eastAsia="Aptos"/>
                <w:b/>
                <w:bCs/>
                <w:sz w:val="20"/>
                <w:szCs w:val="20"/>
              </w:rPr>
              <w:t>Indicatore di attuazione</w:t>
            </w:r>
          </w:p>
        </w:tc>
      </w:tr>
      <w:tr w:rsidR="00435BC8" w:rsidRPr="002E1238" w14:paraId="2B5EE86C" w14:textId="77777777" w:rsidTr="006E6ACE">
        <w:tc>
          <w:tcPr>
            <w:tcW w:w="4488" w:type="dxa"/>
            <w:vAlign w:val="center"/>
          </w:tcPr>
          <w:p w14:paraId="2649C90F" w14:textId="5DCFAA57" w:rsidR="00435BC8" w:rsidRPr="002E1238" w:rsidRDefault="00435BC8" w:rsidP="006E6ACE">
            <w:pPr>
              <w:rPr>
                <w:rFonts w:eastAsia="Times New Roman"/>
                <w:bCs/>
                <w:color w:val="000000"/>
                <w:sz w:val="20"/>
                <w:szCs w:val="20"/>
                <w:lang w:eastAsia="it-IT"/>
              </w:rPr>
            </w:pPr>
            <w:r w:rsidRPr="002E1238">
              <w:rPr>
                <w:rFonts w:eastAsia="Times New Roman"/>
                <w:bCs/>
                <w:color w:val="000000"/>
                <w:sz w:val="18"/>
                <w:szCs w:val="18"/>
                <w:lang w:eastAsia="it-IT"/>
              </w:rPr>
              <w:t>All’attivazione di ogni processo/attività</w:t>
            </w:r>
          </w:p>
        </w:tc>
        <w:tc>
          <w:tcPr>
            <w:tcW w:w="5140" w:type="dxa"/>
          </w:tcPr>
          <w:p w14:paraId="77B30F4D" w14:textId="2277A688" w:rsidR="00435BC8" w:rsidRPr="002E1238" w:rsidRDefault="00435BC8" w:rsidP="006E6ACE">
            <w:pPr>
              <w:rPr>
                <w:rFonts w:eastAsia="Times New Roman"/>
                <w:bCs/>
                <w:color w:val="000000"/>
                <w:sz w:val="20"/>
                <w:szCs w:val="20"/>
                <w:lang w:eastAsia="it-IT"/>
              </w:rPr>
            </w:pPr>
            <w:r w:rsidRPr="002E1238">
              <w:rPr>
                <w:rFonts w:eastAsia="Aptos"/>
                <w:sz w:val="18"/>
                <w:szCs w:val="18"/>
              </w:rPr>
              <w:t>Misura a campione almeno 10%</w:t>
            </w:r>
          </w:p>
        </w:tc>
      </w:tr>
    </w:tbl>
    <w:p w14:paraId="07D40B5C" w14:textId="77777777" w:rsidR="00DC142E" w:rsidRPr="002E1238" w:rsidRDefault="00DC142E" w:rsidP="00DC142E">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29"/>
        <w:gridCol w:w="3341"/>
        <w:gridCol w:w="3758"/>
      </w:tblGrid>
      <w:tr w:rsidR="00DC142E" w:rsidRPr="002E1238" w14:paraId="49563247" w14:textId="77777777" w:rsidTr="006E6ACE">
        <w:tc>
          <w:tcPr>
            <w:tcW w:w="10343" w:type="dxa"/>
            <w:gridSpan w:val="3"/>
            <w:shd w:val="clear" w:color="auto" w:fill="FFFFFF"/>
          </w:tcPr>
          <w:p w14:paraId="6CC47F58" w14:textId="77777777" w:rsidR="00DC142E" w:rsidRPr="002E1238" w:rsidRDefault="00DC142E" w:rsidP="006E6ACE">
            <w:pPr>
              <w:jc w:val="center"/>
              <w:rPr>
                <w:rFonts w:eastAsia="Aptos"/>
                <w:b/>
                <w:bCs/>
                <w:color w:val="FF0000"/>
                <w:szCs w:val="24"/>
              </w:rPr>
            </w:pPr>
            <w:r w:rsidRPr="002E1238">
              <w:rPr>
                <w:rFonts w:eastAsia="Aptos"/>
                <w:b/>
                <w:bCs/>
                <w:color w:val="FF0000"/>
                <w:szCs w:val="24"/>
              </w:rPr>
              <w:t>Monitoraggio da eseguire entro il 30 novembre di ogni esercizio</w:t>
            </w:r>
          </w:p>
        </w:tc>
      </w:tr>
      <w:tr w:rsidR="00DC142E" w:rsidRPr="002E1238" w14:paraId="78F396B4" w14:textId="77777777" w:rsidTr="006E6ACE">
        <w:tc>
          <w:tcPr>
            <w:tcW w:w="2689" w:type="dxa"/>
            <w:shd w:val="clear" w:color="auto" w:fill="DAE9F7"/>
          </w:tcPr>
          <w:p w14:paraId="0AD3A96F" w14:textId="77777777" w:rsidR="00DC142E" w:rsidRPr="002E1238" w:rsidRDefault="00DC142E" w:rsidP="006E6ACE">
            <w:pPr>
              <w:rPr>
                <w:rFonts w:eastAsia="Aptos"/>
                <w:b/>
                <w:bCs/>
                <w:sz w:val="20"/>
                <w:szCs w:val="20"/>
              </w:rPr>
            </w:pPr>
            <w:r w:rsidRPr="002E1238">
              <w:rPr>
                <w:rFonts w:eastAsia="Aptos"/>
                <w:b/>
                <w:bCs/>
                <w:sz w:val="20"/>
                <w:szCs w:val="20"/>
              </w:rPr>
              <w:t>Data del monitoraggio</w:t>
            </w:r>
          </w:p>
        </w:tc>
        <w:tc>
          <w:tcPr>
            <w:tcW w:w="3543" w:type="dxa"/>
            <w:shd w:val="clear" w:color="auto" w:fill="DAE9F7"/>
          </w:tcPr>
          <w:p w14:paraId="7517C06B" w14:textId="77777777" w:rsidR="00DC142E" w:rsidRPr="002E1238" w:rsidRDefault="00DC142E" w:rsidP="006E6ACE">
            <w:pPr>
              <w:rPr>
                <w:rFonts w:eastAsia="Aptos"/>
                <w:b/>
                <w:bCs/>
                <w:sz w:val="20"/>
                <w:szCs w:val="20"/>
              </w:rPr>
            </w:pPr>
            <w:r w:rsidRPr="002E1238">
              <w:rPr>
                <w:rFonts w:eastAsia="Aptos"/>
                <w:b/>
                <w:bCs/>
                <w:sz w:val="20"/>
                <w:szCs w:val="20"/>
              </w:rPr>
              <w:t>Esecutore del monitoraggio</w:t>
            </w:r>
          </w:p>
        </w:tc>
        <w:tc>
          <w:tcPr>
            <w:tcW w:w="4111" w:type="dxa"/>
            <w:shd w:val="clear" w:color="auto" w:fill="DAE9F7"/>
          </w:tcPr>
          <w:p w14:paraId="2B3DB272" w14:textId="77777777" w:rsidR="00DC142E" w:rsidRPr="002E1238" w:rsidRDefault="00DC142E" w:rsidP="006E6ACE">
            <w:pPr>
              <w:rPr>
                <w:rFonts w:eastAsia="Aptos"/>
                <w:b/>
                <w:bCs/>
                <w:sz w:val="20"/>
                <w:szCs w:val="20"/>
              </w:rPr>
            </w:pPr>
            <w:r w:rsidRPr="002E1238">
              <w:rPr>
                <w:rFonts w:eastAsia="Aptos"/>
                <w:b/>
                <w:bCs/>
                <w:sz w:val="20"/>
                <w:szCs w:val="20"/>
              </w:rPr>
              <w:t>Controllore del monitoraggio</w:t>
            </w:r>
          </w:p>
        </w:tc>
      </w:tr>
      <w:tr w:rsidR="00DC142E" w:rsidRPr="002E1238" w14:paraId="6120F937" w14:textId="77777777" w:rsidTr="006E6ACE">
        <w:tc>
          <w:tcPr>
            <w:tcW w:w="2689" w:type="dxa"/>
          </w:tcPr>
          <w:p w14:paraId="33E968AF" w14:textId="77777777" w:rsidR="00DC142E" w:rsidRPr="002E1238" w:rsidRDefault="00DC142E" w:rsidP="006E6ACE">
            <w:pPr>
              <w:rPr>
                <w:rFonts w:eastAsia="Aptos"/>
                <w:sz w:val="20"/>
                <w:szCs w:val="20"/>
              </w:rPr>
            </w:pPr>
            <w:r w:rsidRPr="002E1238">
              <w:rPr>
                <w:rFonts w:eastAsia="Aptos"/>
                <w:sz w:val="20"/>
                <w:szCs w:val="20"/>
              </w:rPr>
              <w:t>gg/mm/</w:t>
            </w:r>
            <w:proofErr w:type="spellStart"/>
            <w:r w:rsidRPr="002E1238">
              <w:rPr>
                <w:rFonts w:eastAsia="Aptos"/>
                <w:sz w:val="20"/>
                <w:szCs w:val="20"/>
              </w:rPr>
              <w:t>aaaa</w:t>
            </w:r>
            <w:proofErr w:type="spellEnd"/>
          </w:p>
        </w:tc>
        <w:tc>
          <w:tcPr>
            <w:tcW w:w="3543" w:type="dxa"/>
          </w:tcPr>
          <w:p w14:paraId="1C61CDA1" w14:textId="77777777" w:rsidR="00DC142E" w:rsidRPr="002E1238" w:rsidRDefault="00DC142E" w:rsidP="006E6ACE">
            <w:pPr>
              <w:rPr>
                <w:rFonts w:eastAsia="Aptos"/>
                <w:bCs/>
                <w:sz w:val="20"/>
                <w:szCs w:val="20"/>
              </w:rPr>
            </w:pPr>
            <w:r w:rsidRPr="002E1238">
              <w:rPr>
                <w:rFonts w:eastAsia="Aptos"/>
                <w:bCs/>
                <w:sz w:val="20"/>
                <w:szCs w:val="20"/>
              </w:rPr>
              <w:t>Dirigente/funzionario</w:t>
            </w:r>
          </w:p>
        </w:tc>
        <w:tc>
          <w:tcPr>
            <w:tcW w:w="4111" w:type="dxa"/>
          </w:tcPr>
          <w:p w14:paraId="6F1A5AF9" w14:textId="77777777" w:rsidR="00DC142E" w:rsidRPr="002E1238" w:rsidRDefault="00DC142E" w:rsidP="006E6ACE">
            <w:pPr>
              <w:rPr>
                <w:rFonts w:eastAsia="Aptos"/>
                <w:sz w:val="20"/>
                <w:szCs w:val="20"/>
              </w:rPr>
            </w:pPr>
            <w:r w:rsidRPr="002E1238">
              <w:rPr>
                <w:rFonts w:eastAsia="Aptos"/>
                <w:sz w:val="20"/>
                <w:szCs w:val="20"/>
              </w:rPr>
              <w:t>RPCT</w:t>
            </w:r>
          </w:p>
        </w:tc>
      </w:tr>
      <w:tr w:rsidR="00DC142E" w:rsidRPr="002E1238" w14:paraId="761BC974" w14:textId="77777777" w:rsidTr="006E6ACE">
        <w:tc>
          <w:tcPr>
            <w:tcW w:w="2689" w:type="dxa"/>
            <w:vAlign w:val="center"/>
          </w:tcPr>
          <w:p w14:paraId="4905AF70" w14:textId="77777777" w:rsidR="00DC142E" w:rsidRPr="002E1238" w:rsidRDefault="00DC142E" w:rsidP="006E6ACE">
            <w:pPr>
              <w:rPr>
                <w:rFonts w:eastAsia="Aptos"/>
                <w:sz w:val="20"/>
                <w:szCs w:val="20"/>
              </w:rPr>
            </w:pPr>
            <w:r w:rsidRPr="002E1238">
              <w:rPr>
                <w:rFonts w:eastAsia="Aptos"/>
                <w:sz w:val="20"/>
                <w:szCs w:val="20"/>
              </w:rPr>
              <w:t>Firme</w:t>
            </w:r>
          </w:p>
        </w:tc>
        <w:tc>
          <w:tcPr>
            <w:tcW w:w="3543" w:type="dxa"/>
            <w:vAlign w:val="center"/>
          </w:tcPr>
          <w:p w14:paraId="7A282A36" w14:textId="77777777" w:rsidR="00DC142E" w:rsidRPr="002E1238" w:rsidRDefault="00DC142E" w:rsidP="006E6ACE">
            <w:pPr>
              <w:rPr>
                <w:rFonts w:eastAsia="Aptos"/>
                <w:bCs/>
                <w:sz w:val="20"/>
                <w:szCs w:val="20"/>
              </w:rPr>
            </w:pPr>
          </w:p>
        </w:tc>
        <w:tc>
          <w:tcPr>
            <w:tcW w:w="4111" w:type="dxa"/>
            <w:vAlign w:val="center"/>
          </w:tcPr>
          <w:p w14:paraId="71E8413E" w14:textId="77777777" w:rsidR="00DC142E" w:rsidRPr="002E1238" w:rsidRDefault="00DC142E" w:rsidP="006E6ACE">
            <w:pPr>
              <w:rPr>
                <w:rFonts w:eastAsia="Aptos"/>
                <w:sz w:val="20"/>
                <w:szCs w:val="20"/>
              </w:rPr>
            </w:pPr>
          </w:p>
        </w:tc>
      </w:tr>
      <w:tr w:rsidR="00DC142E" w:rsidRPr="002E1238" w14:paraId="2A7B9408" w14:textId="77777777" w:rsidTr="006E6ACE">
        <w:tc>
          <w:tcPr>
            <w:tcW w:w="10343" w:type="dxa"/>
            <w:gridSpan w:val="3"/>
            <w:shd w:val="clear" w:color="auto" w:fill="DAE9F7"/>
          </w:tcPr>
          <w:p w14:paraId="230C5091" w14:textId="77777777" w:rsidR="00DC142E" w:rsidRPr="002E1238" w:rsidRDefault="00DC142E" w:rsidP="006E6ACE">
            <w:pPr>
              <w:rPr>
                <w:rFonts w:eastAsia="Aptos"/>
                <w:b/>
                <w:bCs/>
                <w:sz w:val="20"/>
                <w:szCs w:val="20"/>
              </w:rPr>
            </w:pPr>
            <w:r w:rsidRPr="002E1238">
              <w:rPr>
                <w:rFonts w:eastAsia="Aptos"/>
                <w:b/>
                <w:bCs/>
                <w:sz w:val="20"/>
                <w:szCs w:val="20"/>
              </w:rPr>
              <w:t>Eventuali criticità rilevate</w:t>
            </w:r>
          </w:p>
        </w:tc>
      </w:tr>
      <w:tr w:rsidR="00DC142E" w:rsidRPr="002E1238" w14:paraId="07572C93" w14:textId="77777777" w:rsidTr="006E6ACE">
        <w:tc>
          <w:tcPr>
            <w:tcW w:w="10343" w:type="dxa"/>
            <w:gridSpan w:val="3"/>
          </w:tcPr>
          <w:p w14:paraId="61EACA13" w14:textId="77777777" w:rsidR="00DC142E" w:rsidRPr="002E1238" w:rsidRDefault="00DC142E" w:rsidP="006E6ACE">
            <w:pPr>
              <w:rPr>
                <w:rFonts w:eastAsia="Aptos"/>
                <w:sz w:val="20"/>
                <w:szCs w:val="20"/>
              </w:rPr>
            </w:pPr>
          </w:p>
        </w:tc>
      </w:tr>
    </w:tbl>
    <w:p w14:paraId="0CD58956" w14:textId="00C293A1" w:rsidR="00DC142E" w:rsidRDefault="00DC142E"/>
    <w:p w14:paraId="43A644A1" w14:textId="77777777" w:rsidR="00DC142E" w:rsidRDefault="00DC142E">
      <w:r>
        <w:br w:type="page"/>
      </w:r>
    </w:p>
    <w:tbl>
      <w:tblPr>
        <w:tblStyle w:val="Grigliatabella2"/>
        <w:tblW w:w="0" w:type="auto"/>
        <w:tblLook w:val="04A0" w:firstRow="1" w:lastRow="0" w:firstColumn="1" w:lastColumn="0" w:noHBand="0" w:noVBand="1"/>
      </w:tblPr>
      <w:tblGrid>
        <w:gridCol w:w="9628"/>
      </w:tblGrid>
      <w:tr w:rsidR="00DC142E" w:rsidRPr="002E1238" w14:paraId="0FA59B2C" w14:textId="77777777" w:rsidTr="006E6ACE">
        <w:tc>
          <w:tcPr>
            <w:tcW w:w="10343" w:type="dxa"/>
            <w:shd w:val="clear" w:color="auto" w:fill="FAE2D5"/>
          </w:tcPr>
          <w:p w14:paraId="5CA3B6B8" w14:textId="4A7F5F69" w:rsidR="00DC142E" w:rsidRPr="002E1238" w:rsidRDefault="00DC142E" w:rsidP="006E6ACE">
            <w:pPr>
              <w:rPr>
                <w:rFonts w:eastAsia="Aptos"/>
                <w:b/>
                <w:bCs/>
                <w:sz w:val="20"/>
                <w:szCs w:val="20"/>
              </w:rPr>
            </w:pPr>
            <w:r w:rsidRPr="002E1238">
              <w:rPr>
                <w:rFonts w:eastAsia="Aptos"/>
                <w:b/>
                <w:bCs/>
                <w:szCs w:val="24"/>
              </w:rPr>
              <w:lastRenderedPageBreak/>
              <w:t xml:space="preserve">Scheda n. </w:t>
            </w:r>
            <w:r w:rsidR="00DA74A6">
              <w:rPr>
                <w:rFonts w:eastAsia="Aptos"/>
                <w:b/>
                <w:bCs/>
                <w:szCs w:val="24"/>
              </w:rPr>
              <w:t>03.3.1</w:t>
            </w:r>
            <w:r w:rsidRPr="002E1238">
              <w:rPr>
                <w:rFonts w:eastAsia="Aptos"/>
                <w:b/>
                <w:bCs/>
                <w:szCs w:val="24"/>
              </w:rPr>
              <w:t xml:space="preserve"> (PIAO 2025)</w:t>
            </w:r>
          </w:p>
        </w:tc>
      </w:tr>
      <w:tr w:rsidR="00DC142E" w:rsidRPr="002E1238" w14:paraId="7E45A338" w14:textId="77777777" w:rsidTr="006E6ACE">
        <w:tc>
          <w:tcPr>
            <w:tcW w:w="10343" w:type="dxa"/>
            <w:shd w:val="clear" w:color="auto" w:fill="FAE2D5"/>
          </w:tcPr>
          <w:p w14:paraId="5F3E90CB" w14:textId="77777777" w:rsidR="00DC142E" w:rsidRPr="002E1238" w:rsidRDefault="00DC142E" w:rsidP="006E6ACE">
            <w:pPr>
              <w:jc w:val="center"/>
              <w:rPr>
                <w:rFonts w:eastAsia="Aptos"/>
                <w:szCs w:val="24"/>
              </w:rPr>
            </w:pPr>
            <w:r w:rsidRPr="002E1238">
              <w:rPr>
                <w:rFonts w:eastAsia="Aptos"/>
                <w:szCs w:val="24"/>
              </w:rPr>
              <w:t>Stima del livello di esposizione al rischio corruttivo e dei successivi trattamento e monitoraggio</w:t>
            </w:r>
          </w:p>
        </w:tc>
      </w:tr>
    </w:tbl>
    <w:p w14:paraId="509395A0" w14:textId="77777777" w:rsidR="00DC142E" w:rsidRPr="002E1238" w:rsidRDefault="00DC142E" w:rsidP="00DC142E">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3304"/>
        <w:gridCol w:w="3044"/>
        <w:gridCol w:w="3280"/>
      </w:tblGrid>
      <w:tr w:rsidR="00DC142E" w:rsidRPr="002E1238" w14:paraId="55495C6F" w14:textId="77777777" w:rsidTr="006E6ACE">
        <w:tc>
          <w:tcPr>
            <w:tcW w:w="10343" w:type="dxa"/>
            <w:gridSpan w:val="3"/>
          </w:tcPr>
          <w:p w14:paraId="48E005BF" w14:textId="77777777" w:rsidR="00DC142E" w:rsidRPr="002E1238" w:rsidRDefault="00DC142E" w:rsidP="006E6ACE">
            <w:pPr>
              <w:jc w:val="center"/>
              <w:rPr>
                <w:rFonts w:eastAsia="Aptos"/>
                <w:b/>
                <w:bCs/>
                <w:szCs w:val="24"/>
              </w:rPr>
            </w:pPr>
            <w:r w:rsidRPr="002E1238">
              <w:rPr>
                <w:rFonts w:eastAsia="Aptos"/>
                <w:b/>
                <w:bCs/>
                <w:color w:val="FF0000"/>
                <w:szCs w:val="24"/>
              </w:rPr>
              <w:t>Mappatura dei processi</w:t>
            </w:r>
          </w:p>
        </w:tc>
      </w:tr>
      <w:tr w:rsidR="00DC142E" w:rsidRPr="002E1238" w14:paraId="5CF3ACB7" w14:textId="77777777" w:rsidTr="006E6ACE">
        <w:tc>
          <w:tcPr>
            <w:tcW w:w="3539" w:type="dxa"/>
            <w:shd w:val="clear" w:color="auto" w:fill="DAE9F7"/>
          </w:tcPr>
          <w:p w14:paraId="7A6BE550" w14:textId="77777777" w:rsidR="00DC142E" w:rsidRPr="002E1238" w:rsidRDefault="00DC142E" w:rsidP="006E6ACE">
            <w:pPr>
              <w:jc w:val="center"/>
              <w:rPr>
                <w:rFonts w:eastAsia="Aptos"/>
                <w:b/>
                <w:bCs/>
                <w:szCs w:val="24"/>
              </w:rPr>
            </w:pPr>
            <w:r w:rsidRPr="002E1238">
              <w:rPr>
                <w:rFonts w:eastAsia="Aptos"/>
                <w:b/>
                <w:bCs/>
                <w:szCs w:val="24"/>
              </w:rPr>
              <w:t>Area di rischio</w:t>
            </w:r>
          </w:p>
        </w:tc>
        <w:tc>
          <w:tcPr>
            <w:tcW w:w="3260" w:type="dxa"/>
            <w:shd w:val="clear" w:color="auto" w:fill="DAE9F7"/>
          </w:tcPr>
          <w:p w14:paraId="184929D9" w14:textId="77777777" w:rsidR="00DC142E" w:rsidRPr="002E1238" w:rsidRDefault="00DC142E" w:rsidP="006E6ACE">
            <w:pPr>
              <w:jc w:val="center"/>
              <w:rPr>
                <w:rFonts w:eastAsia="Aptos"/>
                <w:b/>
                <w:bCs/>
                <w:szCs w:val="24"/>
              </w:rPr>
            </w:pPr>
            <w:r w:rsidRPr="002E1238">
              <w:rPr>
                <w:rFonts w:eastAsia="Aptos"/>
                <w:b/>
                <w:bCs/>
                <w:szCs w:val="24"/>
              </w:rPr>
              <w:t>Processo</w:t>
            </w:r>
          </w:p>
        </w:tc>
        <w:tc>
          <w:tcPr>
            <w:tcW w:w="3544" w:type="dxa"/>
            <w:shd w:val="clear" w:color="auto" w:fill="DAE9F7"/>
          </w:tcPr>
          <w:p w14:paraId="49D72001" w14:textId="77777777" w:rsidR="00DC142E" w:rsidRPr="002E1238" w:rsidRDefault="00DC142E" w:rsidP="006E6ACE">
            <w:pPr>
              <w:jc w:val="center"/>
              <w:rPr>
                <w:rFonts w:eastAsia="Aptos"/>
                <w:b/>
                <w:bCs/>
                <w:szCs w:val="24"/>
              </w:rPr>
            </w:pPr>
            <w:r w:rsidRPr="002E1238">
              <w:rPr>
                <w:rFonts w:eastAsia="Aptos"/>
                <w:b/>
                <w:bCs/>
                <w:szCs w:val="24"/>
              </w:rPr>
              <w:t>Attività</w:t>
            </w:r>
          </w:p>
        </w:tc>
      </w:tr>
      <w:tr w:rsidR="00DC142E" w:rsidRPr="002E1238" w14:paraId="5C1B83C6" w14:textId="77777777" w:rsidTr="006E6ACE">
        <w:tc>
          <w:tcPr>
            <w:tcW w:w="3539" w:type="dxa"/>
            <w:vAlign w:val="center"/>
          </w:tcPr>
          <w:p w14:paraId="0B35C6F8" w14:textId="77777777" w:rsidR="00DC142E" w:rsidRPr="002E1238" w:rsidRDefault="00DC142E" w:rsidP="006E6ACE">
            <w:pPr>
              <w:jc w:val="center"/>
              <w:rPr>
                <w:rFonts w:eastAsia="Aptos"/>
                <w:b/>
                <w:bCs/>
                <w:i/>
                <w:iCs/>
                <w:sz w:val="20"/>
                <w:szCs w:val="20"/>
              </w:rPr>
            </w:pPr>
            <w:r>
              <w:rPr>
                <w:rFonts w:eastAsia="Aptos"/>
                <w:b/>
                <w:bCs/>
                <w:i/>
                <w:iCs/>
                <w:sz w:val="20"/>
                <w:szCs w:val="20"/>
              </w:rPr>
              <w:t>Contratti pubblici</w:t>
            </w:r>
          </w:p>
        </w:tc>
        <w:tc>
          <w:tcPr>
            <w:tcW w:w="3260" w:type="dxa"/>
            <w:vAlign w:val="center"/>
          </w:tcPr>
          <w:p w14:paraId="291ECD72" w14:textId="400ED23D" w:rsidR="00DC142E" w:rsidRPr="002E1238" w:rsidRDefault="00435BC8" w:rsidP="006E6ACE">
            <w:pPr>
              <w:jc w:val="center"/>
              <w:rPr>
                <w:rFonts w:eastAsia="Aptos"/>
                <w:b/>
                <w:bCs/>
                <w:i/>
                <w:iCs/>
                <w:sz w:val="20"/>
                <w:szCs w:val="20"/>
              </w:rPr>
            </w:pPr>
            <w:r>
              <w:rPr>
                <w:rFonts w:eastAsia="Aptos"/>
                <w:b/>
                <w:bCs/>
                <w:i/>
                <w:iCs/>
                <w:sz w:val="20"/>
                <w:szCs w:val="20"/>
              </w:rPr>
              <w:t>Affidamento di lavori, servizi e forniture</w:t>
            </w:r>
          </w:p>
        </w:tc>
        <w:tc>
          <w:tcPr>
            <w:tcW w:w="3544" w:type="dxa"/>
            <w:vAlign w:val="center"/>
          </w:tcPr>
          <w:p w14:paraId="1DBC4E7B" w14:textId="3ECE1FFF" w:rsidR="00DC142E" w:rsidRPr="002E1238" w:rsidRDefault="00435BC8" w:rsidP="006E6ACE">
            <w:pPr>
              <w:jc w:val="center"/>
              <w:rPr>
                <w:rFonts w:eastAsia="Times New Roman"/>
                <w:b/>
                <w:i/>
                <w:iCs/>
                <w:color w:val="000000"/>
                <w:sz w:val="20"/>
                <w:szCs w:val="20"/>
                <w:lang w:eastAsia="it-IT"/>
              </w:rPr>
            </w:pPr>
            <w:r w:rsidRPr="00435BC8">
              <w:rPr>
                <w:rFonts w:eastAsia="Times New Roman"/>
                <w:b/>
                <w:i/>
                <w:iCs/>
                <w:color w:val="000000"/>
                <w:sz w:val="20"/>
                <w:szCs w:val="20"/>
                <w:lang w:eastAsia="it-IT"/>
              </w:rPr>
              <w:t>Selezione del contraente</w:t>
            </w:r>
          </w:p>
        </w:tc>
      </w:tr>
      <w:tr w:rsidR="00DC142E" w:rsidRPr="002E1238" w14:paraId="0D962BD5" w14:textId="77777777" w:rsidTr="006E6ACE">
        <w:trPr>
          <w:trHeight w:val="312"/>
        </w:trPr>
        <w:tc>
          <w:tcPr>
            <w:tcW w:w="3539" w:type="dxa"/>
            <w:shd w:val="clear" w:color="auto" w:fill="DAE9F7"/>
            <w:vAlign w:val="center"/>
          </w:tcPr>
          <w:p w14:paraId="269B1A86" w14:textId="77777777" w:rsidR="00DC142E" w:rsidRPr="002E1238" w:rsidRDefault="00DC142E" w:rsidP="006E6ACE">
            <w:pPr>
              <w:jc w:val="left"/>
              <w:rPr>
                <w:rFonts w:eastAsia="Aptos"/>
                <w:b/>
                <w:bCs/>
                <w:szCs w:val="24"/>
              </w:rPr>
            </w:pPr>
            <w:r w:rsidRPr="002E1238">
              <w:rPr>
                <w:rFonts w:eastAsia="Aptos"/>
                <w:b/>
                <w:bCs/>
                <w:sz w:val="20"/>
                <w:szCs w:val="20"/>
              </w:rPr>
              <w:t>Unità organizzativa responsabile</w:t>
            </w:r>
          </w:p>
        </w:tc>
        <w:tc>
          <w:tcPr>
            <w:tcW w:w="6804" w:type="dxa"/>
            <w:gridSpan w:val="2"/>
            <w:vAlign w:val="center"/>
          </w:tcPr>
          <w:p w14:paraId="2755471F" w14:textId="406B75B0" w:rsidR="00DC142E" w:rsidRPr="002E1238" w:rsidRDefault="00840CEC" w:rsidP="006E6ACE">
            <w:pPr>
              <w:rPr>
                <w:rFonts w:eastAsia="Aptos"/>
                <w:b/>
                <w:bCs/>
                <w:i/>
                <w:iCs/>
                <w:szCs w:val="24"/>
              </w:rPr>
            </w:pPr>
            <w:r w:rsidRPr="00293B49">
              <w:rPr>
                <w:rFonts w:eastAsia="Aptos"/>
                <w:b/>
                <w:bCs/>
                <w:i/>
                <w:iCs/>
                <w:szCs w:val="24"/>
              </w:rPr>
              <w:t>Responsabile Unico del Progetto</w:t>
            </w:r>
          </w:p>
        </w:tc>
      </w:tr>
    </w:tbl>
    <w:p w14:paraId="551C4D5D" w14:textId="77777777" w:rsidR="00DC142E" w:rsidRPr="002E1238" w:rsidRDefault="00DC142E" w:rsidP="00DC142E">
      <w:pPr>
        <w:spacing w:after="120" w:line="240" w:lineRule="auto"/>
        <w:jc w:val="both"/>
        <w:rPr>
          <w:rFonts w:ascii="Calibri" w:eastAsia="Aptos" w:hAnsi="Calibri" w:cs="Times New Roman"/>
          <w:bCs/>
        </w:rPr>
      </w:pPr>
    </w:p>
    <w:tbl>
      <w:tblPr>
        <w:tblStyle w:val="Grigliatabella2"/>
        <w:tblW w:w="0" w:type="auto"/>
        <w:tblLook w:val="04A0" w:firstRow="1" w:lastRow="0" w:firstColumn="1" w:lastColumn="0" w:noHBand="0" w:noVBand="1"/>
      </w:tblPr>
      <w:tblGrid>
        <w:gridCol w:w="9628"/>
      </w:tblGrid>
      <w:tr w:rsidR="00DC142E" w:rsidRPr="002E1238" w14:paraId="1B006C31" w14:textId="77777777" w:rsidTr="006E6ACE">
        <w:tc>
          <w:tcPr>
            <w:tcW w:w="10343" w:type="dxa"/>
            <w:shd w:val="clear" w:color="auto" w:fill="auto"/>
          </w:tcPr>
          <w:p w14:paraId="39D0D176" w14:textId="77777777" w:rsidR="00DC142E" w:rsidRPr="002E1238" w:rsidRDefault="00DC142E" w:rsidP="006E6ACE">
            <w:pPr>
              <w:jc w:val="center"/>
              <w:rPr>
                <w:rFonts w:eastAsia="Aptos"/>
                <w:b/>
                <w:szCs w:val="24"/>
              </w:rPr>
            </w:pPr>
            <w:r w:rsidRPr="002E1238">
              <w:rPr>
                <w:rFonts w:eastAsia="Aptos"/>
                <w:b/>
                <w:bCs/>
                <w:color w:val="FF0000"/>
                <w:szCs w:val="24"/>
              </w:rPr>
              <w:t>Identificazione, analisi e valutazione del rischio</w:t>
            </w:r>
          </w:p>
        </w:tc>
      </w:tr>
      <w:tr w:rsidR="00DC142E" w:rsidRPr="002E1238" w14:paraId="063410E0" w14:textId="77777777" w:rsidTr="006E6ACE">
        <w:tc>
          <w:tcPr>
            <w:tcW w:w="10343" w:type="dxa"/>
            <w:shd w:val="clear" w:color="auto" w:fill="DAE9F7"/>
          </w:tcPr>
          <w:p w14:paraId="7A4362D9" w14:textId="77777777" w:rsidR="00DC142E" w:rsidRPr="002E1238" w:rsidRDefault="00DC142E" w:rsidP="006E6ACE">
            <w:pPr>
              <w:rPr>
                <w:rFonts w:eastAsia="Aptos"/>
                <w:b/>
                <w:bCs/>
                <w:szCs w:val="24"/>
              </w:rPr>
            </w:pPr>
            <w:r w:rsidRPr="002E1238">
              <w:rPr>
                <w:rFonts w:eastAsia="Aptos"/>
                <w:b/>
                <w:bCs/>
                <w:szCs w:val="24"/>
              </w:rPr>
              <w:t>Evento a Rischio</w:t>
            </w:r>
          </w:p>
        </w:tc>
      </w:tr>
      <w:tr w:rsidR="00DC142E" w:rsidRPr="002E1238" w14:paraId="08D7E3B7" w14:textId="77777777" w:rsidTr="006E6ACE">
        <w:tc>
          <w:tcPr>
            <w:tcW w:w="10343" w:type="dxa"/>
          </w:tcPr>
          <w:p w14:paraId="09A26698" w14:textId="77777777" w:rsidR="00435BC8" w:rsidRPr="00435BC8" w:rsidRDefault="00435BC8" w:rsidP="00435BC8">
            <w:pPr>
              <w:rPr>
                <w:rFonts w:eastAsia="Aptos"/>
                <w:b/>
                <w:i/>
                <w:iCs/>
              </w:rPr>
            </w:pPr>
            <w:r w:rsidRPr="00435BC8">
              <w:rPr>
                <w:rFonts w:eastAsia="Aptos"/>
                <w:b/>
                <w:i/>
                <w:iCs/>
              </w:rPr>
              <w:t>Valutazione errata della congruità dell'offerta cause riconducibili, a mero titolo esemplificativo, a:</w:t>
            </w:r>
          </w:p>
          <w:p w14:paraId="36469A87" w14:textId="77777777" w:rsidR="00435BC8" w:rsidRPr="00435BC8" w:rsidRDefault="00435BC8" w:rsidP="00435BC8">
            <w:pPr>
              <w:rPr>
                <w:rFonts w:eastAsia="Aptos"/>
                <w:b/>
                <w:i/>
                <w:iCs/>
              </w:rPr>
            </w:pPr>
            <w:r w:rsidRPr="00435BC8">
              <w:rPr>
                <w:rFonts w:eastAsia="Aptos"/>
                <w:b/>
                <w:i/>
                <w:iCs/>
              </w:rPr>
              <w:t>- utilizzo di metodi impropri per l'attribuzione dei punteggi;</w:t>
            </w:r>
          </w:p>
          <w:p w14:paraId="1B117C3D" w14:textId="4DA3078E" w:rsidR="00DC142E" w:rsidRPr="002E1238" w:rsidRDefault="00435BC8" w:rsidP="00435BC8">
            <w:pPr>
              <w:rPr>
                <w:rFonts w:eastAsia="Aptos"/>
                <w:b/>
                <w:i/>
                <w:iCs/>
              </w:rPr>
            </w:pPr>
            <w:r w:rsidRPr="00435BC8">
              <w:rPr>
                <w:rFonts w:eastAsia="Aptos"/>
                <w:b/>
                <w:i/>
                <w:iCs/>
              </w:rPr>
              <w:t>- applicazione distorta dei suddetti criteri.</w:t>
            </w:r>
            <w:r w:rsidR="00DC142E" w:rsidRPr="00DC142E">
              <w:rPr>
                <w:rFonts w:eastAsia="Aptos"/>
                <w:b/>
                <w:i/>
                <w:iCs/>
              </w:rPr>
              <w:t>)</w:t>
            </w:r>
          </w:p>
        </w:tc>
      </w:tr>
    </w:tbl>
    <w:p w14:paraId="5D4795C2" w14:textId="77777777" w:rsidR="00DC142E" w:rsidRPr="002E1238" w:rsidRDefault="00DC142E" w:rsidP="00DC142E">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04"/>
        <w:gridCol w:w="1039"/>
        <w:gridCol w:w="2406"/>
        <w:gridCol w:w="1112"/>
        <w:gridCol w:w="1763"/>
        <w:gridCol w:w="804"/>
      </w:tblGrid>
      <w:tr w:rsidR="00DC142E" w:rsidRPr="002E1238" w14:paraId="72E155FC" w14:textId="77777777" w:rsidTr="006E6ACE">
        <w:tc>
          <w:tcPr>
            <w:tcW w:w="10343" w:type="dxa"/>
            <w:gridSpan w:val="6"/>
            <w:shd w:val="clear" w:color="auto" w:fill="DAE9F7"/>
          </w:tcPr>
          <w:p w14:paraId="1E4908BF" w14:textId="77777777" w:rsidR="00DC142E" w:rsidRPr="002E1238" w:rsidRDefault="00DC142E" w:rsidP="006E6ACE">
            <w:pPr>
              <w:rPr>
                <w:rFonts w:eastAsia="Aptos"/>
                <w:b/>
                <w:bCs/>
                <w:szCs w:val="24"/>
              </w:rPr>
            </w:pPr>
            <w:r w:rsidRPr="002E1238">
              <w:rPr>
                <w:rFonts w:eastAsia="Aptos"/>
                <w:b/>
                <w:bCs/>
                <w:szCs w:val="24"/>
              </w:rPr>
              <w:t>Valutazione del rischio</w:t>
            </w:r>
          </w:p>
        </w:tc>
      </w:tr>
      <w:tr w:rsidR="00DC142E" w:rsidRPr="002E1238" w14:paraId="7C95A9CF" w14:textId="77777777" w:rsidTr="006E6ACE">
        <w:tc>
          <w:tcPr>
            <w:tcW w:w="10343" w:type="dxa"/>
            <w:gridSpan w:val="6"/>
          </w:tcPr>
          <w:p w14:paraId="49AC9324" w14:textId="77777777" w:rsidR="00DC142E" w:rsidRPr="002E1238" w:rsidRDefault="00DC142E" w:rsidP="006E6ACE">
            <w:pPr>
              <w:rPr>
                <w:rFonts w:eastAsia="Aptos"/>
                <w:i/>
                <w:iCs/>
                <w:sz w:val="20"/>
                <w:szCs w:val="20"/>
              </w:rPr>
            </w:pPr>
            <w:r w:rsidRPr="002E1238">
              <w:rPr>
                <w:rFonts w:eastAsia="Aptos"/>
                <w:i/>
                <w:iCs/>
              </w:rPr>
              <w:t>Per una valutazione “qualitativa” oggettiva del rischio ci si deve basare su indicatori uniformi per tutti gli eventi, come disposto da ANAC al paragrafo 4.2. dell'allegato 1 al PNA 2019</w:t>
            </w:r>
          </w:p>
        </w:tc>
      </w:tr>
      <w:tr w:rsidR="00DC142E" w:rsidRPr="002E1238" w14:paraId="1EF01B7A" w14:textId="77777777" w:rsidTr="006E6ACE">
        <w:tc>
          <w:tcPr>
            <w:tcW w:w="9493" w:type="dxa"/>
            <w:gridSpan w:val="5"/>
          </w:tcPr>
          <w:p w14:paraId="14A07352" w14:textId="77777777" w:rsidR="00DC142E" w:rsidRPr="002E1238" w:rsidRDefault="00DC142E" w:rsidP="006E6ACE">
            <w:pPr>
              <w:rPr>
                <w:rFonts w:eastAsia="Aptos"/>
                <w:bCs/>
                <w:sz w:val="20"/>
                <w:szCs w:val="20"/>
              </w:rPr>
            </w:pPr>
            <w:r w:rsidRPr="002E1238">
              <w:rPr>
                <w:rFonts w:eastAsia="Aptos"/>
                <w:b/>
                <w:bCs/>
                <w:sz w:val="20"/>
                <w:szCs w:val="20"/>
                <w:u w:val="single"/>
              </w:rPr>
              <w:t>Livello di interesse “esterno”</w:t>
            </w:r>
            <w:r w:rsidRPr="002E1238">
              <w:rPr>
                <w:rFonts w:eastAsia="Aptos"/>
                <w:sz w:val="20"/>
                <w:szCs w:val="20"/>
              </w:rPr>
              <w:t xml:space="preserve">: </w:t>
            </w:r>
            <w:r w:rsidRPr="002E1238">
              <w:rPr>
                <w:rFonts w:eastAsia="Aptos"/>
                <w:i/>
                <w:iCs/>
                <w:sz w:val="20"/>
                <w:szCs w:val="20"/>
              </w:rPr>
              <w:t>la presenza di interessi, anche economici, rilevanti e di benefici per i destinatari del processo determina un incremento del rischio</w:t>
            </w:r>
          </w:p>
        </w:tc>
        <w:tc>
          <w:tcPr>
            <w:tcW w:w="850" w:type="dxa"/>
            <w:vAlign w:val="center"/>
          </w:tcPr>
          <w:p w14:paraId="6A74D3D9" w14:textId="547336BE" w:rsidR="00DC142E" w:rsidRPr="002E1238" w:rsidRDefault="00E70DB7" w:rsidP="006E6ACE">
            <w:pPr>
              <w:jc w:val="center"/>
              <w:rPr>
                <w:rFonts w:eastAsia="Aptos"/>
                <w:b/>
                <w:bCs/>
                <w:szCs w:val="24"/>
              </w:rPr>
            </w:pPr>
            <w:r>
              <w:rPr>
                <w:rFonts w:eastAsia="Aptos"/>
                <w:b/>
                <w:bCs/>
                <w:szCs w:val="24"/>
              </w:rPr>
              <w:t>5</w:t>
            </w:r>
          </w:p>
        </w:tc>
      </w:tr>
      <w:tr w:rsidR="00DC142E" w:rsidRPr="002E1238" w14:paraId="71CEE2F6" w14:textId="77777777" w:rsidTr="006E6ACE">
        <w:tc>
          <w:tcPr>
            <w:tcW w:w="9493" w:type="dxa"/>
            <w:gridSpan w:val="5"/>
          </w:tcPr>
          <w:p w14:paraId="7C5AE385" w14:textId="77777777" w:rsidR="00DC142E" w:rsidRPr="002E1238" w:rsidRDefault="00DC142E" w:rsidP="006E6ACE">
            <w:pPr>
              <w:rPr>
                <w:rFonts w:eastAsia="Aptos"/>
                <w:bCs/>
                <w:sz w:val="20"/>
                <w:szCs w:val="20"/>
              </w:rPr>
            </w:pPr>
            <w:r w:rsidRPr="002E1238">
              <w:rPr>
                <w:rFonts w:eastAsia="Aptos"/>
                <w:b/>
                <w:bCs/>
                <w:sz w:val="20"/>
                <w:szCs w:val="20"/>
                <w:u w:val="single"/>
              </w:rPr>
              <w:t>Grado di discrezionalità del decisore interno:</w:t>
            </w:r>
            <w:r w:rsidRPr="002E1238">
              <w:rPr>
                <w:rFonts w:eastAsia="Aptos"/>
                <w:sz w:val="20"/>
                <w:szCs w:val="20"/>
              </w:rPr>
              <w:t xml:space="preserve"> </w:t>
            </w:r>
            <w:r w:rsidRPr="002E1238">
              <w:rPr>
                <w:rFonts w:eastAsia="Aptos"/>
                <w:i/>
                <w:iCs/>
                <w:sz w:val="20"/>
                <w:szCs w:val="20"/>
              </w:rPr>
              <w:t>la presenza di un processo decisionale altamente discrezionale determina un incremento del rischio rispetto ad un processo decisionale altamente vincolato</w:t>
            </w:r>
          </w:p>
        </w:tc>
        <w:tc>
          <w:tcPr>
            <w:tcW w:w="850" w:type="dxa"/>
            <w:vAlign w:val="center"/>
          </w:tcPr>
          <w:p w14:paraId="45D75B1B" w14:textId="41403083" w:rsidR="00DC142E" w:rsidRPr="002E1238" w:rsidRDefault="00E70DB7" w:rsidP="006E6ACE">
            <w:pPr>
              <w:jc w:val="center"/>
              <w:rPr>
                <w:rFonts w:eastAsia="Aptos"/>
                <w:b/>
                <w:bCs/>
                <w:szCs w:val="24"/>
              </w:rPr>
            </w:pPr>
            <w:r>
              <w:rPr>
                <w:rFonts w:eastAsia="Aptos"/>
                <w:b/>
                <w:bCs/>
                <w:szCs w:val="24"/>
              </w:rPr>
              <w:t>5</w:t>
            </w:r>
          </w:p>
        </w:tc>
      </w:tr>
      <w:tr w:rsidR="00DC142E" w:rsidRPr="002E1238" w14:paraId="20D782BC" w14:textId="77777777" w:rsidTr="006E6ACE">
        <w:tc>
          <w:tcPr>
            <w:tcW w:w="9493" w:type="dxa"/>
            <w:gridSpan w:val="5"/>
          </w:tcPr>
          <w:p w14:paraId="28E5F480" w14:textId="77777777" w:rsidR="00DC142E" w:rsidRPr="002E1238" w:rsidRDefault="00DC142E" w:rsidP="006E6ACE">
            <w:pPr>
              <w:rPr>
                <w:rFonts w:eastAsia="Aptos"/>
                <w:bCs/>
                <w:sz w:val="20"/>
                <w:szCs w:val="20"/>
              </w:rPr>
            </w:pPr>
            <w:r w:rsidRPr="002E1238">
              <w:rPr>
                <w:rFonts w:eastAsia="Aptos"/>
                <w:b/>
                <w:bCs/>
                <w:sz w:val="20"/>
                <w:szCs w:val="20"/>
                <w:u w:val="single"/>
              </w:rPr>
              <w:t>Manifestazione di eventi corruttivi in passato:</w:t>
            </w:r>
            <w:r w:rsidRPr="002E1238">
              <w:rPr>
                <w:rFonts w:eastAsia="Aptos"/>
                <w:sz w:val="20"/>
                <w:szCs w:val="20"/>
              </w:rPr>
              <w:t xml:space="preserve"> </w:t>
            </w:r>
            <w:r w:rsidRPr="002E1238">
              <w:rPr>
                <w:rFonts w:eastAsia="Aptos"/>
                <w:i/>
                <w:iCs/>
                <w:sz w:val="20"/>
                <w:szCs w:val="20"/>
              </w:rPr>
              <w:t>se l’attività è stata già oggetto di eventi corruttivi in passato nell’amministrazione o in altre realtà simili, il rischio aumenta</w:t>
            </w:r>
          </w:p>
        </w:tc>
        <w:tc>
          <w:tcPr>
            <w:tcW w:w="850" w:type="dxa"/>
            <w:vAlign w:val="center"/>
          </w:tcPr>
          <w:p w14:paraId="18E1932A" w14:textId="77777777" w:rsidR="00DC142E" w:rsidRPr="002E1238" w:rsidRDefault="00DC142E" w:rsidP="006E6ACE">
            <w:pPr>
              <w:jc w:val="center"/>
              <w:rPr>
                <w:rFonts w:eastAsia="Aptos"/>
                <w:b/>
                <w:bCs/>
                <w:szCs w:val="24"/>
              </w:rPr>
            </w:pPr>
            <w:r w:rsidRPr="002E1238">
              <w:rPr>
                <w:rFonts w:eastAsia="Aptos"/>
                <w:b/>
                <w:bCs/>
                <w:szCs w:val="24"/>
              </w:rPr>
              <w:t>1</w:t>
            </w:r>
          </w:p>
        </w:tc>
      </w:tr>
      <w:tr w:rsidR="00DC142E" w:rsidRPr="002E1238" w14:paraId="682E56BE" w14:textId="77777777" w:rsidTr="006E6ACE">
        <w:tc>
          <w:tcPr>
            <w:tcW w:w="9493" w:type="dxa"/>
            <w:gridSpan w:val="5"/>
          </w:tcPr>
          <w:p w14:paraId="06BF1CEC" w14:textId="77777777" w:rsidR="00DC142E" w:rsidRPr="002E1238" w:rsidRDefault="00DC142E" w:rsidP="006E6ACE">
            <w:pPr>
              <w:rPr>
                <w:rFonts w:eastAsia="Aptos"/>
                <w:bCs/>
                <w:sz w:val="20"/>
                <w:szCs w:val="20"/>
              </w:rPr>
            </w:pPr>
            <w:r w:rsidRPr="002E1238">
              <w:rPr>
                <w:rFonts w:eastAsia="Aptos"/>
                <w:b/>
                <w:bCs/>
                <w:sz w:val="20"/>
                <w:szCs w:val="20"/>
                <w:u w:val="single"/>
              </w:rPr>
              <w:t>Opacità del processo decisionale</w:t>
            </w:r>
            <w:r w:rsidRPr="002E1238">
              <w:rPr>
                <w:rFonts w:eastAsia="Aptos"/>
                <w:sz w:val="20"/>
                <w:szCs w:val="20"/>
              </w:rPr>
              <w:t xml:space="preserve">: </w:t>
            </w:r>
            <w:r w:rsidRPr="002E1238">
              <w:rPr>
                <w:rFonts w:eastAsia="Aptos"/>
                <w:i/>
                <w:iCs/>
                <w:sz w:val="20"/>
                <w:szCs w:val="20"/>
              </w:rPr>
              <w:t>l’adozione di strumenti di trasparenza sostanziale, e non solo formale, riduce il rischio</w:t>
            </w:r>
          </w:p>
        </w:tc>
        <w:tc>
          <w:tcPr>
            <w:tcW w:w="850" w:type="dxa"/>
            <w:vAlign w:val="center"/>
          </w:tcPr>
          <w:p w14:paraId="6CC54D2B" w14:textId="77777777" w:rsidR="00DC142E" w:rsidRPr="002E1238" w:rsidRDefault="00DC142E" w:rsidP="006E6ACE">
            <w:pPr>
              <w:jc w:val="center"/>
              <w:rPr>
                <w:rFonts w:eastAsia="Aptos"/>
                <w:b/>
                <w:bCs/>
                <w:szCs w:val="24"/>
              </w:rPr>
            </w:pPr>
            <w:r w:rsidRPr="002E1238">
              <w:rPr>
                <w:rFonts w:eastAsia="Aptos"/>
                <w:b/>
                <w:bCs/>
                <w:szCs w:val="24"/>
              </w:rPr>
              <w:t>0</w:t>
            </w:r>
          </w:p>
        </w:tc>
      </w:tr>
      <w:tr w:rsidR="00DC142E" w:rsidRPr="002E1238" w14:paraId="0CD59D46" w14:textId="77777777" w:rsidTr="006E6ACE">
        <w:tc>
          <w:tcPr>
            <w:tcW w:w="9493" w:type="dxa"/>
            <w:gridSpan w:val="5"/>
          </w:tcPr>
          <w:p w14:paraId="54C2950F" w14:textId="77777777" w:rsidR="00DC142E" w:rsidRPr="002E1238" w:rsidRDefault="00DC142E" w:rsidP="006E6ACE">
            <w:pPr>
              <w:rPr>
                <w:rFonts w:eastAsia="Aptos"/>
                <w:bCs/>
                <w:sz w:val="20"/>
                <w:szCs w:val="20"/>
              </w:rPr>
            </w:pPr>
            <w:r w:rsidRPr="002E1238">
              <w:rPr>
                <w:rFonts w:eastAsia="Aptos"/>
                <w:b/>
                <w:bCs/>
                <w:sz w:val="20"/>
                <w:szCs w:val="20"/>
                <w:u w:val="single"/>
              </w:rPr>
              <w:t>Scarsa collaborazione del responsabile</w:t>
            </w:r>
            <w:r w:rsidRPr="002E1238">
              <w:rPr>
                <w:rFonts w:eastAsia="Aptos"/>
                <w:sz w:val="20"/>
                <w:szCs w:val="20"/>
              </w:rPr>
              <w:t xml:space="preserve"> </w:t>
            </w:r>
            <w:r w:rsidRPr="002E1238">
              <w:rPr>
                <w:rFonts w:eastAsia="Aptos"/>
                <w:i/>
                <w:iCs/>
                <w:sz w:val="20"/>
                <w:szCs w:val="20"/>
              </w:rPr>
              <w:t>del processo o dell’attività nella costruzione, aggiornamento e monitoraggio del piano: la scarsa collaborazione può segnalare un deficit di attenzione al tema</w:t>
            </w:r>
            <w:r w:rsidRPr="002E1238">
              <w:rPr>
                <w:rFonts w:eastAsia="Aptos"/>
                <w:sz w:val="20"/>
                <w:szCs w:val="20"/>
              </w:rPr>
              <w:t xml:space="preserve"> </w:t>
            </w:r>
          </w:p>
        </w:tc>
        <w:tc>
          <w:tcPr>
            <w:tcW w:w="850" w:type="dxa"/>
            <w:vAlign w:val="center"/>
          </w:tcPr>
          <w:p w14:paraId="47DD38B7" w14:textId="35807DF7" w:rsidR="00DC142E" w:rsidRPr="002E1238" w:rsidRDefault="00E70DB7" w:rsidP="006E6ACE">
            <w:pPr>
              <w:jc w:val="center"/>
              <w:rPr>
                <w:rFonts w:eastAsia="Aptos"/>
                <w:b/>
                <w:bCs/>
                <w:szCs w:val="24"/>
              </w:rPr>
            </w:pPr>
            <w:r>
              <w:rPr>
                <w:rFonts w:eastAsia="Aptos"/>
                <w:b/>
                <w:bCs/>
                <w:szCs w:val="24"/>
              </w:rPr>
              <w:t>4</w:t>
            </w:r>
          </w:p>
        </w:tc>
      </w:tr>
      <w:tr w:rsidR="00DC142E" w:rsidRPr="002E1238" w14:paraId="21730071" w14:textId="77777777" w:rsidTr="006E6ACE">
        <w:tc>
          <w:tcPr>
            <w:tcW w:w="9493" w:type="dxa"/>
            <w:gridSpan w:val="5"/>
          </w:tcPr>
          <w:p w14:paraId="79FF4345" w14:textId="77777777" w:rsidR="00DC142E" w:rsidRPr="002E1238" w:rsidRDefault="00DC142E" w:rsidP="006E6ACE">
            <w:pPr>
              <w:rPr>
                <w:rFonts w:eastAsia="Aptos"/>
                <w:bCs/>
                <w:sz w:val="20"/>
                <w:szCs w:val="20"/>
              </w:rPr>
            </w:pPr>
            <w:r w:rsidRPr="002E1238">
              <w:rPr>
                <w:rFonts w:eastAsia="Aptos"/>
                <w:b/>
                <w:bCs/>
                <w:sz w:val="20"/>
                <w:szCs w:val="20"/>
                <w:u w:val="single"/>
              </w:rPr>
              <w:t>Mancata attuazione delle misure di trattamento</w:t>
            </w:r>
            <w:r w:rsidRPr="002E1238">
              <w:rPr>
                <w:rFonts w:eastAsia="Aptos"/>
                <w:sz w:val="20"/>
                <w:szCs w:val="20"/>
              </w:rPr>
              <w:t xml:space="preserve">: </w:t>
            </w:r>
            <w:r w:rsidRPr="002E1238">
              <w:rPr>
                <w:rFonts w:eastAsia="Aptos"/>
                <w:i/>
                <w:iCs/>
                <w:sz w:val="20"/>
                <w:szCs w:val="20"/>
              </w:rPr>
              <w:t>l’attuazione di misure di trattamento si associa ad una minore possibilità di accadimento di fatti corruttivi</w:t>
            </w:r>
          </w:p>
        </w:tc>
        <w:tc>
          <w:tcPr>
            <w:tcW w:w="850" w:type="dxa"/>
            <w:vAlign w:val="center"/>
          </w:tcPr>
          <w:p w14:paraId="50C49AC9" w14:textId="00ACC995" w:rsidR="00DC142E" w:rsidRPr="002E1238" w:rsidRDefault="00E70DB7" w:rsidP="006E6ACE">
            <w:pPr>
              <w:jc w:val="center"/>
              <w:rPr>
                <w:rFonts w:eastAsia="Aptos"/>
                <w:b/>
                <w:bCs/>
                <w:szCs w:val="24"/>
              </w:rPr>
            </w:pPr>
            <w:r>
              <w:rPr>
                <w:rFonts w:eastAsia="Aptos"/>
                <w:b/>
                <w:bCs/>
                <w:szCs w:val="24"/>
              </w:rPr>
              <w:t>4</w:t>
            </w:r>
          </w:p>
        </w:tc>
      </w:tr>
      <w:tr w:rsidR="00DC142E" w:rsidRPr="002E1238" w14:paraId="2A79DF4F" w14:textId="77777777" w:rsidTr="006E6ACE">
        <w:trPr>
          <w:trHeight w:val="473"/>
        </w:trPr>
        <w:tc>
          <w:tcPr>
            <w:tcW w:w="2689" w:type="dxa"/>
            <w:vAlign w:val="center"/>
          </w:tcPr>
          <w:p w14:paraId="53E4A659" w14:textId="77777777" w:rsidR="00DC142E" w:rsidRPr="002E1238" w:rsidRDefault="00DC142E" w:rsidP="006E6ACE">
            <w:pPr>
              <w:jc w:val="right"/>
              <w:rPr>
                <w:rFonts w:eastAsia="Aptos"/>
                <w:b/>
                <w:sz w:val="20"/>
                <w:szCs w:val="20"/>
              </w:rPr>
            </w:pPr>
            <w:r w:rsidRPr="002E1238">
              <w:rPr>
                <w:rFonts w:eastAsia="Aptos"/>
                <w:b/>
                <w:sz w:val="20"/>
                <w:szCs w:val="20"/>
              </w:rPr>
              <w:t>Punteggio medio</w:t>
            </w:r>
          </w:p>
        </w:tc>
        <w:tc>
          <w:tcPr>
            <w:tcW w:w="1108" w:type="dxa"/>
            <w:vAlign w:val="center"/>
          </w:tcPr>
          <w:p w14:paraId="05CE8020" w14:textId="1FD8418F" w:rsidR="00DC142E" w:rsidRPr="002E1238" w:rsidRDefault="00E70DB7" w:rsidP="006E6ACE">
            <w:pPr>
              <w:jc w:val="center"/>
              <w:rPr>
                <w:rFonts w:eastAsia="Aptos"/>
                <w:b/>
                <w:sz w:val="20"/>
                <w:szCs w:val="20"/>
              </w:rPr>
            </w:pPr>
            <w:r>
              <w:rPr>
                <w:rFonts w:eastAsia="Aptos"/>
                <w:b/>
                <w:szCs w:val="20"/>
              </w:rPr>
              <w:t>3,1</w:t>
            </w:r>
          </w:p>
        </w:tc>
        <w:tc>
          <w:tcPr>
            <w:tcW w:w="2577" w:type="dxa"/>
            <w:vAlign w:val="center"/>
          </w:tcPr>
          <w:p w14:paraId="5E15EC4B" w14:textId="77777777" w:rsidR="00DC142E" w:rsidRPr="002E1238" w:rsidRDefault="00DC142E" w:rsidP="006E6ACE">
            <w:pPr>
              <w:jc w:val="right"/>
              <w:rPr>
                <w:rFonts w:eastAsia="Aptos"/>
                <w:b/>
                <w:sz w:val="20"/>
                <w:szCs w:val="20"/>
              </w:rPr>
            </w:pPr>
            <w:r w:rsidRPr="002E1238">
              <w:rPr>
                <w:rFonts w:eastAsia="Aptos"/>
                <w:b/>
                <w:sz w:val="20"/>
                <w:szCs w:val="20"/>
              </w:rPr>
              <w:t>Punteggio massimo</w:t>
            </w:r>
          </w:p>
        </w:tc>
        <w:tc>
          <w:tcPr>
            <w:tcW w:w="1220" w:type="dxa"/>
            <w:vAlign w:val="center"/>
          </w:tcPr>
          <w:p w14:paraId="0A16DA95" w14:textId="2746D347" w:rsidR="00DC142E" w:rsidRPr="002E1238" w:rsidRDefault="00E70DB7" w:rsidP="006E6ACE">
            <w:pPr>
              <w:jc w:val="center"/>
              <w:rPr>
                <w:rFonts w:eastAsia="Aptos"/>
                <w:b/>
                <w:sz w:val="20"/>
                <w:szCs w:val="20"/>
              </w:rPr>
            </w:pPr>
            <w:r>
              <w:rPr>
                <w:rFonts w:eastAsia="Aptos"/>
                <w:b/>
                <w:szCs w:val="20"/>
              </w:rPr>
              <w:t>5</w:t>
            </w:r>
          </w:p>
        </w:tc>
        <w:tc>
          <w:tcPr>
            <w:tcW w:w="1899" w:type="dxa"/>
            <w:vAlign w:val="center"/>
          </w:tcPr>
          <w:p w14:paraId="29CC37BC" w14:textId="77777777" w:rsidR="00DC142E" w:rsidRPr="002E1238" w:rsidRDefault="00DC142E" w:rsidP="006E6ACE">
            <w:pPr>
              <w:jc w:val="right"/>
              <w:rPr>
                <w:rFonts w:eastAsia="Aptos"/>
                <w:b/>
                <w:bCs/>
                <w:sz w:val="20"/>
                <w:szCs w:val="20"/>
              </w:rPr>
            </w:pPr>
            <w:r w:rsidRPr="002E1238">
              <w:rPr>
                <w:rFonts w:eastAsia="Aptos"/>
                <w:b/>
                <w:bCs/>
                <w:sz w:val="20"/>
                <w:szCs w:val="20"/>
              </w:rPr>
              <w:t>Totale</w:t>
            </w:r>
          </w:p>
        </w:tc>
        <w:tc>
          <w:tcPr>
            <w:tcW w:w="850" w:type="dxa"/>
            <w:vAlign w:val="center"/>
          </w:tcPr>
          <w:p w14:paraId="1A82E437" w14:textId="5D6EE4DD" w:rsidR="00DC142E" w:rsidRPr="002E1238" w:rsidRDefault="00DC142E" w:rsidP="006E6ACE">
            <w:pPr>
              <w:jc w:val="center"/>
              <w:rPr>
                <w:rFonts w:eastAsia="Aptos"/>
                <w:b/>
                <w:bCs/>
                <w:szCs w:val="24"/>
              </w:rPr>
            </w:pPr>
            <w:r w:rsidRPr="002E1238">
              <w:rPr>
                <w:rFonts w:eastAsia="Aptos"/>
                <w:b/>
                <w:bCs/>
                <w:szCs w:val="24"/>
              </w:rPr>
              <w:t>1</w:t>
            </w:r>
            <w:r w:rsidR="00E70DB7">
              <w:rPr>
                <w:rFonts w:eastAsia="Aptos"/>
                <w:b/>
                <w:bCs/>
                <w:szCs w:val="24"/>
              </w:rPr>
              <w:t>9</w:t>
            </w:r>
          </w:p>
        </w:tc>
      </w:tr>
      <w:tr w:rsidR="00DC142E" w:rsidRPr="002E1238" w14:paraId="7A1894D6" w14:textId="77777777" w:rsidTr="006E6ACE">
        <w:tc>
          <w:tcPr>
            <w:tcW w:w="10343" w:type="dxa"/>
            <w:gridSpan w:val="6"/>
          </w:tcPr>
          <w:p w14:paraId="20789E90" w14:textId="77777777" w:rsidR="00DC142E" w:rsidRPr="002E1238" w:rsidRDefault="00DC142E" w:rsidP="006E6ACE">
            <w:pPr>
              <w:rPr>
                <w:rFonts w:eastAsia="Aptos"/>
                <w:sz w:val="16"/>
                <w:szCs w:val="16"/>
              </w:rPr>
            </w:pPr>
            <w:r w:rsidRPr="002E1238">
              <w:rPr>
                <w:rFonts w:eastAsia="Aptos"/>
                <w:sz w:val="16"/>
                <w:szCs w:val="16"/>
              </w:rPr>
              <w:t>* Nessuna probabilità = 0; Poco probabile = 1; Probabile 3; Altamente probabile = 5; Accertato negli ultimi 5 anni = 7</w:t>
            </w:r>
          </w:p>
          <w:p w14:paraId="4E67AB04" w14:textId="77777777" w:rsidR="00DC142E" w:rsidRPr="002E1238" w:rsidRDefault="00DC142E" w:rsidP="006E6ACE">
            <w:pPr>
              <w:rPr>
                <w:rFonts w:eastAsia="Aptos"/>
                <w:sz w:val="20"/>
                <w:szCs w:val="20"/>
              </w:rPr>
            </w:pPr>
            <w:r w:rsidRPr="002E1238">
              <w:rPr>
                <w:rFonts w:eastAsia="Aptos"/>
                <w:sz w:val="16"/>
                <w:szCs w:val="16"/>
              </w:rPr>
              <w:t>** Il punteggio massimo è quello assegnato ad almeno un indicatore; il punteggio medio è quello ottenuto dal totale/6 (n. indicatori)</w:t>
            </w:r>
          </w:p>
        </w:tc>
      </w:tr>
    </w:tbl>
    <w:p w14:paraId="1C12D486" w14:textId="77777777" w:rsidR="00DC142E" w:rsidRPr="002E1238" w:rsidRDefault="00DC142E" w:rsidP="00DC142E">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4477"/>
        <w:gridCol w:w="5151"/>
      </w:tblGrid>
      <w:tr w:rsidR="00DC142E" w:rsidRPr="002E1238" w14:paraId="72E655F5" w14:textId="77777777" w:rsidTr="00435BC8">
        <w:tc>
          <w:tcPr>
            <w:tcW w:w="9628" w:type="dxa"/>
            <w:gridSpan w:val="2"/>
          </w:tcPr>
          <w:p w14:paraId="196FD90C" w14:textId="77777777" w:rsidR="00DC142E" w:rsidRPr="002E1238" w:rsidRDefault="00DC142E" w:rsidP="006E6ACE">
            <w:pPr>
              <w:jc w:val="center"/>
              <w:rPr>
                <w:rFonts w:eastAsia="Aptos"/>
                <w:b/>
                <w:bCs/>
                <w:color w:val="FF0000"/>
                <w:sz w:val="28"/>
                <w:szCs w:val="28"/>
              </w:rPr>
            </w:pPr>
            <w:r w:rsidRPr="002E1238">
              <w:rPr>
                <w:rFonts w:eastAsia="Aptos"/>
                <w:b/>
                <w:bCs/>
                <w:color w:val="FF0000"/>
                <w:szCs w:val="24"/>
              </w:rPr>
              <w:t xml:space="preserve">Trattamento del rischio mediante adozione di misure specifiche </w:t>
            </w:r>
          </w:p>
        </w:tc>
      </w:tr>
      <w:tr w:rsidR="00DC142E" w:rsidRPr="002E1238" w14:paraId="09195B56" w14:textId="77777777" w:rsidTr="00435BC8">
        <w:tc>
          <w:tcPr>
            <w:tcW w:w="9628" w:type="dxa"/>
            <w:gridSpan w:val="2"/>
            <w:shd w:val="clear" w:color="auto" w:fill="FAE2D5"/>
          </w:tcPr>
          <w:p w14:paraId="097C857A" w14:textId="77777777" w:rsidR="00DC142E" w:rsidRPr="002E1238" w:rsidRDefault="00DC142E" w:rsidP="006E6ACE">
            <w:pPr>
              <w:rPr>
                <w:rFonts w:eastAsia="Aptos"/>
                <w:b/>
                <w:bCs/>
                <w:sz w:val="20"/>
                <w:szCs w:val="20"/>
              </w:rPr>
            </w:pPr>
            <w:r w:rsidRPr="002E1238">
              <w:rPr>
                <w:rFonts w:eastAsia="Aptos"/>
                <w:b/>
                <w:bCs/>
                <w:sz w:val="20"/>
                <w:szCs w:val="20"/>
              </w:rPr>
              <w:t>Misura specifica di prevenzione</w:t>
            </w:r>
          </w:p>
        </w:tc>
      </w:tr>
      <w:tr w:rsidR="00DC142E" w:rsidRPr="002E1238" w14:paraId="01F4B3D7" w14:textId="77777777" w:rsidTr="00435BC8">
        <w:tc>
          <w:tcPr>
            <w:tcW w:w="9628" w:type="dxa"/>
            <w:gridSpan w:val="2"/>
          </w:tcPr>
          <w:p w14:paraId="2CD1A6B2" w14:textId="73EC1223" w:rsidR="00DC142E" w:rsidRPr="002E1238" w:rsidRDefault="00435BC8" w:rsidP="006E6ACE">
            <w:pPr>
              <w:jc w:val="left"/>
              <w:rPr>
                <w:rFonts w:eastAsia="Times New Roman"/>
                <w:b/>
                <w:i/>
                <w:iCs/>
                <w:color w:val="000000"/>
                <w:lang w:eastAsia="it-IT"/>
              </w:rPr>
            </w:pPr>
            <w:r>
              <w:rPr>
                <w:rFonts w:eastAsia="Times New Roman"/>
                <w:b/>
                <w:i/>
                <w:iCs/>
                <w:color w:val="000000"/>
                <w:lang w:eastAsia="it-IT"/>
              </w:rPr>
              <w:t>T</w:t>
            </w:r>
            <w:r w:rsidRPr="00435BC8">
              <w:rPr>
                <w:rFonts w:eastAsia="Times New Roman"/>
                <w:b/>
                <w:i/>
                <w:iCs/>
                <w:color w:val="000000"/>
                <w:lang w:eastAsia="it-IT"/>
              </w:rPr>
              <w:t>racciabilità della motivazione nei verbali della commissione o dell'organo incaricato della valutazione dell'offerta</w:t>
            </w:r>
          </w:p>
        </w:tc>
      </w:tr>
      <w:tr w:rsidR="00DC142E" w:rsidRPr="002E1238" w14:paraId="3A54A8B8" w14:textId="77777777" w:rsidTr="00435BC8">
        <w:tc>
          <w:tcPr>
            <w:tcW w:w="4477" w:type="dxa"/>
            <w:shd w:val="clear" w:color="auto" w:fill="DAE9F7"/>
          </w:tcPr>
          <w:p w14:paraId="23A3E2EC" w14:textId="77777777" w:rsidR="00DC142E" w:rsidRPr="002E1238" w:rsidRDefault="00DC142E" w:rsidP="006E6ACE">
            <w:pPr>
              <w:rPr>
                <w:rFonts w:eastAsia="Aptos"/>
                <w:b/>
                <w:bCs/>
                <w:sz w:val="20"/>
                <w:szCs w:val="20"/>
              </w:rPr>
            </w:pPr>
            <w:r w:rsidRPr="002E1238">
              <w:rPr>
                <w:rFonts w:eastAsia="Aptos"/>
                <w:b/>
                <w:bCs/>
                <w:sz w:val="20"/>
                <w:szCs w:val="20"/>
              </w:rPr>
              <w:t>Termini di attuazione:</w:t>
            </w:r>
          </w:p>
        </w:tc>
        <w:tc>
          <w:tcPr>
            <w:tcW w:w="5151" w:type="dxa"/>
            <w:shd w:val="clear" w:color="auto" w:fill="DAE9F7"/>
          </w:tcPr>
          <w:p w14:paraId="61454AD5" w14:textId="77777777" w:rsidR="00DC142E" w:rsidRPr="002E1238" w:rsidRDefault="00DC142E" w:rsidP="006E6ACE">
            <w:pPr>
              <w:rPr>
                <w:rFonts w:eastAsia="Aptos"/>
                <w:b/>
                <w:bCs/>
                <w:sz w:val="20"/>
                <w:szCs w:val="20"/>
              </w:rPr>
            </w:pPr>
            <w:r w:rsidRPr="002E1238">
              <w:rPr>
                <w:rFonts w:eastAsia="Aptos"/>
                <w:b/>
                <w:bCs/>
                <w:sz w:val="20"/>
                <w:szCs w:val="20"/>
              </w:rPr>
              <w:t>Indicatore di attuazione</w:t>
            </w:r>
          </w:p>
        </w:tc>
      </w:tr>
      <w:tr w:rsidR="00DC142E" w:rsidRPr="002E1238" w14:paraId="519683C0" w14:textId="77777777" w:rsidTr="00435BC8">
        <w:tc>
          <w:tcPr>
            <w:tcW w:w="4477" w:type="dxa"/>
            <w:vAlign w:val="center"/>
          </w:tcPr>
          <w:p w14:paraId="5CD95E6D" w14:textId="7ED7620F" w:rsidR="00DC142E" w:rsidRPr="002E1238" w:rsidRDefault="00435BC8" w:rsidP="006E6ACE">
            <w:pPr>
              <w:rPr>
                <w:rFonts w:eastAsia="Times New Roman"/>
                <w:bCs/>
                <w:color w:val="000000"/>
                <w:sz w:val="20"/>
                <w:szCs w:val="20"/>
                <w:lang w:eastAsia="it-IT"/>
              </w:rPr>
            </w:pPr>
            <w:r w:rsidRPr="002E1238">
              <w:rPr>
                <w:rFonts w:eastAsia="Times New Roman"/>
                <w:bCs/>
                <w:color w:val="000000"/>
                <w:sz w:val="18"/>
                <w:szCs w:val="18"/>
                <w:lang w:eastAsia="it-IT"/>
              </w:rPr>
              <w:t>All’attivazione di ogni processo/attività</w:t>
            </w:r>
          </w:p>
        </w:tc>
        <w:tc>
          <w:tcPr>
            <w:tcW w:w="5151" w:type="dxa"/>
          </w:tcPr>
          <w:p w14:paraId="1A0875A9" w14:textId="6EB68631" w:rsidR="00DC142E" w:rsidRPr="002E1238" w:rsidRDefault="00435BC8" w:rsidP="006E6ACE">
            <w:pPr>
              <w:rPr>
                <w:rFonts w:eastAsia="Times New Roman"/>
                <w:bCs/>
                <w:color w:val="000000"/>
                <w:sz w:val="20"/>
                <w:szCs w:val="20"/>
                <w:lang w:eastAsia="it-IT"/>
              </w:rPr>
            </w:pPr>
            <w:r w:rsidRPr="00435BC8">
              <w:rPr>
                <w:rFonts w:eastAsia="Times New Roman"/>
                <w:bCs/>
                <w:color w:val="000000"/>
                <w:sz w:val="20"/>
                <w:szCs w:val="20"/>
                <w:lang w:eastAsia="it-IT"/>
              </w:rPr>
              <w:t>n. di verbali corredati dalla motivazione/totale verbali redatti</w:t>
            </w:r>
          </w:p>
        </w:tc>
      </w:tr>
    </w:tbl>
    <w:p w14:paraId="78536561" w14:textId="77777777" w:rsidR="00DC142E" w:rsidRPr="002E1238" w:rsidRDefault="00DC142E" w:rsidP="00DC142E">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29"/>
        <w:gridCol w:w="3341"/>
        <w:gridCol w:w="3758"/>
      </w:tblGrid>
      <w:tr w:rsidR="00DC142E" w:rsidRPr="002E1238" w14:paraId="6E3B2CEB" w14:textId="77777777" w:rsidTr="006E6ACE">
        <w:tc>
          <w:tcPr>
            <w:tcW w:w="10343" w:type="dxa"/>
            <w:gridSpan w:val="3"/>
            <w:shd w:val="clear" w:color="auto" w:fill="FFFFFF"/>
          </w:tcPr>
          <w:p w14:paraId="32652B4E" w14:textId="77777777" w:rsidR="00DC142E" w:rsidRPr="002E1238" w:rsidRDefault="00DC142E" w:rsidP="006E6ACE">
            <w:pPr>
              <w:jc w:val="center"/>
              <w:rPr>
                <w:rFonts w:eastAsia="Aptos"/>
                <w:b/>
                <w:bCs/>
                <w:color w:val="FF0000"/>
                <w:szCs w:val="24"/>
              </w:rPr>
            </w:pPr>
            <w:r w:rsidRPr="002E1238">
              <w:rPr>
                <w:rFonts w:eastAsia="Aptos"/>
                <w:b/>
                <w:bCs/>
                <w:color w:val="FF0000"/>
                <w:szCs w:val="24"/>
              </w:rPr>
              <w:t>Monitoraggio da eseguire entro il 30 novembre di ogni esercizio</w:t>
            </w:r>
          </w:p>
        </w:tc>
      </w:tr>
      <w:tr w:rsidR="00DC142E" w:rsidRPr="002E1238" w14:paraId="2BBEF7C2" w14:textId="77777777" w:rsidTr="006E6ACE">
        <w:tc>
          <w:tcPr>
            <w:tcW w:w="2689" w:type="dxa"/>
            <w:shd w:val="clear" w:color="auto" w:fill="DAE9F7"/>
          </w:tcPr>
          <w:p w14:paraId="6F372E8D" w14:textId="77777777" w:rsidR="00DC142E" w:rsidRPr="002E1238" w:rsidRDefault="00DC142E" w:rsidP="006E6ACE">
            <w:pPr>
              <w:rPr>
                <w:rFonts w:eastAsia="Aptos"/>
                <w:b/>
                <w:bCs/>
                <w:sz w:val="20"/>
                <w:szCs w:val="20"/>
              </w:rPr>
            </w:pPr>
            <w:r w:rsidRPr="002E1238">
              <w:rPr>
                <w:rFonts w:eastAsia="Aptos"/>
                <w:b/>
                <w:bCs/>
                <w:sz w:val="20"/>
                <w:szCs w:val="20"/>
              </w:rPr>
              <w:t>Data del monitoraggio</w:t>
            </w:r>
          </w:p>
        </w:tc>
        <w:tc>
          <w:tcPr>
            <w:tcW w:w="3543" w:type="dxa"/>
            <w:shd w:val="clear" w:color="auto" w:fill="DAE9F7"/>
          </w:tcPr>
          <w:p w14:paraId="3301C8BD" w14:textId="77777777" w:rsidR="00DC142E" w:rsidRPr="002E1238" w:rsidRDefault="00DC142E" w:rsidP="006E6ACE">
            <w:pPr>
              <w:rPr>
                <w:rFonts w:eastAsia="Aptos"/>
                <w:b/>
                <w:bCs/>
                <w:sz w:val="20"/>
                <w:szCs w:val="20"/>
              </w:rPr>
            </w:pPr>
            <w:r w:rsidRPr="002E1238">
              <w:rPr>
                <w:rFonts w:eastAsia="Aptos"/>
                <w:b/>
                <w:bCs/>
                <w:sz w:val="20"/>
                <w:szCs w:val="20"/>
              </w:rPr>
              <w:t>Esecutore del monitoraggio</w:t>
            </w:r>
          </w:p>
        </w:tc>
        <w:tc>
          <w:tcPr>
            <w:tcW w:w="4111" w:type="dxa"/>
            <w:shd w:val="clear" w:color="auto" w:fill="DAE9F7"/>
          </w:tcPr>
          <w:p w14:paraId="667EDBB1" w14:textId="77777777" w:rsidR="00DC142E" w:rsidRPr="002E1238" w:rsidRDefault="00DC142E" w:rsidP="006E6ACE">
            <w:pPr>
              <w:rPr>
                <w:rFonts w:eastAsia="Aptos"/>
                <w:b/>
                <w:bCs/>
                <w:sz w:val="20"/>
                <w:szCs w:val="20"/>
              </w:rPr>
            </w:pPr>
            <w:r w:rsidRPr="002E1238">
              <w:rPr>
                <w:rFonts w:eastAsia="Aptos"/>
                <w:b/>
                <w:bCs/>
                <w:sz w:val="20"/>
                <w:szCs w:val="20"/>
              </w:rPr>
              <w:t>Controllore del monitoraggio</w:t>
            </w:r>
          </w:p>
        </w:tc>
      </w:tr>
      <w:tr w:rsidR="00DC142E" w:rsidRPr="002E1238" w14:paraId="7A2DC685" w14:textId="77777777" w:rsidTr="006E6ACE">
        <w:tc>
          <w:tcPr>
            <w:tcW w:w="2689" w:type="dxa"/>
          </w:tcPr>
          <w:p w14:paraId="58339AE0" w14:textId="77777777" w:rsidR="00DC142E" w:rsidRPr="002E1238" w:rsidRDefault="00DC142E" w:rsidP="006E6ACE">
            <w:pPr>
              <w:rPr>
                <w:rFonts w:eastAsia="Aptos"/>
                <w:sz w:val="20"/>
                <w:szCs w:val="20"/>
              </w:rPr>
            </w:pPr>
            <w:r w:rsidRPr="002E1238">
              <w:rPr>
                <w:rFonts w:eastAsia="Aptos"/>
                <w:sz w:val="20"/>
                <w:szCs w:val="20"/>
              </w:rPr>
              <w:t>gg/mm/</w:t>
            </w:r>
            <w:proofErr w:type="spellStart"/>
            <w:r w:rsidRPr="002E1238">
              <w:rPr>
                <w:rFonts w:eastAsia="Aptos"/>
                <w:sz w:val="20"/>
                <w:szCs w:val="20"/>
              </w:rPr>
              <w:t>aaaa</w:t>
            </w:r>
            <w:proofErr w:type="spellEnd"/>
          </w:p>
        </w:tc>
        <w:tc>
          <w:tcPr>
            <w:tcW w:w="3543" w:type="dxa"/>
          </w:tcPr>
          <w:p w14:paraId="4EC97591" w14:textId="77777777" w:rsidR="00DC142E" w:rsidRPr="002E1238" w:rsidRDefault="00DC142E" w:rsidP="006E6ACE">
            <w:pPr>
              <w:rPr>
                <w:rFonts w:eastAsia="Aptos"/>
                <w:bCs/>
                <w:sz w:val="20"/>
                <w:szCs w:val="20"/>
              </w:rPr>
            </w:pPr>
            <w:r w:rsidRPr="002E1238">
              <w:rPr>
                <w:rFonts w:eastAsia="Aptos"/>
                <w:bCs/>
                <w:sz w:val="20"/>
                <w:szCs w:val="20"/>
              </w:rPr>
              <w:t>Dirigente/funzionario</w:t>
            </w:r>
          </w:p>
        </w:tc>
        <w:tc>
          <w:tcPr>
            <w:tcW w:w="4111" w:type="dxa"/>
          </w:tcPr>
          <w:p w14:paraId="21B00EA0" w14:textId="77777777" w:rsidR="00DC142E" w:rsidRPr="002E1238" w:rsidRDefault="00DC142E" w:rsidP="006E6ACE">
            <w:pPr>
              <w:rPr>
                <w:rFonts w:eastAsia="Aptos"/>
                <w:sz w:val="20"/>
                <w:szCs w:val="20"/>
              </w:rPr>
            </w:pPr>
            <w:r w:rsidRPr="002E1238">
              <w:rPr>
                <w:rFonts w:eastAsia="Aptos"/>
                <w:sz w:val="20"/>
                <w:szCs w:val="20"/>
              </w:rPr>
              <w:t>RPCT</w:t>
            </w:r>
          </w:p>
        </w:tc>
      </w:tr>
      <w:tr w:rsidR="00DC142E" w:rsidRPr="002E1238" w14:paraId="6A6B2EB4" w14:textId="77777777" w:rsidTr="006E6ACE">
        <w:tc>
          <w:tcPr>
            <w:tcW w:w="2689" w:type="dxa"/>
            <w:vAlign w:val="center"/>
          </w:tcPr>
          <w:p w14:paraId="4925D793" w14:textId="77777777" w:rsidR="00DC142E" w:rsidRPr="002E1238" w:rsidRDefault="00DC142E" w:rsidP="006E6ACE">
            <w:pPr>
              <w:rPr>
                <w:rFonts w:eastAsia="Aptos"/>
                <w:sz w:val="20"/>
                <w:szCs w:val="20"/>
              </w:rPr>
            </w:pPr>
            <w:r w:rsidRPr="002E1238">
              <w:rPr>
                <w:rFonts w:eastAsia="Aptos"/>
                <w:sz w:val="20"/>
                <w:szCs w:val="20"/>
              </w:rPr>
              <w:t>Firme</w:t>
            </w:r>
          </w:p>
        </w:tc>
        <w:tc>
          <w:tcPr>
            <w:tcW w:w="3543" w:type="dxa"/>
            <w:vAlign w:val="center"/>
          </w:tcPr>
          <w:p w14:paraId="4BCBF499" w14:textId="77777777" w:rsidR="00DC142E" w:rsidRPr="002E1238" w:rsidRDefault="00DC142E" w:rsidP="006E6ACE">
            <w:pPr>
              <w:rPr>
                <w:rFonts w:eastAsia="Aptos"/>
                <w:bCs/>
                <w:sz w:val="20"/>
                <w:szCs w:val="20"/>
              </w:rPr>
            </w:pPr>
          </w:p>
        </w:tc>
        <w:tc>
          <w:tcPr>
            <w:tcW w:w="4111" w:type="dxa"/>
            <w:vAlign w:val="center"/>
          </w:tcPr>
          <w:p w14:paraId="6A737562" w14:textId="77777777" w:rsidR="00DC142E" w:rsidRPr="002E1238" w:rsidRDefault="00DC142E" w:rsidP="006E6ACE">
            <w:pPr>
              <w:rPr>
                <w:rFonts w:eastAsia="Aptos"/>
                <w:sz w:val="20"/>
                <w:szCs w:val="20"/>
              </w:rPr>
            </w:pPr>
          </w:p>
        </w:tc>
      </w:tr>
      <w:tr w:rsidR="00DC142E" w:rsidRPr="002E1238" w14:paraId="67045FAD" w14:textId="77777777" w:rsidTr="006E6ACE">
        <w:tc>
          <w:tcPr>
            <w:tcW w:w="10343" w:type="dxa"/>
            <w:gridSpan w:val="3"/>
            <w:shd w:val="clear" w:color="auto" w:fill="DAE9F7"/>
          </w:tcPr>
          <w:p w14:paraId="2CEBA421" w14:textId="77777777" w:rsidR="00DC142E" w:rsidRPr="002E1238" w:rsidRDefault="00DC142E" w:rsidP="006E6ACE">
            <w:pPr>
              <w:rPr>
                <w:rFonts w:eastAsia="Aptos"/>
                <w:b/>
                <w:bCs/>
                <w:sz w:val="20"/>
                <w:szCs w:val="20"/>
              </w:rPr>
            </w:pPr>
            <w:r w:rsidRPr="002E1238">
              <w:rPr>
                <w:rFonts w:eastAsia="Aptos"/>
                <w:b/>
                <w:bCs/>
                <w:sz w:val="20"/>
                <w:szCs w:val="20"/>
              </w:rPr>
              <w:t>Eventuali criticità rilevate</w:t>
            </w:r>
          </w:p>
        </w:tc>
      </w:tr>
      <w:tr w:rsidR="00DC142E" w:rsidRPr="002E1238" w14:paraId="39A27A8C" w14:textId="77777777" w:rsidTr="006E6ACE">
        <w:tc>
          <w:tcPr>
            <w:tcW w:w="10343" w:type="dxa"/>
            <w:gridSpan w:val="3"/>
          </w:tcPr>
          <w:p w14:paraId="2DD759F3" w14:textId="77777777" w:rsidR="00DC142E" w:rsidRPr="002E1238" w:rsidRDefault="00DC142E" w:rsidP="006E6ACE">
            <w:pPr>
              <w:rPr>
                <w:rFonts w:eastAsia="Aptos"/>
                <w:sz w:val="20"/>
                <w:szCs w:val="20"/>
              </w:rPr>
            </w:pPr>
          </w:p>
        </w:tc>
      </w:tr>
    </w:tbl>
    <w:p w14:paraId="0C1723A5" w14:textId="77777777" w:rsidR="00DC142E" w:rsidRDefault="00DC142E">
      <w:r>
        <w:br w:type="page"/>
      </w:r>
    </w:p>
    <w:tbl>
      <w:tblPr>
        <w:tblStyle w:val="Grigliatabella2"/>
        <w:tblW w:w="0" w:type="auto"/>
        <w:tblLook w:val="04A0" w:firstRow="1" w:lastRow="0" w:firstColumn="1" w:lastColumn="0" w:noHBand="0" w:noVBand="1"/>
      </w:tblPr>
      <w:tblGrid>
        <w:gridCol w:w="9628"/>
      </w:tblGrid>
      <w:tr w:rsidR="00DC142E" w:rsidRPr="002E1238" w14:paraId="34A01D28" w14:textId="77777777" w:rsidTr="006E6ACE">
        <w:tc>
          <w:tcPr>
            <w:tcW w:w="10343" w:type="dxa"/>
            <w:shd w:val="clear" w:color="auto" w:fill="FAE2D5"/>
          </w:tcPr>
          <w:p w14:paraId="6EBF1BF3" w14:textId="6B268CF8" w:rsidR="00DC142E" w:rsidRPr="002E1238" w:rsidRDefault="00DC142E" w:rsidP="006E6ACE">
            <w:pPr>
              <w:rPr>
                <w:rFonts w:eastAsia="Aptos"/>
                <w:b/>
                <w:bCs/>
                <w:sz w:val="20"/>
                <w:szCs w:val="20"/>
              </w:rPr>
            </w:pPr>
            <w:r w:rsidRPr="002E1238">
              <w:rPr>
                <w:rFonts w:eastAsia="Aptos"/>
                <w:b/>
                <w:bCs/>
                <w:szCs w:val="24"/>
              </w:rPr>
              <w:lastRenderedPageBreak/>
              <w:t xml:space="preserve">Scheda n. </w:t>
            </w:r>
            <w:r w:rsidR="00DA74A6">
              <w:rPr>
                <w:rFonts w:eastAsia="Aptos"/>
                <w:b/>
                <w:bCs/>
                <w:szCs w:val="24"/>
              </w:rPr>
              <w:t>03.3.2</w:t>
            </w:r>
            <w:r w:rsidRPr="002E1238">
              <w:rPr>
                <w:rFonts w:eastAsia="Aptos"/>
                <w:b/>
                <w:bCs/>
                <w:szCs w:val="24"/>
              </w:rPr>
              <w:t xml:space="preserve"> (PIAO 2025)</w:t>
            </w:r>
          </w:p>
        </w:tc>
      </w:tr>
      <w:tr w:rsidR="00DC142E" w:rsidRPr="002E1238" w14:paraId="67E102A5" w14:textId="77777777" w:rsidTr="006E6ACE">
        <w:tc>
          <w:tcPr>
            <w:tcW w:w="10343" w:type="dxa"/>
            <w:shd w:val="clear" w:color="auto" w:fill="FAE2D5"/>
          </w:tcPr>
          <w:p w14:paraId="7D8B6650" w14:textId="77777777" w:rsidR="00DC142E" w:rsidRPr="002E1238" w:rsidRDefault="00DC142E" w:rsidP="006E6ACE">
            <w:pPr>
              <w:jc w:val="center"/>
              <w:rPr>
                <w:rFonts w:eastAsia="Aptos"/>
                <w:szCs w:val="24"/>
              </w:rPr>
            </w:pPr>
            <w:r w:rsidRPr="002E1238">
              <w:rPr>
                <w:rFonts w:eastAsia="Aptos"/>
                <w:szCs w:val="24"/>
              </w:rPr>
              <w:t>Stima del livello di esposizione al rischio corruttivo e dei successivi trattamento e monitoraggio</w:t>
            </w:r>
          </w:p>
        </w:tc>
      </w:tr>
    </w:tbl>
    <w:p w14:paraId="3E2F703F" w14:textId="77777777" w:rsidR="00DC142E" w:rsidRPr="002E1238" w:rsidRDefault="00DC142E" w:rsidP="00DC142E">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3304"/>
        <w:gridCol w:w="3044"/>
        <w:gridCol w:w="3280"/>
      </w:tblGrid>
      <w:tr w:rsidR="00DC142E" w:rsidRPr="002E1238" w14:paraId="2C238C9D" w14:textId="77777777" w:rsidTr="006E6ACE">
        <w:tc>
          <w:tcPr>
            <w:tcW w:w="10343" w:type="dxa"/>
            <w:gridSpan w:val="3"/>
          </w:tcPr>
          <w:p w14:paraId="3CF207D7" w14:textId="77777777" w:rsidR="00DC142E" w:rsidRPr="002E1238" w:rsidRDefault="00DC142E" w:rsidP="006E6ACE">
            <w:pPr>
              <w:jc w:val="center"/>
              <w:rPr>
                <w:rFonts w:eastAsia="Aptos"/>
                <w:b/>
                <w:bCs/>
                <w:szCs w:val="24"/>
              </w:rPr>
            </w:pPr>
            <w:r w:rsidRPr="002E1238">
              <w:rPr>
                <w:rFonts w:eastAsia="Aptos"/>
                <w:b/>
                <w:bCs/>
                <w:color w:val="FF0000"/>
                <w:szCs w:val="24"/>
              </w:rPr>
              <w:t>Mappatura dei processi</w:t>
            </w:r>
          </w:p>
        </w:tc>
      </w:tr>
      <w:tr w:rsidR="00DC142E" w:rsidRPr="002E1238" w14:paraId="1FD847B3" w14:textId="77777777" w:rsidTr="006E6ACE">
        <w:tc>
          <w:tcPr>
            <w:tcW w:w="3539" w:type="dxa"/>
            <w:shd w:val="clear" w:color="auto" w:fill="DAE9F7"/>
          </w:tcPr>
          <w:p w14:paraId="6AD61DC7" w14:textId="77777777" w:rsidR="00DC142E" w:rsidRPr="002E1238" w:rsidRDefault="00DC142E" w:rsidP="006E6ACE">
            <w:pPr>
              <w:jc w:val="center"/>
              <w:rPr>
                <w:rFonts w:eastAsia="Aptos"/>
                <w:b/>
                <w:bCs/>
                <w:szCs w:val="24"/>
              </w:rPr>
            </w:pPr>
            <w:r w:rsidRPr="002E1238">
              <w:rPr>
                <w:rFonts w:eastAsia="Aptos"/>
                <w:b/>
                <w:bCs/>
                <w:szCs w:val="24"/>
              </w:rPr>
              <w:t>Area di rischio</w:t>
            </w:r>
          </w:p>
        </w:tc>
        <w:tc>
          <w:tcPr>
            <w:tcW w:w="3260" w:type="dxa"/>
            <w:shd w:val="clear" w:color="auto" w:fill="DAE9F7"/>
          </w:tcPr>
          <w:p w14:paraId="334144B8" w14:textId="77777777" w:rsidR="00DC142E" w:rsidRPr="002E1238" w:rsidRDefault="00DC142E" w:rsidP="006E6ACE">
            <w:pPr>
              <w:jc w:val="center"/>
              <w:rPr>
                <w:rFonts w:eastAsia="Aptos"/>
                <w:b/>
                <w:bCs/>
                <w:szCs w:val="24"/>
              </w:rPr>
            </w:pPr>
            <w:r w:rsidRPr="002E1238">
              <w:rPr>
                <w:rFonts w:eastAsia="Aptos"/>
                <w:b/>
                <w:bCs/>
                <w:szCs w:val="24"/>
              </w:rPr>
              <w:t>Processo</w:t>
            </w:r>
          </w:p>
        </w:tc>
        <w:tc>
          <w:tcPr>
            <w:tcW w:w="3544" w:type="dxa"/>
            <w:shd w:val="clear" w:color="auto" w:fill="DAE9F7"/>
          </w:tcPr>
          <w:p w14:paraId="69F61032" w14:textId="77777777" w:rsidR="00DC142E" w:rsidRPr="002E1238" w:rsidRDefault="00DC142E" w:rsidP="006E6ACE">
            <w:pPr>
              <w:jc w:val="center"/>
              <w:rPr>
                <w:rFonts w:eastAsia="Aptos"/>
                <w:b/>
                <w:bCs/>
                <w:szCs w:val="24"/>
              </w:rPr>
            </w:pPr>
            <w:r w:rsidRPr="002E1238">
              <w:rPr>
                <w:rFonts w:eastAsia="Aptos"/>
                <w:b/>
                <w:bCs/>
                <w:szCs w:val="24"/>
              </w:rPr>
              <w:t>Attività</w:t>
            </w:r>
          </w:p>
        </w:tc>
      </w:tr>
      <w:tr w:rsidR="00DC142E" w:rsidRPr="002E1238" w14:paraId="24493B9A" w14:textId="77777777" w:rsidTr="006E6ACE">
        <w:tc>
          <w:tcPr>
            <w:tcW w:w="3539" w:type="dxa"/>
            <w:vAlign w:val="center"/>
          </w:tcPr>
          <w:p w14:paraId="47436955" w14:textId="77777777" w:rsidR="00DC142E" w:rsidRPr="002E1238" w:rsidRDefault="00DC142E" w:rsidP="006E6ACE">
            <w:pPr>
              <w:jc w:val="center"/>
              <w:rPr>
                <w:rFonts w:eastAsia="Aptos"/>
                <w:b/>
                <w:bCs/>
                <w:i/>
                <w:iCs/>
                <w:sz w:val="20"/>
                <w:szCs w:val="20"/>
              </w:rPr>
            </w:pPr>
            <w:r>
              <w:rPr>
                <w:rFonts w:eastAsia="Aptos"/>
                <w:b/>
                <w:bCs/>
                <w:i/>
                <w:iCs/>
                <w:sz w:val="20"/>
                <w:szCs w:val="20"/>
              </w:rPr>
              <w:t>Contratti pubblici</w:t>
            </w:r>
          </w:p>
        </w:tc>
        <w:tc>
          <w:tcPr>
            <w:tcW w:w="3260" w:type="dxa"/>
            <w:vAlign w:val="center"/>
          </w:tcPr>
          <w:p w14:paraId="002CAA6A" w14:textId="5FA44AC8" w:rsidR="00DC142E" w:rsidRPr="002E1238" w:rsidRDefault="00435BC8" w:rsidP="006E6ACE">
            <w:pPr>
              <w:jc w:val="center"/>
              <w:rPr>
                <w:rFonts w:eastAsia="Aptos"/>
                <w:b/>
                <w:bCs/>
                <w:i/>
                <w:iCs/>
                <w:sz w:val="20"/>
                <w:szCs w:val="20"/>
              </w:rPr>
            </w:pPr>
            <w:r>
              <w:rPr>
                <w:rFonts w:eastAsia="Aptos"/>
                <w:b/>
                <w:bCs/>
                <w:i/>
                <w:iCs/>
                <w:sz w:val="20"/>
                <w:szCs w:val="20"/>
              </w:rPr>
              <w:t>Affidamento di lavori, servizi e forniture</w:t>
            </w:r>
          </w:p>
        </w:tc>
        <w:tc>
          <w:tcPr>
            <w:tcW w:w="3544" w:type="dxa"/>
            <w:vAlign w:val="center"/>
          </w:tcPr>
          <w:p w14:paraId="4C925164" w14:textId="7AD38775" w:rsidR="00DC142E" w:rsidRPr="002E1238" w:rsidRDefault="00435BC8" w:rsidP="006E6ACE">
            <w:pPr>
              <w:jc w:val="center"/>
              <w:rPr>
                <w:rFonts w:eastAsia="Times New Roman"/>
                <w:b/>
                <w:i/>
                <w:iCs/>
                <w:color w:val="000000"/>
                <w:sz w:val="20"/>
                <w:szCs w:val="20"/>
                <w:lang w:eastAsia="it-IT"/>
              </w:rPr>
            </w:pPr>
            <w:r w:rsidRPr="00435BC8">
              <w:rPr>
                <w:rFonts w:eastAsia="Times New Roman"/>
                <w:b/>
                <w:i/>
                <w:iCs/>
                <w:color w:val="000000"/>
                <w:sz w:val="20"/>
                <w:szCs w:val="20"/>
                <w:lang w:eastAsia="it-IT"/>
              </w:rPr>
              <w:t>Selezione del contraente</w:t>
            </w:r>
          </w:p>
        </w:tc>
      </w:tr>
      <w:tr w:rsidR="00DC142E" w:rsidRPr="002E1238" w14:paraId="1039E9F9" w14:textId="77777777" w:rsidTr="006E6ACE">
        <w:trPr>
          <w:trHeight w:val="312"/>
        </w:trPr>
        <w:tc>
          <w:tcPr>
            <w:tcW w:w="3539" w:type="dxa"/>
            <w:shd w:val="clear" w:color="auto" w:fill="DAE9F7"/>
            <w:vAlign w:val="center"/>
          </w:tcPr>
          <w:p w14:paraId="288055BE" w14:textId="77777777" w:rsidR="00DC142E" w:rsidRPr="002E1238" w:rsidRDefault="00DC142E" w:rsidP="006E6ACE">
            <w:pPr>
              <w:jc w:val="left"/>
              <w:rPr>
                <w:rFonts w:eastAsia="Aptos"/>
                <w:b/>
                <w:bCs/>
                <w:szCs w:val="24"/>
              </w:rPr>
            </w:pPr>
            <w:r w:rsidRPr="002E1238">
              <w:rPr>
                <w:rFonts w:eastAsia="Aptos"/>
                <w:b/>
                <w:bCs/>
                <w:sz w:val="20"/>
                <w:szCs w:val="20"/>
              </w:rPr>
              <w:t>Unità organizzativa responsabile</w:t>
            </w:r>
          </w:p>
        </w:tc>
        <w:tc>
          <w:tcPr>
            <w:tcW w:w="6804" w:type="dxa"/>
            <w:gridSpan w:val="2"/>
            <w:vAlign w:val="center"/>
          </w:tcPr>
          <w:p w14:paraId="5E6628D9" w14:textId="7EEB1E1C" w:rsidR="00DC142E" w:rsidRPr="00293B49" w:rsidRDefault="00840CEC" w:rsidP="006E6ACE">
            <w:pPr>
              <w:rPr>
                <w:rFonts w:eastAsia="Aptos"/>
                <w:b/>
                <w:bCs/>
                <w:i/>
                <w:iCs/>
                <w:szCs w:val="24"/>
              </w:rPr>
            </w:pPr>
            <w:r w:rsidRPr="00293B49">
              <w:rPr>
                <w:rFonts w:eastAsia="Aptos"/>
                <w:b/>
                <w:bCs/>
                <w:i/>
                <w:iCs/>
                <w:szCs w:val="24"/>
              </w:rPr>
              <w:t>Responsabile Unico del Progetto</w:t>
            </w:r>
          </w:p>
        </w:tc>
      </w:tr>
    </w:tbl>
    <w:p w14:paraId="18D1A078" w14:textId="77777777" w:rsidR="00DC142E" w:rsidRPr="002E1238" w:rsidRDefault="00DC142E" w:rsidP="00DC142E">
      <w:pPr>
        <w:spacing w:after="120" w:line="240" w:lineRule="auto"/>
        <w:jc w:val="both"/>
        <w:rPr>
          <w:rFonts w:ascii="Calibri" w:eastAsia="Aptos" w:hAnsi="Calibri" w:cs="Times New Roman"/>
          <w:bCs/>
        </w:rPr>
      </w:pPr>
    </w:p>
    <w:tbl>
      <w:tblPr>
        <w:tblStyle w:val="Grigliatabella2"/>
        <w:tblW w:w="0" w:type="auto"/>
        <w:tblLook w:val="04A0" w:firstRow="1" w:lastRow="0" w:firstColumn="1" w:lastColumn="0" w:noHBand="0" w:noVBand="1"/>
      </w:tblPr>
      <w:tblGrid>
        <w:gridCol w:w="9628"/>
      </w:tblGrid>
      <w:tr w:rsidR="00DC142E" w:rsidRPr="002E1238" w14:paraId="2466E5E2" w14:textId="77777777" w:rsidTr="006E6ACE">
        <w:tc>
          <w:tcPr>
            <w:tcW w:w="10343" w:type="dxa"/>
            <w:shd w:val="clear" w:color="auto" w:fill="auto"/>
          </w:tcPr>
          <w:p w14:paraId="3D05D91C" w14:textId="77777777" w:rsidR="00DC142E" w:rsidRPr="002E1238" w:rsidRDefault="00DC142E" w:rsidP="006E6ACE">
            <w:pPr>
              <w:jc w:val="center"/>
              <w:rPr>
                <w:rFonts w:eastAsia="Aptos"/>
                <w:b/>
                <w:szCs w:val="24"/>
              </w:rPr>
            </w:pPr>
            <w:r w:rsidRPr="002E1238">
              <w:rPr>
                <w:rFonts w:eastAsia="Aptos"/>
                <w:b/>
                <w:bCs/>
                <w:color w:val="FF0000"/>
                <w:szCs w:val="24"/>
              </w:rPr>
              <w:t>Identificazione, analisi e valutazione del rischio</w:t>
            </w:r>
          </w:p>
        </w:tc>
      </w:tr>
      <w:tr w:rsidR="00DC142E" w:rsidRPr="002E1238" w14:paraId="4ED8521F" w14:textId="77777777" w:rsidTr="006E6ACE">
        <w:tc>
          <w:tcPr>
            <w:tcW w:w="10343" w:type="dxa"/>
            <w:shd w:val="clear" w:color="auto" w:fill="DAE9F7"/>
          </w:tcPr>
          <w:p w14:paraId="1A8DD95C" w14:textId="77777777" w:rsidR="00DC142E" w:rsidRPr="002E1238" w:rsidRDefault="00DC142E" w:rsidP="006E6ACE">
            <w:pPr>
              <w:rPr>
                <w:rFonts w:eastAsia="Aptos"/>
                <w:b/>
                <w:bCs/>
                <w:szCs w:val="24"/>
              </w:rPr>
            </w:pPr>
            <w:r w:rsidRPr="002E1238">
              <w:rPr>
                <w:rFonts w:eastAsia="Aptos"/>
                <w:b/>
                <w:bCs/>
                <w:szCs w:val="24"/>
              </w:rPr>
              <w:t>Evento a Rischio</w:t>
            </w:r>
          </w:p>
        </w:tc>
      </w:tr>
      <w:tr w:rsidR="00DC142E" w:rsidRPr="002E1238" w14:paraId="5B853B94" w14:textId="77777777" w:rsidTr="006E6ACE">
        <w:tc>
          <w:tcPr>
            <w:tcW w:w="10343" w:type="dxa"/>
          </w:tcPr>
          <w:p w14:paraId="32D975B4" w14:textId="15C56E18" w:rsidR="00DC142E" w:rsidRPr="002E1238" w:rsidRDefault="006F3F5D" w:rsidP="00435BC8">
            <w:pPr>
              <w:rPr>
                <w:rFonts w:eastAsia="Aptos"/>
                <w:b/>
                <w:i/>
                <w:iCs/>
              </w:rPr>
            </w:pPr>
            <w:r w:rsidRPr="006F3F5D">
              <w:rPr>
                <w:rFonts w:eastAsia="Aptos"/>
                <w:b/>
                <w:i/>
                <w:iCs/>
              </w:rPr>
              <w:t xml:space="preserve">Mancata esclusione delle offerte anomale nelle ipotesi disciplinate </w:t>
            </w:r>
            <w:r w:rsidR="00E70DB7" w:rsidRPr="006F3F5D">
              <w:rPr>
                <w:rFonts w:eastAsia="Aptos"/>
                <w:b/>
                <w:i/>
                <w:iCs/>
              </w:rPr>
              <w:t>dall’art</w:t>
            </w:r>
            <w:r w:rsidRPr="006F3F5D">
              <w:rPr>
                <w:rFonts w:eastAsia="Aptos"/>
                <w:b/>
                <w:i/>
                <w:iCs/>
              </w:rPr>
              <w:t xml:space="preserve">. 54 </w:t>
            </w:r>
            <w:r w:rsidR="00E70DB7" w:rsidRPr="006F3F5D">
              <w:rPr>
                <w:rFonts w:eastAsia="Aptos"/>
                <w:b/>
                <w:i/>
                <w:iCs/>
              </w:rPr>
              <w:t>d.lgs.</w:t>
            </w:r>
            <w:r w:rsidRPr="006F3F5D">
              <w:rPr>
                <w:rFonts w:eastAsia="Aptos"/>
                <w:b/>
                <w:i/>
                <w:iCs/>
              </w:rPr>
              <w:t xml:space="preserve"> 36/2023</w:t>
            </w:r>
          </w:p>
        </w:tc>
      </w:tr>
    </w:tbl>
    <w:p w14:paraId="214B77A8" w14:textId="77777777" w:rsidR="00DC142E" w:rsidRPr="002E1238" w:rsidRDefault="00DC142E" w:rsidP="00DC142E">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04"/>
        <w:gridCol w:w="1039"/>
        <w:gridCol w:w="2406"/>
        <w:gridCol w:w="1112"/>
        <w:gridCol w:w="1763"/>
        <w:gridCol w:w="804"/>
      </w:tblGrid>
      <w:tr w:rsidR="00DC142E" w:rsidRPr="002E1238" w14:paraId="3D23E60B" w14:textId="77777777" w:rsidTr="006E6ACE">
        <w:tc>
          <w:tcPr>
            <w:tcW w:w="10343" w:type="dxa"/>
            <w:gridSpan w:val="6"/>
            <w:shd w:val="clear" w:color="auto" w:fill="DAE9F7"/>
          </w:tcPr>
          <w:p w14:paraId="673A282B" w14:textId="77777777" w:rsidR="00DC142E" w:rsidRPr="002E1238" w:rsidRDefault="00DC142E" w:rsidP="006E6ACE">
            <w:pPr>
              <w:rPr>
                <w:rFonts w:eastAsia="Aptos"/>
                <w:b/>
                <w:bCs/>
                <w:szCs w:val="24"/>
              </w:rPr>
            </w:pPr>
            <w:r w:rsidRPr="002E1238">
              <w:rPr>
                <w:rFonts w:eastAsia="Aptos"/>
                <w:b/>
                <w:bCs/>
                <w:szCs w:val="24"/>
              </w:rPr>
              <w:t>Valutazione del rischio</w:t>
            </w:r>
          </w:p>
        </w:tc>
      </w:tr>
      <w:tr w:rsidR="00DC142E" w:rsidRPr="002E1238" w14:paraId="31544768" w14:textId="77777777" w:rsidTr="006E6ACE">
        <w:tc>
          <w:tcPr>
            <w:tcW w:w="10343" w:type="dxa"/>
            <w:gridSpan w:val="6"/>
          </w:tcPr>
          <w:p w14:paraId="253D0778" w14:textId="77777777" w:rsidR="00DC142E" w:rsidRPr="002E1238" w:rsidRDefault="00DC142E" w:rsidP="006E6ACE">
            <w:pPr>
              <w:rPr>
                <w:rFonts w:eastAsia="Aptos"/>
                <w:i/>
                <w:iCs/>
                <w:sz w:val="20"/>
                <w:szCs w:val="20"/>
              </w:rPr>
            </w:pPr>
            <w:r w:rsidRPr="002E1238">
              <w:rPr>
                <w:rFonts w:eastAsia="Aptos"/>
                <w:i/>
                <w:iCs/>
              </w:rPr>
              <w:t>Per una valutazione “qualitativa” oggettiva del rischio ci si deve basare su indicatori uniformi per tutti gli eventi, come disposto da ANAC al paragrafo 4.2. dell'allegato 1 al PNA 2019</w:t>
            </w:r>
          </w:p>
        </w:tc>
      </w:tr>
      <w:tr w:rsidR="00DC142E" w:rsidRPr="002E1238" w14:paraId="1A16320C" w14:textId="77777777" w:rsidTr="006E6ACE">
        <w:tc>
          <w:tcPr>
            <w:tcW w:w="9493" w:type="dxa"/>
            <w:gridSpan w:val="5"/>
          </w:tcPr>
          <w:p w14:paraId="09443F32" w14:textId="77777777" w:rsidR="00DC142E" w:rsidRPr="002E1238" w:rsidRDefault="00DC142E" w:rsidP="006E6ACE">
            <w:pPr>
              <w:rPr>
                <w:rFonts w:eastAsia="Aptos"/>
                <w:bCs/>
                <w:sz w:val="20"/>
                <w:szCs w:val="20"/>
              </w:rPr>
            </w:pPr>
            <w:r w:rsidRPr="002E1238">
              <w:rPr>
                <w:rFonts w:eastAsia="Aptos"/>
                <w:b/>
                <w:bCs/>
                <w:sz w:val="20"/>
                <w:szCs w:val="20"/>
                <w:u w:val="single"/>
              </w:rPr>
              <w:t>Livello di interesse “esterno”</w:t>
            </w:r>
            <w:r w:rsidRPr="002E1238">
              <w:rPr>
                <w:rFonts w:eastAsia="Aptos"/>
                <w:sz w:val="20"/>
                <w:szCs w:val="20"/>
              </w:rPr>
              <w:t xml:space="preserve">: </w:t>
            </w:r>
            <w:r w:rsidRPr="002E1238">
              <w:rPr>
                <w:rFonts w:eastAsia="Aptos"/>
                <w:i/>
                <w:iCs/>
                <w:sz w:val="20"/>
                <w:szCs w:val="20"/>
              </w:rPr>
              <w:t>la presenza di interessi, anche economici, rilevanti e di benefici per i destinatari del processo determina un incremento del rischio</w:t>
            </w:r>
          </w:p>
        </w:tc>
        <w:tc>
          <w:tcPr>
            <w:tcW w:w="850" w:type="dxa"/>
            <w:vAlign w:val="center"/>
          </w:tcPr>
          <w:p w14:paraId="1A390F8C" w14:textId="4B4CDE20" w:rsidR="00DC142E" w:rsidRPr="002E1238" w:rsidRDefault="00E70DB7" w:rsidP="006E6ACE">
            <w:pPr>
              <w:jc w:val="center"/>
              <w:rPr>
                <w:rFonts w:eastAsia="Aptos"/>
                <w:b/>
                <w:bCs/>
                <w:szCs w:val="24"/>
              </w:rPr>
            </w:pPr>
            <w:r>
              <w:rPr>
                <w:rFonts w:eastAsia="Aptos"/>
                <w:b/>
                <w:bCs/>
                <w:szCs w:val="24"/>
              </w:rPr>
              <w:t>3</w:t>
            </w:r>
          </w:p>
        </w:tc>
      </w:tr>
      <w:tr w:rsidR="00DC142E" w:rsidRPr="002E1238" w14:paraId="0402EF80" w14:textId="77777777" w:rsidTr="006E6ACE">
        <w:tc>
          <w:tcPr>
            <w:tcW w:w="9493" w:type="dxa"/>
            <w:gridSpan w:val="5"/>
          </w:tcPr>
          <w:p w14:paraId="608AB513" w14:textId="77777777" w:rsidR="00DC142E" w:rsidRPr="002E1238" w:rsidRDefault="00DC142E" w:rsidP="006E6ACE">
            <w:pPr>
              <w:rPr>
                <w:rFonts w:eastAsia="Aptos"/>
                <w:bCs/>
                <w:sz w:val="20"/>
                <w:szCs w:val="20"/>
              </w:rPr>
            </w:pPr>
            <w:r w:rsidRPr="002E1238">
              <w:rPr>
                <w:rFonts w:eastAsia="Aptos"/>
                <w:b/>
                <w:bCs/>
                <w:sz w:val="20"/>
                <w:szCs w:val="20"/>
                <w:u w:val="single"/>
              </w:rPr>
              <w:t>Grado di discrezionalità del decisore interno:</w:t>
            </w:r>
            <w:r w:rsidRPr="002E1238">
              <w:rPr>
                <w:rFonts w:eastAsia="Aptos"/>
                <w:sz w:val="20"/>
                <w:szCs w:val="20"/>
              </w:rPr>
              <w:t xml:space="preserve"> </w:t>
            </w:r>
            <w:r w:rsidRPr="002E1238">
              <w:rPr>
                <w:rFonts w:eastAsia="Aptos"/>
                <w:i/>
                <w:iCs/>
                <w:sz w:val="20"/>
                <w:szCs w:val="20"/>
              </w:rPr>
              <w:t>la presenza di un processo decisionale altamente discrezionale determina un incremento del rischio rispetto ad un processo decisionale altamente vincolato</w:t>
            </w:r>
          </w:p>
        </w:tc>
        <w:tc>
          <w:tcPr>
            <w:tcW w:w="850" w:type="dxa"/>
            <w:vAlign w:val="center"/>
          </w:tcPr>
          <w:p w14:paraId="44517504" w14:textId="77777777" w:rsidR="00DC142E" w:rsidRPr="002E1238" w:rsidRDefault="00DC142E" w:rsidP="006E6ACE">
            <w:pPr>
              <w:jc w:val="center"/>
              <w:rPr>
                <w:rFonts w:eastAsia="Aptos"/>
                <w:b/>
                <w:bCs/>
                <w:szCs w:val="24"/>
              </w:rPr>
            </w:pPr>
            <w:r w:rsidRPr="002E1238">
              <w:rPr>
                <w:rFonts w:eastAsia="Aptos"/>
                <w:b/>
                <w:bCs/>
                <w:szCs w:val="24"/>
              </w:rPr>
              <w:t>4</w:t>
            </w:r>
          </w:p>
        </w:tc>
      </w:tr>
      <w:tr w:rsidR="00DC142E" w:rsidRPr="002E1238" w14:paraId="43D38C2A" w14:textId="77777777" w:rsidTr="006E6ACE">
        <w:tc>
          <w:tcPr>
            <w:tcW w:w="9493" w:type="dxa"/>
            <w:gridSpan w:val="5"/>
          </w:tcPr>
          <w:p w14:paraId="7FAABB31" w14:textId="77777777" w:rsidR="00DC142E" w:rsidRPr="002E1238" w:rsidRDefault="00DC142E" w:rsidP="006E6ACE">
            <w:pPr>
              <w:rPr>
                <w:rFonts w:eastAsia="Aptos"/>
                <w:bCs/>
                <w:sz w:val="20"/>
                <w:szCs w:val="20"/>
              </w:rPr>
            </w:pPr>
            <w:r w:rsidRPr="002E1238">
              <w:rPr>
                <w:rFonts w:eastAsia="Aptos"/>
                <w:b/>
                <w:bCs/>
                <w:sz w:val="20"/>
                <w:szCs w:val="20"/>
                <w:u w:val="single"/>
              </w:rPr>
              <w:t>Manifestazione di eventi corruttivi in passato:</w:t>
            </w:r>
            <w:r w:rsidRPr="002E1238">
              <w:rPr>
                <w:rFonts w:eastAsia="Aptos"/>
                <w:sz w:val="20"/>
                <w:szCs w:val="20"/>
              </w:rPr>
              <w:t xml:space="preserve"> </w:t>
            </w:r>
            <w:r w:rsidRPr="002E1238">
              <w:rPr>
                <w:rFonts w:eastAsia="Aptos"/>
                <w:i/>
                <w:iCs/>
                <w:sz w:val="20"/>
                <w:szCs w:val="20"/>
              </w:rPr>
              <w:t>se l’attività è stata già oggetto di eventi corruttivi in passato nell’amministrazione o in altre realtà simili, il rischio aumenta</w:t>
            </w:r>
          </w:p>
        </w:tc>
        <w:tc>
          <w:tcPr>
            <w:tcW w:w="850" w:type="dxa"/>
            <w:vAlign w:val="center"/>
          </w:tcPr>
          <w:p w14:paraId="53DC41C2" w14:textId="77777777" w:rsidR="00DC142E" w:rsidRPr="002E1238" w:rsidRDefault="00DC142E" w:rsidP="006E6ACE">
            <w:pPr>
              <w:jc w:val="center"/>
              <w:rPr>
                <w:rFonts w:eastAsia="Aptos"/>
                <w:b/>
                <w:bCs/>
                <w:szCs w:val="24"/>
              </w:rPr>
            </w:pPr>
            <w:r w:rsidRPr="002E1238">
              <w:rPr>
                <w:rFonts w:eastAsia="Aptos"/>
                <w:b/>
                <w:bCs/>
                <w:szCs w:val="24"/>
              </w:rPr>
              <w:t>1</w:t>
            </w:r>
          </w:p>
        </w:tc>
      </w:tr>
      <w:tr w:rsidR="00DC142E" w:rsidRPr="002E1238" w14:paraId="63AD19E3" w14:textId="77777777" w:rsidTr="006E6ACE">
        <w:tc>
          <w:tcPr>
            <w:tcW w:w="9493" w:type="dxa"/>
            <w:gridSpan w:val="5"/>
          </w:tcPr>
          <w:p w14:paraId="25B4F52F" w14:textId="77777777" w:rsidR="00DC142E" w:rsidRPr="002E1238" w:rsidRDefault="00DC142E" w:rsidP="006E6ACE">
            <w:pPr>
              <w:rPr>
                <w:rFonts w:eastAsia="Aptos"/>
                <w:bCs/>
                <w:sz w:val="20"/>
                <w:szCs w:val="20"/>
              </w:rPr>
            </w:pPr>
            <w:r w:rsidRPr="002E1238">
              <w:rPr>
                <w:rFonts w:eastAsia="Aptos"/>
                <w:b/>
                <w:bCs/>
                <w:sz w:val="20"/>
                <w:szCs w:val="20"/>
                <w:u w:val="single"/>
              </w:rPr>
              <w:t>Opacità del processo decisionale</w:t>
            </w:r>
            <w:r w:rsidRPr="002E1238">
              <w:rPr>
                <w:rFonts w:eastAsia="Aptos"/>
                <w:sz w:val="20"/>
                <w:szCs w:val="20"/>
              </w:rPr>
              <w:t xml:space="preserve">: </w:t>
            </w:r>
            <w:r w:rsidRPr="002E1238">
              <w:rPr>
                <w:rFonts w:eastAsia="Aptos"/>
                <w:i/>
                <w:iCs/>
                <w:sz w:val="20"/>
                <w:szCs w:val="20"/>
              </w:rPr>
              <w:t>l’adozione di strumenti di trasparenza sostanziale, e non solo formale, riduce il rischio</w:t>
            </w:r>
          </w:p>
        </w:tc>
        <w:tc>
          <w:tcPr>
            <w:tcW w:w="850" w:type="dxa"/>
            <w:vAlign w:val="center"/>
          </w:tcPr>
          <w:p w14:paraId="2A2EE251" w14:textId="77777777" w:rsidR="00DC142E" w:rsidRPr="002E1238" w:rsidRDefault="00DC142E" w:rsidP="006E6ACE">
            <w:pPr>
              <w:jc w:val="center"/>
              <w:rPr>
                <w:rFonts w:eastAsia="Aptos"/>
                <w:b/>
                <w:bCs/>
                <w:szCs w:val="24"/>
              </w:rPr>
            </w:pPr>
            <w:r w:rsidRPr="002E1238">
              <w:rPr>
                <w:rFonts w:eastAsia="Aptos"/>
                <w:b/>
                <w:bCs/>
                <w:szCs w:val="24"/>
              </w:rPr>
              <w:t>0</w:t>
            </w:r>
          </w:p>
        </w:tc>
      </w:tr>
      <w:tr w:rsidR="00DC142E" w:rsidRPr="002E1238" w14:paraId="5336C707" w14:textId="77777777" w:rsidTr="006E6ACE">
        <w:tc>
          <w:tcPr>
            <w:tcW w:w="9493" w:type="dxa"/>
            <w:gridSpan w:val="5"/>
          </w:tcPr>
          <w:p w14:paraId="02C6F8DA" w14:textId="77777777" w:rsidR="00DC142E" w:rsidRPr="002E1238" w:rsidRDefault="00DC142E" w:rsidP="006E6ACE">
            <w:pPr>
              <w:rPr>
                <w:rFonts w:eastAsia="Aptos"/>
                <w:bCs/>
                <w:sz w:val="20"/>
                <w:szCs w:val="20"/>
              </w:rPr>
            </w:pPr>
            <w:r w:rsidRPr="002E1238">
              <w:rPr>
                <w:rFonts w:eastAsia="Aptos"/>
                <w:b/>
                <w:bCs/>
                <w:sz w:val="20"/>
                <w:szCs w:val="20"/>
                <w:u w:val="single"/>
              </w:rPr>
              <w:t>Scarsa collaborazione del responsabile</w:t>
            </w:r>
            <w:r w:rsidRPr="002E1238">
              <w:rPr>
                <w:rFonts w:eastAsia="Aptos"/>
                <w:sz w:val="20"/>
                <w:szCs w:val="20"/>
              </w:rPr>
              <w:t xml:space="preserve"> </w:t>
            </w:r>
            <w:r w:rsidRPr="002E1238">
              <w:rPr>
                <w:rFonts w:eastAsia="Aptos"/>
                <w:i/>
                <w:iCs/>
                <w:sz w:val="20"/>
                <w:szCs w:val="20"/>
              </w:rPr>
              <w:t>del processo o dell’attività nella costruzione, aggiornamento e monitoraggio del piano: la scarsa collaborazione può segnalare un deficit di attenzione al tema</w:t>
            </w:r>
            <w:r w:rsidRPr="002E1238">
              <w:rPr>
                <w:rFonts w:eastAsia="Aptos"/>
                <w:sz w:val="20"/>
                <w:szCs w:val="20"/>
              </w:rPr>
              <w:t xml:space="preserve"> </w:t>
            </w:r>
          </w:p>
        </w:tc>
        <w:tc>
          <w:tcPr>
            <w:tcW w:w="850" w:type="dxa"/>
            <w:vAlign w:val="center"/>
          </w:tcPr>
          <w:p w14:paraId="26457F71" w14:textId="77777777" w:rsidR="00DC142E" w:rsidRPr="002E1238" w:rsidRDefault="00DC142E" w:rsidP="006E6ACE">
            <w:pPr>
              <w:jc w:val="center"/>
              <w:rPr>
                <w:rFonts w:eastAsia="Aptos"/>
                <w:b/>
                <w:bCs/>
                <w:szCs w:val="24"/>
              </w:rPr>
            </w:pPr>
            <w:r w:rsidRPr="002E1238">
              <w:rPr>
                <w:rFonts w:eastAsia="Aptos"/>
                <w:b/>
                <w:bCs/>
                <w:szCs w:val="24"/>
              </w:rPr>
              <w:t>3</w:t>
            </w:r>
          </w:p>
        </w:tc>
      </w:tr>
      <w:tr w:rsidR="00DC142E" w:rsidRPr="002E1238" w14:paraId="633CCFB9" w14:textId="77777777" w:rsidTr="006E6ACE">
        <w:tc>
          <w:tcPr>
            <w:tcW w:w="9493" w:type="dxa"/>
            <w:gridSpan w:val="5"/>
          </w:tcPr>
          <w:p w14:paraId="777E3221" w14:textId="77777777" w:rsidR="00DC142E" w:rsidRPr="002E1238" w:rsidRDefault="00DC142E" w:rsidP="006E6ACE">
            <w:pPr>
              <w:rPr>
                <w:rFonts w:eastAsia="Aptos"/>
                <w:bCs/>
                <w:sz w:val="20"/>
                <w:szCs w:val="20"/>
              </w:rPr>
            </w:pPr>
            <w:r w:rsidRPr="002E1238">
              <w:rPr>
                <w:rFonts w:eastAsia="Aptos"/>
                <w:b/>
                <w:bCs/>
                <w:sz w:val="20"/>
                <w:szCs w:val="20"/>
                <w:u w:val="single"/>
              </w:rPr>
              <w:t>Mancata attuazione delle misure di trattamento</w:t>
            </w:r>
            <w:r w:rsidRPr="002E1238">
              <w:rPr>
                <w:rFonts w:eastAsia="Aptos"/>
                <w:sz w:val="20"/>
                <w:szCs w:val="20"/>
              </w:rPr>
              <w:t xml:space="preserve">: </w:t>
            </w:r>
            <w:r w:rsidRPr="002E1238">
              <w:rPr>
                <w:rFonts w:eastAsia="Aptos"/>
                <w:i/>
                <w:iCs/>
                <w:sz w:val="20"/>
                <w:szCs w:val="20"/>
              </w:rPr>
              <w:t>l’attuazione di misure di trattamento si associa ad una minore possibilità di accadimento di fatti corruttivi</w:t>
            </w:r>
          </w:p>
        </w:tc>
        <w:tc>
          <w:tcPr>
            <w:tcW w:w="850" w:type="dxa"/>
            <w:vAlign w:val="center"/>
          </w:tcPr>
          <w:p w14:paraId="3F560CFB" w14:textId="1DF46B6C" w:rsidR="00DC142E" w:rsidRPr="002E1238" w:rsidRDefault="00757E54" w:rsidP="006E6ACE">
            <w:pPr>
              <w:jc w:val="center"/>
              <w:rPr>
                <w:rFonts w:eastAsia="Aptos"/>
                <w:b/>
                <w:bCs/>
                <w:szCs w:val="24"/>
              </w:rPr>
            </w:pPr>
            <w:r>
              <w:rPr>
                <w:rFonts w:eastAsia="Aptos"/>
                <w:b/>
                <w:bCs/>
                <w:szCs w:val="24"/>
              </w:rPr>
              <w:t>3</w:t>
            </w:r>
          </w:p>
        </w:tc>
      </w:tr>
      <w:tr w:rsidR="00DC142E" w:rsidRPr="002E1238" w14:paraId="43A3E80B" w14:textId="77777777" w:rsidTr="006E6ACE">
        <w:trPr>
          <w:trHeight w:val="473"/>
        </w:trPr>
        <w:tc>
          <w:tcPr>
            <w:tcW w:w="2689" w:type="dxa"/>
            <w:vAlign w:val="center"/>
          </w:tcPr>
          <w:p w14:paraId="2EF9E48B" w14:textId="77777777" w:rsidR="00DC142E" w:rsidRPr="002E1238" w:rsidRDefault="00DC142E" w:rsidP="006E6ACE">
            <w:pPr>
              <w:jc w:val="right"/>
              <w:rPr>
                <w:rFonts w:eastAsia="Aptos"/>
                <w:b/>
                <w:sz w:val="20"/>
                <w:szCs w:val="20"/>
              </w:rPr>
            </w:pPr>
            <w:r w:rsidRPr="002E1238">
              <w:rPr>
                <w:rFonts w:eastAsia="Aptos"/>
                <w:b/>
                <w:sz w:val="20"/>
                <w:szCs w:val="20"/>
              </w:rPr>
              <w:t>Punteggio medio</w:t>
            </w:r>
          </w:p>
        </w:tc>
        <w:tc>
          <w:tcPr>
            <w:tcW w:w="1108" w:type="dxa"/>
            <w:vAlign w:val="center"/>
          </w:tcPr>
          <w:p w14:paraId="43C17765" w14:textId="4A9AEF30" w:rsidR="00DC142E" w:rsidRPr="002E1238" w:rsidRDefault="00DC142E" w:rsidP="006E6ACE">
            <w:pPr>
              <w:jc w:val="center"/>
              <w:rPr>
                <w:rFonts w:eastAsia="Aptos"/>
                <w:b/>
                <w:sz w:val="20"/>
                <w:szCs w:val="20"/>
              </w:rPr>
            </w:pPr>
            <w:r w:rsidRPr="002E1238">
              <w:rPr>
                <w:rFonts w:eastAsia="Aptos"/>
                <w:b/>
                <w:szCs w:val="24"/>
              </w:rPr>
              <w:t>2</w:t>
            </w:r>
            <w:r w:rsidR="00757E54">
              <w:rPr>
                <w:rFonts w:eastAsia="Aptos"/>
                <w:b/>
                <w:szCs w:val="24"/>
              </w:rPr>
              <w:t>,3</w:t>
            </w:r>
          </w:p>
        </w:tc>
        <w:tc>
          <w:tcPr>
            <w:tcW w:w="2577" w:type="dxa"/>
            <w:vAlign w:val="center"/>
          </w:tcPr>
          <w:p w14:paraId="700E41CB" w14:textId="77777777" w:rsidR="00DC142E" w:rsidRPr="002E1238" w:rsidRDefault="00DC142E" w:rsidP="006E6ACE">
            <w:pPr>
              <w:jc w:val="right"/>
              <w:rPr>
                <w:rFonts w:eastAsia="Aptos"/>
                <w:b/>
                <w:sz w:val="20"/>
                <w:szCs w:val="20"/>
              </w:rPr>
            </w:pPr>
            <w:r w:rsidRPr="002E1238">
              <w:rPr>
                <w:rFonts w:eastAsia="Aptos"/>
                <w:b/>
                <w:sz w:val="20"/>
                <w:szCs w:val="20"/>
              </w:rPr>
              <w:t>Punteggio massimo</w:t>
            </w:r>
          </w:p>
        </w:tc>
        <w:tc>
          <w:tcPr>
            <w:tcW w:w="1220" w:type="dxa"/>
            <w:vAlign w:val="center"/>
          </w:tcPr>
          <w:p w14:paraId="6DFEFC5C" w14:textId="77777777" w:rsidR="00DC142E" w:rsidRPr="002E1238" w:rsidRDefault="00DC142E" w:rsidP="006E6ACE">
            <w:pPr>
              <w:jc w:val="center"/>
              <w:rPr>
                <w:rFonts w:eastAsia="Aptos"/>
                <w:b/>
                <w:sz w:val="20"/>
                <w:szCs w:val="20"/>
              </w:rPr>
            </w:pPr>
            <w:r w:rsidRPr="002E1238">
              <w:rPr>
                <w:rFonts w:eastAsia="Aptos"/>
                <w:b/>
                <w:szCs w:val="24"/>
              </w:rPr>
              <w:t>4</w:t>
            </w:r>
          </w:p>
        </w:tc>
        <w:tc>
          <w:tcPr>
            <w:tcW w:w="1899" w:type="dxa"/>
            <w:vAlign w:val="center"/>
          </w:tcPr>
          <w:p w14:paraId="6A2439C0" w14:textId="77777777" w:rsidR="00DC142E" w:rsidRPr="002E1238" w:rsidRDefault="00DC142E" w:rsidP="006E6ACE">
            <w:pPr>
              <w:jc w:val="right"/>
              <w:rPr>
                <w:rFonts w:eastAsia="Aptos"/>
                <w:b/>
                <w:bCs/>
                <w:sz w:val="20"/>
                <w:szCs w:val="20"/>
              </w:rPr>
            </w:pPr>
            <w:r w:rsidRPr="002E1238">
              <w:rPr>
                <w:rFonts w:eastAsia="Aptos"/>
                <w:b/>
                <w:bCs/>
                <w:sz w:val="20"/>
                <w:szCs w:val="20"/>
              </w:rPr>
              <w:t>Totale</w:t>
            </w:r>
          </w:p>
        </w:tc>
        <w:tc>
          <w:tcPr>
            <w:tcW w:w="850" w:type="dxa"/>
            <w:vAlign w:val="center"/>
          </w:tcPr>
          <w:p w14:paraId="0AC85CFC" w14:textId="1578242F" w:rsidR="00DC142E" w:rsidRPr="002E1238" w:rsidRDefault="00DC142E" w:rsidP="006E6ACE">
            <w:pPr>
              <w:jc w:val="center"/>
              <w:rPr>
                <w:rFonts w:eastAsia="Aptos"/>
                <w:b/>
                <w:bCs/>
                <w:szCs w:val="24"/>
              </w:rPr>
            </w:pPr>
            <w:r w:rsidRPr="002E1238">
              <w:rPr>
                <w:rFonts w:eastAsia="Aptos"/>
                <w:b/>
                <w:bCs/>
                <w:szCs w:val="24"/>
              </w:rPr>
              <w:t>1</w:t>
            </w:r>
            <w:r w:rsidR="00757E54">
              <w:rPr>
                <w:rFonts w:eastAsia="Aptos"/>
                <w:b/>
                <w:bCs/>
                <w:szCs w:val="24"/>
              </w:rPr>
              <w:t>4</w:t>
            </w:r>
          </w:p>
        </w:tc>
      </w:tr>
      <w:tr w:rsidR="00DC142E" w:rsidRPr="002E1238" w14:paraId="74A8584D" w14:textId="77777777" w:rsidTr="006E6ACE">
        <w:tc>
          <w:tcPr>
            <w:tcW w:w="10343" w:type="dxa"/>
            <w:gridSpan w:val="6"/>
          </w:tcPr>
          <w:p w14:paraId="0209C631" w14:textId="77777777" w:rsidR="00DC142E" w:rsidRPr="002E1238" w:rsidRDefault="00DC142E" w:rsidP="006E6ACE">
            <w:pPr>
              <w:rPr>
                <w:rFonts w:eastAsia="Aptos"/>
                <w:sz w:val="16"/>
                <w:szCs w:val="16"/>
              </w:rPr>
            </w:pPr>
            <w:r w:rsidRPr="002E1238">
              <w:rPr>
                <w:rFonts w:eastAsia="Aptos"/>
                <w:sz w:val="16"/>
                <w:szCs w:val="16"/>
              </w:rPr>
              <w:t>* Nessuna probabilità = 0; Poco probabile = 1; Probabile 3; Altamente probabile = 5; Accertato negli ultimi 5 anni = 7</w:t>
            </w:r>
          </w:p>
          <w:p w14:paraId="4C04F142" w14:textId="77777777" w:rsidR="00DC142E" w:rsidRPr="002E1238" w:rsidRDefault="00DC142E" w:rsidP="006E6ACE">
            <w:pPr>
              <w:rPr>
                <w:rFonts w:eastAsia="Aptos"/>
                <w:sz w:val="20"/>
                <w:szCs w:val="20"/>
              </w:rPr>
            </w:pPr>
            <w:r w:rsidRPr="002E1238">
              <w:rPr>
                <w:rFonts w:eastAsia="Aptos"/>
                <w:sz w:val="16"/>
                <w:szCs w:val="16"/>
              </w:rPr>
              <w:t>** Il punteggio massimo è quello assegnato ad almeno un indicatore; il punteggio medio è quello ottenuto dal totale/6 (n. indicatori)</w:t>
            </w:r>
          </w:p>
        </w:tc>
      </w:tr>
    </w:tbl>
    <w:p w14:paraId="79508552" w14:textId="77777777" w:rsidR="00DC142E" w:rsidRPr="002E1238" w:rsidRDefault="00DC142E" w:rsidP="00DC142E">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4489"/>
        <w:gridCol w:w="5139"/>
      </w:tblGrid>
      <w:tr w:rsidR="00DC142E" w:rsidRPr="002E1238" w14:paraId="1E493A90" w14:textId="77777777" w:rsidTr="006F3F5D">
        <w:tc>
          <w:tcPr>
            <w:tcW w:w="9628" w:type="dxa"/>
            <w:gridSpan w:val="2"/>
          </w:tcPr>
          <w:p w14:paraId="211784AA" w14:textId="77777777" w:rsidR="00DC142E" w:rsidRPr="002E1238" w:rsidRDefault="00DC142E" w:rsidP="006E6ACE">
            <w:pPr>
              <w:jc w:val="center"/>
              <w:rPr>
                <w:rFonts w:eastAsia="Aptos"/>
                <w:b/>
                <w:bCs/>
                <w:color w:val="FF0000"/>
                <w:sz w:val="28"/>
                <w:szCs w:val="28"/>
              </w:rPr>
            </w:pPr>
            <w:r w:rsidRPr="002E1238">
              <w:rPr>
                <w:rFonts w:eastAsia="Aptos"/>
                <w:b/>
                <w:bCs/>
                <w:color w:val="FF0000"/>
                <w:szCs w:val="24"/>
              </w:rPr>
              <w:t xml:space="preserve">Trattamento del rischio mediante adozione di misure specifiche </w:t>
            </w:r>
          </w:p>
        </w:tc>
      </w:tr>
      <w:tr w:rsidR="00DC142E" w:rsidRPr="002E1238" w14:paraId="2B84C007" w14:textId="77777777" w:rsidTr="006F3F5D">
        <w:tc>
          <w:tcPr>
            <w:tcW w:w="9628" w:type="dxa"/>
            <w:gridSpan w:val="2"/>
            <w:shd w:val="clear" w:color="auto" w:fill="FAE2D5"/>
          </w:tcPr>
          <w:p w14:paraId="7A5860C1" w14:textId="77777777" w:rsidR="00DC142E" w:rsidRPr="002E1238" w:rsidRDefault="00DC142E" w:rsidP="006E6ACE">
            <w:pPr>
              <w:rPr>
                <w:rFonts w:eastAsia="Aptos"/>
                <w:b/>
                <w:bCs/>
                <w:sz w:val="20"/>
                <w:szCs w:val="20"/>
              </w:rPr>
            </w:pPr>
            <w:r w:rsidRPr="002E1238">
              <w:rPr>
                <w:rFonts w:eastAsia="Aptos"/>
                <w:b/>
                <w:bCs/>
                <w:sz w:val="20"/>
                <w:szCs w:val="20"/>
              </w:rPr>
              <w:t>Misura specifica di prevenzione</w:t>
            </w:r>
          </w:p>
        </w:tc>
      </w:tr>
      <w:tr w:rsidR="00DC142E" w:rsidRPr="002E1238" w14:paraId="6C46CF45" w14:textId="77777777" w:rsidTr="006F3F5D">
        <w:tc>
          <w:tcPr>
            <w:tcW w:w="9628" w:type="dxa"/>
            <w:gridSpan w:val="2"/>
          </w:tcPr>
          <w:p w14:paraId="1EC7A662" w14:textId="7017B5C1" w:rsidR="00DC142E" w:rsidRPr="002E1238" w:rsidRDefault="006F3F5D" w:rsidP="006E6ACE">
            <w:pPr>
              <w:jc w:val="left"/>
              <w:rPr>
                <w:rFonts w:eastAsia="Times New Roman"/>
                <w:b/>
                <w:i/>
                <w:iCs/>
                <w:color w:val="000000"/>
                <w:lang w:eastAsia="it-IT"/>
              </w:rPr>
            </w:pPr>
            <w:r>
              <w:rPr>
                <w:rFonts w:eastAsia="Times New Roman"/>
                <w:b/>
                <w:i/>
                <w:iCs/>
                <w:color w:val="000000"/>
                <w:lang w:eastAsia="it-IT"/>
              </w:rPr>
              <w:t>T</w:t>
            </w:r>
            <w:r w:rsidRPr="006F3F5D">
              <w:rPr>
                <w:rFonts w:eastAsia="Times New Roman"/>
                <w:b/>
                <w:i/>
                <w:iCs/>
                <w:color w:val="000000"/>
                <w:lang w:eastAsia="it-IT"/>
              </w:rPr>
              <w:t>racciabilità della stima della soglia di anomalia nei verbali della commissione o dell'organo incaricato della valutazione dell'offerta.</w:t>
            </w:r>
          </w:p>
        </w:tc>
      </w:tr>
      <w:tr w:rsidR="00DC142E" w:rsidRPr="002E1238" w14:paraId="428772A7" w14:textId="77777777" w:rsidTr="006F3F5D">
        <w:tc>
          <w:tcPr>
            <w:tcW w:w="4489" w:type="dxa"/>
            <w:shd w:val="clear" w:color="auto" w:fill="DAE9F7"/>
          </w:tcPr>
          <w:p w14:paraId="738A89D1" w14:textId="77777777" w:rsidR="00DC142E" w:rsidRPr="002E1238" w:rsidRDefault="00DC142E" w:rsidP="006E6ACE">
            <w:pPr>
              <w:rPr>
                <w:rFonts w:eastAsia="Aptos"/>
                <w:b/>
                <w:bCs/>
                <w:sz w:val="20"/>
                <w:szCs w:val="20"/>
              </w:rPr>
            </w:pPr>
            <w:r w:rsidRPr="002E1238">
              <w:rPr>
                <w:rFonts w:eastAsia="Aptos"/>
                <w:b/>
                <w:bCs/>
                <w:sz w:val="20"/>
                <w:szCs w:val="20"/>
              </w:rPr>
              <w:t>Termini di attuazione:</w:t>
            </w:r>
          </w:p>
        </w:tc>
        <w:tc>
          <w:tcPr>
            <w:tcW w:w="5139" w:type="dxa"/>
            <w:shd w:val="clear" w:color="auto" w:fill="DAE9F7"/>
          </w:tcPr>
          <w:p w14:paraId="24D60B97" w14:textId="77777777" w:rsidR="00DC142E" w:rsidRPr="002E1238" w:rsidRDefault="00DC142E" w:rsidP="006E6ACE">
            <w:pPr>
              <w:rPr>
                <w:rFonts w:eastAsia="Aptos"/>
                <w:b/>
                <w:bCs/>
                <w:sz w:val="20"/>
                <w:szCs w:val="20"/>
              </w:rPr>
            </w:pPr>
            <w:r w:rsidRPr="002E1238">
              <w:rPr>
                <w:rFonts w:eastAsia="Aptos"/>
                <w:b/>
                <w:bCs/>
                <w:sz w:val="20"/>
                <w:szCs w:val="20"/>
              </w:rPr>
              <w:t>Indicatore di attuazione</w:t>
            </w:r>
          </w:p>
        </w:tc>
      </w:tr>
      <w:tr w:rsidR="00DC142E" w:rsidRPr="002E1238" w14:paraId="69963904" w14:textId="77777777" w:rsidTr="006F3F5D">
        <w:tc>
          <w:tcPr>
            <w:tcW w:w="4489" w:type="dxa"/>
            <w:vAlign w:val="center"/>
          </w:tcPr>
          <w:p w14:paraId="61463F7E" w14:textId="39AE33E4" w:rsidR="00DC142E" w:rsidRPr="002E1238" w:rsidRDefault="006F3F5D" w:rsidP="006E6ACE">
            <w:pPr>
              <w:rPr>
                <w:rFonts w:eastAsia="Times New Roman"/>
                <w:bCs/>
                <w:color w:val="000000"/>
                <w:sz w:val="20"/>
                <w:szCs w:val="20"/>
                <w:lang w:eastAsia="it-IT"/>
              </w:rPr>
            </w:pPr>
            <w:r w:rsidRPr="002E1238">
              <w:rPr>
                <w:rFonts w:eastAsia="Times New Roman"/>
                <w:bCs/>
                <w:color w:val="000000"/>
                <w:sz w:val="18"/>
                <w:szCs w:val="18"/>
                <w:lang w:eastAsia="it-IT"/>
              </w:rPr>
              <w:t>All’attivazione di ogni processo/attività</w:t>
            </w:r>
          </w:p>
        </w:tc>
        <w:tc>
          <w:tcPr>
            <w:tcW w:w="5139" w:type="dxa"/>
          </w:tcPr>
          <w:p w14:paraId="5EFEA1E8" w14:textId="035C1688" w:rsidR="00DC142E" w:rsidRPr="002E1238" w:rsidRDefault="006F3F5D" w:rsidP="006E6ACE">
            <w:pPr>
              <w:rPr>
                <w:rFonts w:eastAsia="Times New Roman"/>
                <w:bCs/>
                <w:color w:val="000000"/>
                <w:sz w:val="20"/>
                <w:szCs w:val="20"/>
                <w:lang w:eastAsia="it-IT"/>
              </w:rPr>
            </w:pPr>
            <w:r w:rsidRPr="006F3F5D">
              <w:rPr>
                <w:rFonts w:eastAsia="Times New Roman"/>
                <w:bCs/>
                <w:color w:val="000000"/>
                <w:sz w:val="20"/>
                <w:szCs w:val="20"/>
                <w:lang w:eastAsia="it-IT"/>
              </w:rPr>
              <w:t>n. di verbali contenenti la stima della soglia di anomalia/totale verbali redatti</w:t>
            </w:r>
          </w:p>
        </w:tc>
      </w:tr>
    </w:tbl>
    <w:p w14:paraId="41898C53" w14:textId="77777777" w:rsidR="00DC142E" w:rsidRPr="002E1238" w:rsidRDefault="00DC142E" w:rsidP="00DC142E">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29"/>
        <w:gridCol w:w="3341"/>
        <w:gridCol w:w="3758"/>
      </w:tblGrid>
      <w:tr w:rsidR="00DC142E" w:rsidRPr="002E1238" w14:paraId="285A010B" w14:textId="77777777" w:rsidTr="006E6ACE">
        <w:tc>
          <w:tcPr>
            <w:tcW w:w="10343" w:type="dxa"/>
            <w:gridSpan w:val="3"/>
            <w:shd w:val="clear" w:color="auto" w:fill="FFFFFF"/>
          </w:tcPr>
          <w:p w14:paraId="54D91DD3" w14:textId="77777777" w:rsidR="00DC142E" w:rsidRPr="002E1238" w:rsidRDefault="00DC142E" w:rsidP="006E6ACE">
            <w:pPr>
              <w:jc w:val="center"/>
              <w:rPr>
                <w:rFonts w:eastAsia="Aptos"/>
                <w:b/>
                <w:bCs/>
                <w:color w:val="FF0000"/>
                <w:szCs w:val="24"/>
              </w:rPr>
            </w:pPr>
            <w:r w:rsidRPr="002E1238">
              <w:rPr>
                <w:rFonts w:eastAsia="Aptos"/>
                <w:b/>
                <w:bCs/>
                <w:color w:val="FF0000"/>
                <w:szCs w:val="24"/>
              </w:rPr>
              <w:t>Monitoraggio da eseguire entro il 30 novembre di ogni esercizio</w:t>
            </w:r>
          </w:p>
        </w:tc>
      </w:tr>
      <w:tr w:rsidR="00DC142E" w:rsidRPr="002E1238" w14:paraId="5F642C80" w14:textId="77777777" w:rsidTr="006E6ACE">
        <w:tc>
          <w:tcPr>
            <w:tcW w:w="2689" w:type="dxa"/>
            <w:shd w:val="clear" w:color="auto" w:fill="DAE9F7"/>
          </w:tcPr>
          <w:p w14:paraId="1FE6D139" w14:textId="77777777" w:rsidR="00DC142E" w:rsidRPr="002E1238" w:rsidRDefault="00DC142E" w:rsidP="006E6ACE">
            <w:pPr>
              <w:rPr>
                <w:rFonts w:eastAsia="Aptos"/>
                <w:b/>
                <w:bCs/>
                <w:sz w:val="20"/>
                <w:szCs w:val="20"/>
              </w:rPr>
            </w:pPr>
            <w:r w:rsidRPr="002E1238">
              <w:rPr>
                <w:rFonts w:eastAsia="Aptos"/>
                <w:b/>
                <w:bCs/>
                <w:sz w:val="20"/>
                <w:szCs w:val="20"/>
              </w:rPr>
              <w:t>Data del monitoraggio</w:t>
            </w:r>
          </w:p>
        </w:tc>
        <w:tc>
          <w:tcPr>
            <w:tcW w:w="3543" w:type="dxa"/>
            <w:shd w:val="clear" w:color="auto" w:fill="DAE9F7"/>
          </w:tcPr>
          <w:p w14:paraId="74F54375" w14:textId="77777777" w:rsidR="00DC142E" w:rsidRPr="002E1238" w:rsidRDefault="00DC142E" w:rsidP="006E6ACE">
            <w:pPr>
              <w:rPr>
                <w:rFonts w:eastAsia="Aptos"/>
                <w:b/>
                <w:bCs/>
                <w:sz w:val="20"/>
                <w:szCs w:val="20"/>
              </w:rPr>
            </w:pPr>
            <w:r w:rsidRPr="002E1238">
              <w:rPr>
                <w:rFonts w:eastAsia="Aptos"/>
                <w:b/>
                <w:bCs/>
                <w:sz w:val="20"/>
                <w:szCs w:val="20"/>
              </w:rPr>
              <w:t>Esecutore del monitoraggio</w:t>
            </w:r>
          </w:p>
        </w:tc>
        <w:tc>
          <w:tcPr>
            <w:tcW w:w="4111" w:type="dxa"/>
            <w:shd w:val="clear" w:color="auto" w:fill="DAE9F7"/>
          </w:tcPr>
          <w:p w14:paraId="0029D1D9" w14:textId="77777777" w:rsidR="00DC142E" w:rsidRPr="002E1238" w:rsidRDefault="00DC142E" w:rsidP="006E6ACE">
            <w:pPr>
              <w:rPr>
                <w:rFonts w:eastAsia="Aptos"/>
                <w:b/>
                <w:bCs/>
                <w:sz w:val="20"/>
                <w:szCs w:val="20"/>
              </w:rPr>
            </w:pPr>
            <w:r w:rsidRPr="002E1238">
              <w:rPr>
                <w:rFonts w:eastAsia="Aptos"/>
                <w:b/>
                <w:bCs/>
                <w:sz w:val="20"/>
                <w:szCs w:val="20"/>
              </w:rPr>
              <w:t>Controllore del monitoraggio</w:t>
            </w:r>
          </w:p>
        </w:tc>
      </w:tr>
      <w:tr w:rsidR="00DC142E" w:rsidRPr="002E1238" w14:paraId="3699BBA0" w14:textId="77777777" w:rsidTr="006E6ACE">
        <w:tc>
          <w:tcPr>
            <w:tcW w:w="2689" w:type="dxa"/>
          </w:tcPr>
          <w:p w14:paraId="210C0CF6" w14:textId="77777777" w:rsidR="00DC142E" w:rsidRPr="002E1238" w:rsidRDefault="00DC142E" w:rsidP="006E6ACE">
            <w:pPr>
              <w:rPr>
                <w:rFonts w:eastAsia="Aptos"/>
                <w:sz w:val="20"/>
                <w:szCs w:val="20"/>
              </w:rPr>
            </w:pPr>
            <w:r w:rsidRPr="002E1238">
              <w:rPr>
                <w:rFonts w:eastAsia="Aptos"/>
                <w:sz w:val="20"/>
                <w:szCs w:val="20"/>
              </w:rPr>
              <w:t>gg/mm/</w:t>
            </w:r>
            <w:proofErr w:type="spellStart"/>
            <w:r w:rsidRPr="002E1238">
              <w:rPr>
                <w:rFonts w:eastAsia="Aptos"/>
                <w:sz w:val="20"/>
                <w:szCs w:val="20"/>
              </w:rPr>
              <w:t>aaaa</w:t>
            </w:r>
            <w:proofErr w:type="spellEnd"/>
          </w:p>
        </w:tc>
        <w:tc>
          <w:tcPr>
            <w:tcW w:w="3543" w:type="dxa"/>
          </w:tcPr>
          <w:p w14:paraId="6659EECA" w14:textId="77777777" w:rsidR="00DC142E" w:rsidRPr="002E1238" w:rsidRDefault="00DC142E" w:rsidP="006E6ACE">
            <w:pPr>
              <w:rPr>
                <w:rFonts w:eastAsia="Aptos"/>
                <w:bCs/>
                <w:sz w:val="20"/>
                <w:szCs w:val="20"/>
              </w:rPr>
            </w:pPr>
            <w:r w:rsidRPr="002E1238">
              <w:rPr>
                <w:rFonts w:eastAsia="Aptos"/>
                <w:bCs/>
                <w:sz w:val="20"/>
                <w:szCs w:val="20"/>
              </w:rPr>
              <w:t>Dirigente/funzionario</w:t>
            </w:r>
          </w:p>
        </w:tc>
        <w:tc>
          <w:tcPr>
            <w:tcW w:w="4111" w:type="dxa"/>
          </w:tcPr>
          <w:p w14:paraId="232AA8C8" w14:textId="77777777" w:rsidR="00DC142E" w:rsidRPr="002E1238" w:rsidRDefault="00DC142E" w:rsidP="006E6ACE">
            <w:pPr>
              <w:rPr>
                <w:rFonts w:eastAsia="Aptos"/>
                <w:sz w:val="20"/>
                <w:szCs w:val="20"/>
              </w:rPr>
            </w:pPr>
            <w:r w:rsidRPr="002E1238">
              <w:rPr>
                <w:rFonts w:eastAsia="Aptos"/>
                <w:sz w:val="20"/>
                <w:szCs w:val="20"/>
              </w:rPr>
              <w:t>RPCT</w:t>
            </w:r>
          </w:p>
        </w:tc>
      </w:tr>
      <w:tr w:rsidR="00DC142E" w:rsidRPr="002E1238" w14:paraId="675E2D5A" w14:textId="77777777" w:rsidTr="006E6ACE">
        <w:tc>
          <w:tcPr>
            <w:tcW w:w="2689" w:type="dxa"/>
            <w:vAlign w:val="center"/>
          </w:tcPr>
          <w:p w14:paraId="42BFC117" w14:textId="77777777" w:rsidR="00DC142E" w:rsidRPr="002E1238" w:rsidRDefault="00DC142E" w:rsidP="006E6ACE">
            <w:pPr>
              <w:rPr>
                <w:rFonts w:eastAsia="Aptos"/>
                <w:sz w:val="20"/>
                <w:szCs w:val="20"/>
              </w:rPr>
            </w:pPr>
            <w:r w:rsidRPr="002E1238">
              <w:rPr>
                <w:rFonts w:eastAsia="Aptos"/>
                <w:sz w:val="20"/>
                <w:szCs w:val="20"/>
              </w:rPr>
              <w:t>Firme</w:t>
            </w:r>
          </w:p>
        </w:tc>
        <w:tc>
          <w:tcPr>
            <w:tcW w:w="3543" w:type="dxa"/>
            <w:vAlign w:val="center"/>
          </w:tcPr>
          <w:p w14:paraId="515F72A2" w14:textId="77777777" w:rsidR="00DC142E" w:rsidRPr="002E1238" w:rsidRDefault="00DC142E" w:rsidP="006E6ACE">
            <w:pPr>
              <w:rPr>
                <w:rFonts w:eastAsia="Aptos"/>
                <w:bCs/>
                <w:sz w:val="20"/>
                <w:szCs w:val="20"/>
              </w:rPr>
            </w:pPr>
          </w:p>
        </w:tc>
        <w:tc>
          <w:tcPr>
            <w:tcW w:w="4111" w:type="dxa"/>
            <w:vAlign w:val="center"/>
          </w:tcPr>
          <w:p w14:paraId="55BDA48A" w14:textId="77777777" w:rsidR="00DC142E" w:rsidRPr="002E1238" w:rsidRDefault="00DC142E" w:rsidP="006E6ACE">
            <w:pPr>
              <w:rPr>
                <w:rFonts w:eastAsia="Aptos"/>
                <w:sz w:val="20"/>
                <w:szCs w:val="20"/>
              </w:rPr>
            </w:pPr>
          </w:p>
        </w:tc>
      </w:tr>
      <w:tr w:rsidR="00DC142E" w:rsidRPr="002E1238" w14:paraId="24F64F03" w14:textId="77777777" w:rsidTr="006E6ACE">
        <w:tc>
          <w:tcPr>
            <w:tcW w:w="10343" w:type="dxa"/>
            <w:gridSpan w:val="3"/>
            <w:shd w:val="clear" w:color="auto" w:fill="DAE9F7"/>
          </w:tcPr>
          <w:p w14:paraId="22FED321" w14:textId="77777777" w:rsidR="00DC142E" w:rsidRPr="002E1238" w:rsidRDefault="00DC142E" w:rsidP="006E6ACE">
            <w:pPr>
              <w:rPr>
                <w:rFonts w:eastAsia="Aptos"/>
                <w:b/>
                <w:bCs/>
                <w:sz w:val="20"/>
                <w:szCs w:val="20"/>
              </w:rPr>
            </w:pPr>
            <w:r w:rsidRPr="002E1238">
              <w:rPr>
                <w:rFonts w:eastAsia="Aptos"/>
                <w:b/>
                <w:bCs/>
                <w:sz w:val="20"/>
                <w:szCs w:val="20"/>
              </w:rPr>
              <w:t>Eventuali criticità rilevate</w:t>
            </w:r>
          </w:p>
        </w:tc>
      </w:tr>
      <w:tr w:rsidR="00DC142E" w:rsidRPr="002E1238" w14:paraId="36CD8197" w14:textId="77777777" w:rsidTr="006E6ACE">
        <w:tc>
          <w:tcPr>
            <w:tcW w:w="10343" w:type="dxa"/>
            <w:gridSpan w:val="3"/>
          </w:tcPr>
          <w:p w14:paraId="1841FE82" w14:textId="77777777" w:rsidR="00DC142E" w:rsidRPr="002E1238" w:rsidRDefault="00DC142E" w:rsidP="006E6ACE">
            <w:pPr>
              <w:rPr>
                <w:rFonts w:eastAsia="Aptos"/>
                <w:sz w:val="20"/>
                <w:szCs w:val="20"/>
              </w:rPr>
            </w:pPr>
          </w:p>
        </w:tc>
      </w:tr>
    </w:tbl>
    <w:p w14:paraId="34B3280A" w14:textId="20603ACF" w:rsidR="00435BC8" w:rsidRDefault="00435BC8"/>
    <w:p w14:paraId="26BCE341" w14:textId="77777777" w:rsidR="00435BC8" w:rsidRDefault="00435BC8">
      <w:r>
        <w:br w:type="page"/>
      </w:r>
    </w:p>
    <w:tbl>
      <w:tblPr>
        <w:tblStyle w:val="Grigliatabella2"/>
        <w:tblW w:w="0" w:type="auto"/>
        <w:tblLook w:val="04A0" w:firstRow="1" w:lastRow="0" w:firstColumn="1" w:lastColumn="0" w:noHBand="0" w:noVBand="1"/>
      </w:tblPr>
      <w:tblGrid>
        <w:gridCol w:w="9628"/>
      </w:tblGrid>
      <w:tr w:rsidR="00435BC8" w:rsidRPr="002E1238" w14:paraId="6FD42943" w14:textId="77777777" w:rsidTr="006E6ACE">
        <w:tc>
          <w:tcPr>
            <w:tcW w:w="10343" w:type="dxa"/>
            <w:shd w:val="clear" w:color="auto" w:fill="FAE2D5"/>
          </w:tcPr>
          <w:p w14:paraId="336975AC" w14:textId="5B96C374" w:rsidR="00435BC8" w:rsidRPr="002E1238" w:rsidRDefault="00435BC8" w:rsidP="006E6ACE">
            <w:pPr>
              <w:rPr>
                <w:rFonts w:eastAsia="Aptos"/>
                <w:b/>
                <w:bCs/>
                <w:sz w:val="20"/>
                <w:szCs w:val="20"/>
              </w:rPr>
            </w:pPr>
            <w:r w:rsidRPr="002E1238">
              <w:rPr>
                <w:rFonts w:eastAsia="Aptos"/>
                <w:b/>
                <w:bCs/>
                <w:szCs w:val="24"/>
              </w:rPr>
              <w:lastRenderedPageBreak/>
              <w:t xml:space="preserve">Scheda n. </w:t>
            </w:r>
            <w:r w:rsidR="00DA74A6">
              <w:rPr>
                <w:rFonts w:eastAsia="Aptos"/>
                <w:b/>
                <w:bCs/>
                <w:szCs w:val="24"/>
              </w:rPr>
              <w:t>03.3.3</w:t>
            </w:r>
            <w:r w:rsidRPr="002E1238">
              <w:rPr>
                <w:rFonts w:eastAsia="Aptos"/>
                <w:b/>
                <w:bCs/>
                <w:szCs w:val="24"/>
              </w:rPr>
              <w:t xml:space="preserve"> (PIAO 2025)</w:t>
            </w:r>
          </w:p>
        </w:tc>
      </w:tr>
      <w:tr w:rsidR="00435BC8" w:rsidRPr="002E1238" w14:paraId="6511D673" w14:textId="77777777" w:rsidTr="006E6ACE">
        <w:tc>
          <w:tcPr>
            <w:tcW w:w="10343" w:type="dxa"/>
            <w:shd w:val="clear" w:color="auto" w:fill="FAE2D5"/>
          </w:tcPr>
          <w:p w14:paraId="393FF11E" w14:textId="77777777" w:rsidR="00435BC8" w:rsidRPr="002E1238" w:rsidRDefault="00435BC8" w:rsidP="006E6ACE">
            <w:pPr>
              <w:jc w:val="center"/>
              <w:rPr>
                <w:rFonts w:eastAsia="Aptos"/>
                <w:szCs w:val="24"/>
              </w:rPr>
            </w:pPr>
            <w:r w:rsidRPr="002E1238">
              <w:rPr>
                <w:rFonts w:eastAsia="Aptos"/>
                <w:szCs w:val="24"/>
              </w:rPr>
              <w:t>Stima del livello di esposizione al rischio corruttivo e dei successivi trattamento e monitoraggio</w:t>
            </w:r>
          </w:p>
        </w:tc>
      </w:tr>
    </w:tbl>
    <w:p w14:paraId="785CEFB6" w14:textId="77777777" w:rsidR="00435BC8" w:rsidRPr="002E1238" w:rsidRDefault="00435BC8" w:rsidP="00435BC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3304"/>
        <w:gridCol w:w="3044"/>
        <w:gridCol w:w="3280"/>
      </w:tblGrid>
      <w:tr w:rsidR="00435BC8" w:rsidRPr="002E1238" w14:paraId="60F97700" w14:textId="77777777" w:rsidTr="006E6ACE">
        <w:tc>
          <w:tcPr>
            <w:tcW w:w="10343" w:type="dxa"/>
            <w:gridSpan w:val="3"/>
          </w:tcPr>
          <w:p w14:paraId="20651593" w14:textId="77777777" w:rsidR="00435BC8" w:rsidRPr="002E1238" w:rsidRDefault="00435BC8" w:rsidP="006E6ACE">
            <w:pPr>
              <w:jc w:val="center"/>
              <w:rPr>
                <w:rFonts w:eastAsia="Aptos"/>
                <w:b/>
                <w:bCs/>
                <w:szCs w:val="24"/>
              </w:rPr>
            </w:pPr>
            <w:r w:rsidRPr="002E1238">
              <w:rPr>
                <w:rFonts w:eastAsia="Aptos"/>
                <w:b/>
                <w:bCs/>
                <w:color w:val="FF0000"/>
                <w:szCs w:val="24"/>
              </w:rPr>
              <w:t>Mappatura dei processi</w:t>
            </w:r>
          </w:p>
        </w:tc>
      </w:tr>
      <w:tr w:rsidR="00435BC8" w:rsidRPr="002E1238" w14:paraId="03F0641F" w14:textId="77777777" w:rsidTr="006E6ACE">
        <w:tc>
          <w:tcPr>
            <w:tcW w:w="3539" w:type="dxa"/>
            <w:shd w:val="clear" w:color="auto" w:fill="DAE9F7"/>
          </w:tcPr>
          <w:p w14:paraId="5D572998" w14:textId="77777777" w:rsidR="00435BC8" w:rsidRPr="002E1238" w:rsidRDefault="00435BC8" w:rsidP="006E6ACE">
            <w:pPr>
              <w:jc w:val="center"/>
              <w:rPr>
                <w:rFonts w:eastAsia="Aptos"/>
                <w:b/>
                <w:bCs/>
                <w:szCs w:val="24"/>
              </w:rPr>
            </w:pPr>
            <w:r w:rsidRPr="002E1238">
              <w:rPr>
                <w:rFonts w:eastAsia="Aptos"/>
                <w:b/>
                <w:bCs/>
                <w:szCs w:val="24"/>
              </w:rPr>
              <w:t>Area di rischio</w:t>
            </w:r>
          </w:p>
        </w:tc>
        <w:tc>
          <w:tcPr>
            <w:tcW w:w="3260" w:type="dxa"/>
            <w:shd w:val="clear" w:color="auto" w:fill="DAE9F7"/>
          </w:tcPr>
          <w:p w14:paraId="73E389F4" w14:textId="77777777" w:rsidR="00435BC8" w:rsidRPr="002E1238" w:rsidRDefault="00435BC8" w:rsidP="006E6ACE">
            <w:pPr>
              <w:jc w:val="center"/>
              <w:rPr>
                <w:rFonts w:eastAsia="Aptos"/>
                <w:b/>
                <w:bCs/>
                <w:szCs w:val="24"/>
              </w:rPr>
            </w:pPr>
            <w:r w:rsidRPr="002E1238">
              <w:rPr>
                <w:rFonts w:eastAsia="Aptos"/>
                <w:b/>
                <w:bCs/>
                <w:szCs w:val="24"/>
              </w:rPr>
              <w:t>Processo</w:t>
            </w:r>
          </w:p>
        </w:tc>
        <w:tc>
          <w:tcPr>
            <w:tcW w:w="3544" w:type="dxa"/>
            <w:shd w:val="clear" w:color="auto" w:fill="DAE9F7"/>
          </w:tcPr>
          <w:p w14:paraId="7B303865" w14:textId="77777777" w:rsidR="00435BC8" w:rsidRPr="002E1238" w:rsidRDefault="00435BC8" w:rsidP="006E6ACE">
            <w:pPr>
              <w:jc w:val="center"/>
              <w:rPr>
                <w:rFonts w:eastAsia="Aptos"/>
                <w:b/>
                <w:bCs/>
                <w:szCs w:val="24"/>
              </w:rPr>
            </w:pPr>
            <w:r w:rsidRPr="002E1238">
              <w:rPr>
                <w:rFonts w:eastAsia="Aptos"/>
                <w:b/>
                <w:bCs/>
                <w:szCs w:val="24"/>
              </w:rPr>
              <w:t>Attività</w:t>
            </w:r>
          </w:p>
        </w:tc>
      </w:tr>
      <w:tr w:rsidR="00435BC8" w:rsidRPr="002E1238" w14:paraId="048756B0" w14:textId="77777777" w:rsidTr="006E6ACE">
        <w:tc>
          <w:tcPr>
            <w:tcW w:w="3539" w:type="dxa"/>
            <w:vAlign w:val="center"/>
          </w:tcPr>
          <w:p w14:paraId="383D9C41" w14:textId="77777777" w:rsidR="00435BC8" w:rsidRPr="002E1238" w:rsidRDefault="00435BC8" w:rsidP="006E6ACE">
            <w:pPr>
              <w:jc w:val="center"/>
              <w:rPr>
                <w:rFonts w:eastAsia="Aptos"/>
                <w:b/>
                <w:bCs/>
                <w:i/>
                <w:iCs/>
                <w:sz w:val="20"/>
                <w:szCs w:val="20"/>
              </w:rPr>
            </w:pPr>
            <w:r>
              <w:rPr>
                <w:rFonts w:eastAsia="Aptos"/>
                <w:b/>
                <w:bCs/>
                <w:i/>
                <w:iCs/>
                <w:sz w:val="20"/>
                <w:szCs w:val="20"/>
              </w:rPr>
              <w:t>Contratti pubblici</w:t>
            </w:r>
          </w:p>
        </w:tc>
        <w:tc>
          <w:tcPr>
            <w:tcW w:w="3260" w:type="dxa"/>
            <w:vAlign w:val="center"/>
          </w:tcPr>
          <w:p w14:paraId="2EA03CC9" w14:textId="77777777" w:rsidR="00435BC8" w:rsidRPr="002E1238" w:rsidRDefault="00435BC8" w:rsidP="006E6ACE">
            <w:pPr>
              <w:jc w:val="center"/>
              <w:rPr>
                <w:rFonts w:eastAsia="Aptos"/>
                <w:b/>
                <w:bCs/>
                <w:i/>
                <w:iCs/>
                <w:sz w:val="20"/>
                <w:szCs w:val="20"/>
              </w:rPr>
            </w:pPr>
            <w:r>
              <w:rPr>
                <w:rFonts w:eastAsia="Aptos"/>
                <w:b/>
                <w:bCs/>
                <w:i/>
                <w:iCs/>
                <w:sz w:val="20"/>
                <w:szCs w:val="20"/>
              </w:rPr>
              <w:t>Affidamento di lavori, servizi e forniture</w:t>
            </w:r>
          </w:p>
        </w:tc>
        <w:tc>
          <w:tcPr>
            <w:tcW w:w="3544" w:type="dxa"/>
            <w:vAlign w:val="center"/>
          </w:tcPr>
          <w:p w14:paraId="5448B652" w14:textId="77777777" w:rsidR="00435BC8" w:rsidRPr="002E1238" w:rsidRDefault="00435BC8" w:rsidP="006E6ACE">
            <w:pPr>
              <w:jc w:val="center"/>
              <w:rPr>
                <w:rFonts w:eastAsia="Times New Roman"/>
                <w:b/>
                <w:i/>
                <w:iCs/>
                <w:color w:val="000000"/>
                <w:sz w:val="20"/>
                <w:szCs w:val="20"/>
                <w:lang w:eastAsia="it-IT"/>
              </w:rPr>
            </w:pPr>
            <w:r w:rsidRPr="00435BC8">
              <w:rPr>
                <w:rFonts w:eastAsia="Times New Roman"/>
                <w:b/>
                <w:i/>
                <w:iCs/>
                <w:color w:val="000000"/>
                <w:sz w:val="20"/>
                <w:szCs w:val="20"/>
                <w:lang w:eastAsia="it-IT"/>
              </w:rPr>
              <w:t>Selezione del contraente</w:t>
            </w:r>
          </w:p>
        </w:tc>
      </w:tr>
      <w:tr w:rsidR="00435BC8" w:rsidRPr="002E1238" w14:paraId="5A8E54B9" w14:textId="77777777" w:rsidTr="006E6ACE">
        <w:trPr>
          <w:trHeight w:val="312"/>
        </w:trPr>
        <w:tc>
          <w:tcPr>
            <w:tcW w:w="3539" w:type="dxa"/>
            <w:shd w:val="clear" w:color="auto" w:fill="DAE9F7"/>
            <w:vAlign w:val="center"/>
          </w:tcPr>
          <w:p w14:paraId="57154AD2" w14:textId="77777777" w:rsidR="00435BC8" w:rsidRPr="002E1238" w:rsidRDefault="00435BC8" w:rsidP="006E6ACE">
            <w:pPr>
              <w:jc w:val="left"/>
              <w:rPr>
                <w:rFonts w:eastAsia="Aptos"/>
                <w:b/>
                <w:bCs/>
                <w:szCs w:val="24"/>
              </w:rPr>
            </w:pPr>
            <w:r w:rsidRPr="002E1238">
              <w:rPr>
                <w:rFonts w:eastAsia="Aptos"/>
                <w:b/>
                <w:bCs/>
                <w:sz w:val="20"/>
                <w:szCs w:val="20"/>
              </w:rPr>
              <w:t>Unità organizzativa responsabile</w:t>
            </w:r>
          </w:p>
        </w:tc>
        <w:tc>
          <w:tcPr>
            <w:tcW w:w="6804" w:type="dxa"/>
            <w:gridSpan w:val="2"/>
            <w:vAlign w:val="center"/>
          </w:tcPr>
          <w:p w14:paraId="66E42C8F" w14:textId="1A227CA9" w:rsidR="00435BC8" w:rsidRPr="002E1238" w:rsidRDefault="00840CEC" w:rsidP="006E6ACE">
            <w:pPr>
              <w:rPr>
                <w:rFonts w:eastAsia="Aptos"/>
                <w:b/>
                <w:bCs/>
                <w:i/>
                <w:iCs/>
                <w:szCs w:val="24"/>
              </w:rPr>
            </w:pPr>
            <w:r w:rsidRPr="00293B49">
              <w:rPr>
                <w:rFonts w:eastAsia="Aptos"/>
                <w:b/>
                <w:bCs/>
                <w:i/>
                <w:iCs/>
                <w:szCs w:val="24"/>
              </w:rPr>
              <w:t>Responsabile Unico del Progetto</w:t>
            </w:r>
          </w:p>
        </w:tc>
      </w:tr>
    </w:tbl>
    <w:p w14:paraId="215510D4" w14:textId="77777777" w:rsidR="00435BC8" w:rsidRPr="002E1238" w:rsidRDefault="00435BC8" w:rsidP="00435BC8">
      <w:pPr>
        <w:spacing w:after="120" w:line="240" w:lineRule="auto"/>
        <w:jc w:val="both"/>
        <w:rPr>
          <w:rFonts w:ascii="Calibri" w:eastAsia="Aptos" w:hAnsi="Calibri" w:cs="Times New Roman"/>
          <w:bCs/>
        </w:rPr>
      </w:pPr>
    </w:p>
    <w:tbl>
      <w:tblPr>
        <w:tblStyle w:val="Grigliatabella2"/>
        <w:tblW w:w="0" w:type="auto"/>
        <w:tblLook w:val="04A0" w:firstRow="1" w:lastRow="0" w:firstColumn="1" w:lastColumn="0" w:noHBand="0" w:noVBand="1"/>
      </w:tblPr>
      <w:tblGrid>
        <w:gridCol w:w="9628"/>
      </w:tblGrid>
      <w:tr w:rsidR="00435BC8" w:rsidRPr="002E1238" w14:paraId="00C72C60" w14:textId="77777777" w:rsidTr="006E6ACE">
        <w:tc>
          <w:tcPr>
            <w:tcW w:w="10343" w:type="dxa"/>
            <w:shd w:val="clear" w:color="auto" w:fill="auto"/>
          </w:tcPr>
          <w:p w14:paraId="577363C4" w14:textId="77777777" w:rsidR="00435BC8" w:rsidRPr="002E1238" w:rsidRDefault="00435BC8" w:rsidP="006E6ACE">
            <w:pPr>
              <w:jc w:val="center"/>
              <w:rPr>
                <w:rFonts w:eastAsia="Aptos"/>
                <w:b/>
                <w:szCs w:val="24"/>
              </w:rPr>
            </w:pPr>
            <w:r w:rsidRPr="002E1238">
              <w:rPr>
                <w:rFonts w:eastAsia="Aptos"/>
                <w:b/>
                <w:bCs/>
                <w:color w:val="FF0000"/>
                <w:szCs w:val="24"/>
              </w:rPr>
              <w:t>Identificazione, analisi e valutazione del rischio</w:t>
            </w:r>
          </w:p>
        </w:tc>
      </w:tr>
      <w:tr w:rsidR="00435BC8" w:rsidRPr="002E1238" w14:paraId="746C1FDE" w14:textId="77777777" w:rsidTr="006E6ACE">
        <w:tc>
          <w:tcPr>
            <w:tcW w:w="10343" w:type="dxa"/>
            <w:shd w:val="clear" w:color="auto" w:fill="DAE9F7"/>
          </w:tcPr>
          <w:p w14:paraId="73FE0E01" w14:textId="77777777" w:rsidR="00435BC8" w:rsidRPr="002E1238" w:rsidRDefault="00435BC8" w:rsidP="006E6ACE">
            <w:pPr>
              <w:rPr>
                <w:rFonts w:eastAsia="Aptos"/>
                <w:b/>
                <w:bCs/>
                <w:szCs w:val="24"/>
              </w:rPr>
            </w:pPr>
            <w:r w:rsidRPr="002E1238">
              <w:rPr>
                <w:rFonts w:eastAsia="Aptos"/>
                <w:b/>
                <w:bCs/>
                <w:szCs w:val="24"/>
              </w:rPr>
              <w:t>Evento a Rischio</w:t>
            </w:r>
          </w:p>
        </w:tc>
      </w:tr>
      <w:tr w:rsidR="00435BC8" w:rsidRPr="002E1238" w14:paraId="2B3F6ABE" w14:textId="77777777" w:rsidTr="006E6ACE">
        <w:tc>
          <w:tcPr>
            <w:tcW w:w="10343" w:type="dxa"/>
          </w:tcPr>
          <w:p w14:paraId="4A5147E1" w14:textId="5B2D7177" w:rsidR="00435BC8" w:rsidRPr="002E1238" w:rsidRDefault="006F3F5D" w:rsidP="006E6ACE">
            <w:pPr>
              <w:rPr>
                <w:rFonts w:eastAsia="Aptos"/>
                <w:b/>
                <w:i/>
                <w:iCs/>
              </w:rPr>
            </w:pPr>
            <w:r w:rsidRPr="006F3F5D">
              <w:rPr>
                <w:rFonts w:eastAsia="Aptos"/>
                <w:b/>
                <w:i/>
                <w:iCs/>
              </w:rPr>
              <w:t>Irregolarità commesse da CUC o altri enti terzi che affidano appalti e concessioni per conto dell'amministrazione</w:t>
            </w:r>
            <w:r w:rsidR="00435BC8" w:rsidRPr="00435BC8">
              <w:rPr>
                <w:rFonts w:eastAsia="Aptos"/>
                <w:b/>
                <w:i/>
                <w:iCs/>
              </w:rPr>
              <w:t>.</w:t>
            </w:r>
          </w:p>
        </w:tc>
      </w:tr>
    </w:tbl>
    <w:p w14:paraId="3AEEB2FF" w14:textId="77777777" w:rsidR="00435BC8" w:rsidRPr="002E1238" w:rsidRDefault="00435BC8" w:rsidP="00435BC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09"/>
        <w:gridCol w:w="1040"/>
        <w:gridCol w:w="2409"/>
        <w:gridCol w:w="1115"/>
        <w:gridCol w:w="1766"/>
        <w:gridCol w:w="789"/>
      </w:tblGrid>
      <w:tr w:rsidR="00435BC8" w:rsidRPr="002E1238" w14:paraId="5C10E0D0" w14:textId="77777777" w:rsidTr="006E6ACE">
        <w:tc>
          <w:tcPr>
            <w:tcW w:w="10343" w:type="dxa"/>
            <w:gridSpan w:val="6"/>
            <w:shd w:val="clear" w:color="auto" w:fill="DAE9F7"/>
          </w:tcPr>
          <w:p w14:paraId="7255AE69" w14:textId="77777777" w:rsidR="00435BC8" w:rsidRPr="002E1238" w:rsidRDefault="00435BC8" w:rsidP="006E6ACE">
            <w:pPr>
              <w:rPr>
                <w:rFonts w:eastAsia="Aptos"/>
                <w:b/>
                <w:bCs/>
                <w:szCs w:val="24"/>
              </w:rPr>
            </w:pPr>
            <w:r w:rsidRPr="002E1238">
              <w:rPr>
                <w:rFonts w:eastAsia="Aptos"/>
                <w:b/>
                <w:bCs/>
                <w:szCs w:val="24"/>
              </w:rPr>
              <w:t>Valutazione del rischio</w:t>
            </w:r>
          </w:p>
        </w:tc>
      </w:tr>
      <w:tr w:rsidR="00435BC8" w:rsidRPr="002E1238" w14:paraId="631B9F35" w14:textId="77777777" w:rsidTr="006E6ACE">
        <w:tc>
          <w:tcPr>
            <w:tcW w:w="10343" w:type="dxa"/>
            <w:gridSpan w:val="6"/>
          </w:tcPr>
          <w:p w14:paraId="0E8D7058" w14:textId="77777777" w:rsidR="00435BC8" w:rsidRPr="002E1238" w:rsidRDefault="00435BC8" w:rsidP="006E6ACE">
            <w:pPr>
              <w:rPr>
                <w:rFonts w:eastAsia="Aptos"/>
                <w:i/>
                <w:iCs/>
                <w:sz w:val="20"/>
                <w:szCs w:val="20"/>
              </w:rPr>
            </w:pPr>
            <w:r w:rsidRPr="002E1238">
              <w:rPr>
                <w:rFonts w:eastAsia="Aptos"/>
                <w:i/>
                <w:iCs/>
              </w:rPr>
              <w:t>Per una valutazione “qualitativa” oggettiva del rischio ci si deve basare su indicatori uniformi per tutti gli eventi, come disposto da ANAC al paragrafo 4.2. dell'allegato 1 al PNA 2019</w:t>
            </w:r>
          </w:p>
        </w:tc>
      </w:tr>
      <w:tr w:rsidR="00435BC8" w:rsidRPr="002E1238" w14:paraId="35AB5CA9" w14:textId="77777777" w:rsidTr="006E6ACE">
        <w:tc>
          <w:tcPr>
            <w:tcW w:w="9493" w:type="dxa"/>
            <w:gridSpan w:val="5"/>
          </w:tcPr>
          <w:p w14:paraId="35B799C8" w14:textId="77777777" w:rsidR="00435BC8" w:rsidRPr="002E1238" w:rsidRDefault="00435BC8" w:rsidP="006E6ACE">
            <w:pPr>
              <w:rPr>
                <w:rFonts w:eastAsia="Aptos"/>
                <w:bCs/>
                <w:sz w:val="20"/>
                <w:szCs w:val="20"/>
              </w:rPr>
            </w:pPr>
            <w:r w:rsidRPr="002E1238">
              <w:rPr>
                <w:rFonts w:eastAsia="Aptos"/>
                <w:b/>
                <w:bCs/>
                <w:sz w:val="20"/>
                <w:szCs w:val="20"/>
                <w:u w:val="single"/>
              </w:rPr>
              <w:t>Livello di interesse “esterno”</w:t>
            </w:r>
            <w:r w:rsidRPr="002E1238">
              <w:rPr>
                <w:rFonts w:eastAsia="Aptos"/>
                <w:sz w:val="20"/>
                <w:szCs w:val="20"/>
              </w:rPr>
              <w:t xml:space="preserve">: </w:t>
            </w:r>
            <w:r w:rsidRPr="002E1238">
              <w:rPr>
                <w:rFonts w:eastAsia="Aptos"/>
                <w:i/>
                <w:iCs/>
                <w:sz w:val="20"/>
                <w:szCs w:val="20"/>
              </w:rPr>
              <w:t>la presenza di interessi, anche economici, rilevanti e di benefici per i destinatari del processo determina un incremento del rischio</w:t>
            </w:r>
          </w:p>
        </w:tc>
        <w:tc>
          <w:tcPr>
            <w:tcW w:w="850" w:type="dxa"/>
            <w:vAlign w:val="center"/>
          </w:tcPr>
          <w:p w14:paraId="5F936C37" w14:textId="77777777" w:rsidR="00435BC8" w:rsidRPr="002E1238" w:rsidRDefault="00435BC8" w:rsidP="006E6ACE">
            <w:pPr>
              <w:jc w:val="center"/>
              <w:rPr>
                <w:rFonts w:eastAsia="Aptos"/>
                <w:b/>
                <w:bCs/>
                <w:szCs w:val="24"/>
              </w:rPr>
            </w:pPr>
            <w:r w:rsidRPr="002E1238">
              <w:rPr>
                <w:rFonts w:eastAsia="Aptos"/>
                <w:b/>
                <w:bCs/>
                <w:szCs w:val="24"/>
              </w:rPr>
              <w:t>2</w:t>
            </w:r>
          </w:p>
        </w:tc>
      </w:tr>
      <w:tr w:rsidR="00435BC8" w:rsidRPr="002E1238" w14:paraId="2F44E6A1" w14:textId="77777777" w:rsidTr="006E6ACE">
        <w:tc>
          <w:tcPr>
            <w:tcW w:w="9493" w:type="dxa"/>
            <w:gridSpan w:val="5"/>
          </w:tcPr>
          <w:p w14:paraId="0A0EA1B4" w14:textId="77777777" w:rsidR="00435BC8" w:rsidRPr="002E1238" w:rsidRDefault="00435BC8" w:rsidP="006E6ACE">
            <w:pPr>
              <w:rPr>
                <w:rFonts w:eastAsia="Aptos"/>
                <w:bCs/>
                <w:sz w:val="20"/>
                <w:szCs w:val="20"/>
              </w:rPr>
            </w:pPr>
            <w:r w:rsidRPr="002E1238">
              <w:rPr>
                <w:rFonts w:eastAsia="Aptos"/>
                <w:b/>
                <w:bCs/>
                <w:sz w:val="20"/>
                <w:szCs w:val="20"/>
                <w:u w:val="single"/>
              </w:rPr>
              <w:t>Grado di discrezionalità del decisore interno:</w:t>
            </w:r>
            <w:r w:rsidRPr="002E1238">
              <w:rPr>
                <w:rFonts w:eastAsia="Aptos"/>
                <w:sz w:val="20"/>
                <w:szCs w:val="20"/>
              </w:rPr>
              <w:t xml:space="preserve"> </w:t>
            </w:r>
            <w:r w:rsidRPr="002E1238">
              <w:rPr>
                <w:rFonts w:eastAsia="Aptos"/>
                <w:i/>
                <w:iCs/>
                <w:sz w:val="20"/>
                <w:szCs w:val="20"/>
              </w:rPr>
              <w:t>la presenza di un processo decisionale altamente discrezionale determina un incremento del rischio rispetto ad un processo decisionale altamente vincolato</w:t>
            </w:r>
          </w:p>
        </w:tc>
        <w:tc>
          <w:tcPr>
            <w:tcW w:w="850" w:type="dxa"/>
            <w:vAlign w:val="center"/>
          </w:tcPr>
          <w:p w14:paraId="6E5E35DA" w14:textId="23BC21A0" w:rsidR="00435BC8" w:rsidRPr="002E1238" w:rsidRDefault="00757E54" w:rsidP="006E6ACE">
            <w:pPr>
              <w:jc w:val="center"/>
              <w:rPr>
                <w:rFonts w:eastAsia="Aptos"/>
                <w:b/>
                <w:bCs/>
                <w:szCs w:val="24"/>
              </w:rPr>
            </w:pPr>
            <w:r>
              <w:rPr>
                <w:rFonts w:eastAsia="Aptos"/>
                <w:b/>
                <w:bCs/>
                <w:szCs w:val="24"/>
              </w:rPr>
              <w:t>2</w:t>
            </w:r>
          </w:p>
        </w:tc>
      </w:tr>
      <w:tr w:rsidR="00435BC8" w:rsidRPr="002E1238" w14:paraId="19E03DC4" w14:textId="77777777" w:rsidTr="006E6ACE">
        <w:tc>
          <w:tcPr>
            <w:tcW w:w="9493" w:type="dxa"/>
            <w:gridSpan w:val="5"/>
          </w:tcPr>
          <w:p w14:paraId="015080D7" w14:textId="77777777" w:rsidR="00435BC8" w:rsidRPr="002E1238" w:rsidRDefault="00435BC8" w:rsidP="006E6ACE">
            <w:pPr>
              <w:rPr>
                <w:rFonts w:eastAsia="Aptos"/>
                <w:bCs/>
                <w:sz w:val="20"/>
                <w:szCs w:val="20"/>
              </w:rPr>
            </w:pPr>
            <w:r w:rsidRPr="002E1238">
              <w:rPr>
                <w:rFonts w:eastAsia="Aptos"/>
                <w:b/>
                <w:bCs/>
                <w:sz w:val="20"/>
                <w:szCs w:val="20"/>
                <w:u w:val="single"/>
              </w:rPr>
              <w:t>Manifestazione di eventi corruttivi in passato:</w:t>
            </w:r>
            <w:r w:rsidRPr="002E1238">
              <w:rPr>
                <w:rFonts w:eastAsia="Aptos"/>
                <w:sz w:val="20"/>
                <w:szCs w:val="20"/>
              </w:rPr>
              <w:t xml:space="preserve"> </w:t>
            </w:r>
            <w:r w:rsidRPr="002E1238">
              <w:rPr>
                <w:rFonts w:eastAsia="Aptos"/>
                <w:i/>
                <w:iCs/>
                <w:sz w:val="20"/>
                <w:szCs w:val="20"/>
              </w:rPr>
              <w:t>se l’attività è stata già oggetto di eventi corruttivi in passato nell’amministrazione o in altre realtà simili, il rischio aumenta</w:t>
            </w:r>
          </w:p>
        </w:tc>
        <w:tc>
          <w:tcPr>
            <w:tcW w:w="850" w:type="dxa"/>
            <w:vAlign w:val="center"/>
          </w:tcPr>
          <w:p w14:paraId="086B5D20" w14:textId="77777777" w:rsidR="00435BC8" w:rsidRPr="002E1238" w:rsidRDefault="00435BC8" w:rsidP="006E6ACE">
            <w:pPr>
              <w:jc w:val="center"/>
              <w:rPr>
                <w:rFonts w:eastAsia="Aptos"/>
                <w:b/>
                <w:bCs/>
                <w:szCs w:val="24"/>
              </w:rPr>
            </w:pPr>
            <w:r w:rsidRPr="002E1238">
              <w:rPr>
                <w:rFonts w:eastAsia="Aptos"/>
                <w:b/>
                <w:bCs/>
                <w:szCs w:val="24"/>
              </w:rPr>
              <w:t>1</w:t>
            </w:r>
          </w:p>
        </w:tc>
      </w:tr>
      <w:tr w:rsidR="00435BC8" w:rsidRPr="002E1238" w14:paraId="0D663662" w14:textId="77777777" w:rsidTr="006E6ACE">
        <w:tc>
          <w:tcPr>
            <w:tcW w:w="9493" w:type="dxa"/>
            <w:gridSpan w:val="5"/>
          </w:tcPr>
          <w:p w14:paraId="4AAE3C77" w14:textId="77777777" w:rsidR="00435BC8" w:rsidRPr="002E1238" w:rsidRDefault="00435BC8" w:rsidP="006E6ACE">
            <w:pPr>
              <w:rPr>
                <w:rFonts w:eastAsia="Aptos"/>
                <w:bCs/>
                <w:sz w:val="20"/>
                <w:szCs w:val="20"/>
              </w:rPr>
            </w:pPr>
            <w:r w:rsidRPr="002E1238">
              <w:rPr>
                <w:rFonts w:eastAsia="Aptos"/>
                <w:b/>
                <w:bCs/>
                <w:sz w:val="20"/>
                <w:szCs w:val="20"/>
                <w:u w:val="single"/>
              </w:rPr>
              <w:t>Opacità del processo decisionale</w:t>
            </w:r>
            <w:r w:rsidRPr="002E1238">
              <w:rPr>
                <w:rFonts w:eastAsia="Aptos"/>
                <w:sz w:val="20"/>
                <w:szCs w:val="20"/>
              </w:rPr>
              <w:t xml:space="preserve">: </w:t>
            </w:r>
            <w:r w:rsidRPr="002E1238">
              <w:rPr>
                <w:rFonts w:eastAsia="Aptos"/>
                <w:i/>
                <w:iCs/>
                <w:sz w:val="20"/>
                <w:szCs w:val="20"/>
              </w:rPr>
              <w:t>l’adozione di strumenti di trasparenza sostanziale, e non solo formale, riduce il rischio</w:t>
            </w:r>
          </w:p>
        </w:tc>
        <w:tc>
          <w:tcPr>
            <w:tcW w:w="850" w:type="dxa"/>
            <w:vAlign w:val="center"/>
          </w:tcPr>
          <w:p w14:paraId="19528287" w14:textId="77777777" w:rsidR="00435BC8" w:rsidRPr="002E1238" w:rsidRDefault="00435BC8" w:rsidP="006E6ACE">
            <w:pPr>
              <w:jc w:val="center"/>
              <w:rPr>
                <w:rFonts w:eastAsia="Aptos"/>
                <w:b/>
                <w:bCs/>
                <w:szCs w:val="24"/>
              </w:rPr>
            </w:pPr>
            <w:r w:rsidRPr="002E1238">
              <w:rPr>
                <w:rFonts w:eastAsia="Aptos"/>
                <w:b/>
                <w:bCs/>
                <w:szCs w:val="24"/>
              </w:rPr>
              <w:t>0</w:t>
            </w:r>
          </w:p>
        </w:tc>
      </w:tr>
      <w:tr w:rsidR="00435BC8" w:rsidRPr="002E1238" w14:paraId="6C98E3B5" w14:textId="77777777" w:rsidTr="006E6ACE">
        <w:tc>
          <w:tcPr>
            <w:tcW w:w="9493" w:type="dxa"/>
            <w:gridSpan w:val="5"/>
          </w:tcPr>
          <w:p w14:paraId="25411011" w14:textId="77777777" w:rsidR="00435BC8" w:rsidRPr="002E1238" w:rsidRDefault="00435BC8" w:rsidP="006E6ACE">
            <w:pPr>
              <w:rPr>
                <w:rFonts w:eastAsia="Aptos"/>
                <w:bCs/>
                <w:sz w:val="20"/>
                <w:szCs w:val="20"/>
              </w:rPr>
            </w:pPr>
            <w:r w:rsidRPr="002E1238">
              <w:rPr>
                <w:rFonts w:eastAsia="Aptos"/>
                <w:b/>
                <w:bCs/>
                <w:sz w:val="20"/>
                <w:szCs w:val="20"/>
                <w:u w:val="single"/>
              </w:rPr>
              <w:t>Scarsa collaborazione del responsabile</w:t>
            </w:r>
            <w:r w:rsidRPr="002E1238">
              <w:rPr>
                <w:rFonts w:eastAsia="Aptos"/>
                <w:sz w:val="20"/>
                <w:szCs w:val="20"/>
              </w:rPr>
              <w:t xml:space="preserve"> </w:t>
            </w:r>
            <w:r w:rsidRPr="002E1238">
              <w:rPr>
                <w:rFonts w:eastAsia="Aptos"/>
                <w:i/>
                <w:iCs/>
                <w:sz w:val="20"/>
                <w:szCs w:val="20"/>
              </w:rPr>
              <w:t>del processo o dell’attività nella costruzione, aggiornamento e monitoraggio del piano: la scarsa collaborazione può segnalare un deficit di attenzione al tema</w:t>
            </w:r>
            <w:r w:rsidRPr="002E1238">
              <w:rPr>
                <w:rFonts w:eastAsia="Aptos"/>
                <w:sz w:val="20"/>
                <w:szCs w:val="20"/>
              </w:rPr>
              <w:t xml:space="preserve"> </w:t>
            </w:r>
          </w:p>
        </w:tc>
        <w:tc>
          <w:tcPr>
            <w:tcW w:w="850" w:type="dxa"/>
            <w:vAlign w:val="center"/>
          </w:tcPr>
          <w:p w14:paraId="4C121412" w14:textId="7D488FD1" w:rsidR="00435BC8" w:rsidRPr="002E1238" w:rsidRDefault="00757E54" w:rsidP="006E6ACE">
            <w:pPr>
              <w:jc w:val="center"/>
              <w:rPr>
                <w:rFonts w:eastAsia="Aptos"/>
                <w:b/>
                <w:bCs/>
                <w:szCs w:val="24"/>
              </w:rPr>
            </w:pPr>
            <w:r>
              <w:rPr>
                <w:rFonts w:eastAsia="Aptos"/>
                <w:b/>
                <w:bCs/>
                <w:szCs w:val="24"/>
              </w:rPr>
              <w:t>2</w:t>
            </w:r>
          </w:p>
        </w:tc>
      </w:tr>
      <w:tr w:rsidR="00435BC8" w:rsidRPr="002E1238" w14:paraId="76D0E9CE" w14:textId="77777777" w:rsidTr="006E6ACE">
        <w:tc>
          <w:tcPr>
            <w:tcW w:w="9493" w:type="dxa"/>
            <w:gridSpan w:val="5"/>
          </w:tcPr>
          <w:p w14:paraId="4064898B" w14:textId="77777777" w:rsidR="00435BC8" w:rsidRPr="002E1238" w:rsidRDefault="00435BC8" w:rsidP="006E6ACE">
            <w:pPr>
              <w:rPr>
                <w:rFonts w:eastAsia="Aptos"/>
                <w:bCs/>
                <w:sz w:val="20"/>
                <w:szCs w:val="20"/>
              </w:rPr>
            </w:pPr>
            <w:r w:rsidRPr="002E1238">
              <w:rPr>
                <w:rFonts w:eastAsia="Aptos"/>
                <w:b/>
                <w:bCs/>
                <w:sz w:val="20"/>
                <w:szCs w:val="20"/>
                <w:u w:val="single"/>
              </w:rPr>
              <w:t>Mancata attuazione delle misure di trattamento</w:t>
            </w:r>
            <w:r w:rsidRPr="002E1238">
              <w:rPr>
                <w:rFonts w:eastAsia="Aptos"/>
                <w:sz w:val="20"/>
                <w:szCs w:val="20"/>
              </w:rPr>
              <w:t xml:space="preserve">: </w:t>
            </w:r>
            <w:r w:rsidRPr="002E1238">
              <w:rPr>
                <w:rFonts w:eastAsia="Aptos"/>
                <w:i/>
                <w:iCs/>
                <w:sz w:val="20"/>
                <w:szCs w:val="20"/>
              </w:rPr>
              <w:t>l’attuazione di misure di trattamento si associa ad una minore possibilità di accadimento di fatti corruttivi</w:t>
            </w:r>
          </w:p>
        </w:tc>
        <w:tc>
          <w:tcPr>
            <w:tcW w:w="850" w:type="dxa"/>
            <w:vAlign w:val="center"/>
          </w:tcPr>
          <w:p w14:paraId="6BFD7DD3" w14:textId="77777777" w:rsidR="00435BC8" w:rsidRPr="002E1238" w:rsidRDefault="00435BC8" w:rsidP="006E6ACE">
            <w:pPr>
              <w:jc w:val="center"/>
              <w:rPr>
                <w:rFonts w:eastAsia="Aptos"/>
                <w:b/>
                <w:bCs/>
                <w:szCs w:val="24"/>
              </w:rPr>
            </w:pPr>
            <w:r w:rsidRPr="002E1238">
              <w:rPr>
                <w:rFonts w:eastAsia="Aptos"/>
                <w:b/>
                <w:bCs/>
                <w:szCs w:val="24"/>
              </w:rPr>
              <w:t>2</w:t>
            </w:r>
          </w:p>
        </w:tc>
      </w:tr>
      <w:tr w:rsidR="00435BC8" w:rsidRPr="002E1238" w14:paraId="46044C7F" w14:textId="77777777" w:rsidTr="006E6ACE">
        <w:trPr>
          <w:trHeight w:val="473"/>
        </w:trPr>
        <w:tc>
          <w:tcPr>
            <w:tcW w:w="2689" w:type="dxa"/>
            <w:vAlign w:val="center"/>
          </w:tcPr>
          <w:p w14:paraId="47A6823D" w14:textId="77777777" w:rsidR="00435BC8" w:rsidRPr="002E1238" w:rsidRDefault="00435BC8" w:rsidP="006E6ACE">
            <w:pPr>
              <w:jc w:val="right"/>
              <w:rPr>
                <w:rFonts w:eastAsia="Aptos"/>
                <w:b/>
                <w:sz w:val="20"/>
                <w:szCs w:val="20"/>
              </w:rPr>
            </w:pPr>
            <w:r w:rsidRPr="002E1238">
              <w:rPr>
                <w:rFonts w:eastAsia="Aptos"/>
                <w:b/>
                <w:sz w:val="20"/>
                <w:szCs w:val="20"/>
              </w:rPr>
              <w:t>Punteggio medio</w:t>
            </w:r>
          </w:p>
        </w:tc>
        <w:tc>
          <w:tcPr>
            <w:tcW w:w="1108" w:type="dxa"/>
            <w:vAlign w:val="center"/>
          </w:tcPr>
          <w:p w14:paraId="59DF487B" w14:textId="65EDCB4C" w:rsidR="00435BC8" w:rsidRPr="002E1238" w:rsidRDefault="00757E54" w:rsidP="006E6ACE">
            <w:pPr>
              <w:jc w:val="center"/>
              <w:rPr>
                <w:rFonts w:eastAsia="Aptos"/>
                <w:b/>
                <w:sz w:val="20"/>
                <w:szCs w:val="20"/>
              </w:rPr>
            </w:pPr>
            <w:r>
              <w:rPr>
                <w:rFonts w:eastAsia="Aptos"/>
                <w:b/>
                <w:szCs w:val="20"/>
              </w:rPr>
              <w:t>1,5</w:t>
            </w:r>
          </w:p>
        </w:tc>
        <w:tc>
          <w:tcPr>
            <w:tcW w:w="2577" w:type="dxa"/>
            <w:vAlign w:val="center"/>
          </w:tcPr>
          <w:p w14:paraId="65EC8D38" w14:textId="77777777" w:rsidR="00435BC8" w:rsidRPr="002E1238" w:rsidRDefault="00435BC8" w:rsidP="006E6ACE">
            <w:pPr>
              <w:jc w:val="right"/>
              <w:rPr>
                <w:rFonts w:eastAsia="Aptos"/>
                <w:b/>
                <w:sz w:val="20"/>
                <w:szCs w:val="20"/>
              </w:rPr>
            </w:pPr>
            <w:r w:rsidRPr="002E1238">
              <w:rPr>
                <w:rFonts w:eastAsia="Aptos"/>
                <w:b/>
                <w:sz w:val="20"/>
                <w:szCs w:val="20"/>
              </w:rPr>
              <w:t>Punteggio massimo</w:t>
            </w:r>
          </w:p>
        </w:tc>
        <w:tc>
          <w:tcPr>
            <w:tcW w:w="1220" w:type="dxa"/>
            <w:vAlign w:val="center"/>
          </w:tcPr>
          <w:p w14:paraId="3EF284D2" w14:textId="50689106" w:rsidR="00435BC8" w:rsidRPr="002E1238" w:rsidRDefault="00757E54" w:rsidP="006E6ACE">
            <w:pPr>
              <w:jc w:val="center"/>
              <w:rPr>
                <w:rFonts w:eastAsia="Aptos"/>
                <w:b/>
                <w:sz w:val="20"/>
                <w:szCs w:val="20"/>
              </w:rPr>
            </w:pPr>
            <w:r>
              <w:rPr>
                <w:rFonts w:eastAsia="Aptos"/>
                <w:b/>
                <w:szCs w:val="20"/>
              </w:rPr>
              <w:t>2</w:t>
            </w:r>
          </w:p>
        </w:tc>
        <w:tc>
          <w:tcPr>
            <w:tcW w:w="1899" w:type="dxa"/>
            <w:vAlign w:val="center"/>
          </w:tcPr>
          <w:p w14:paraId="78DE4035" w14:textId="77777777" w:rsidR="00435BC8" w:rsidRPr="002E1238" w:rsidRDefault="00435BC8" w:rsidP="006E6ACE">
            <w:pPr>
              <w:jc w:val="right"/>
              <w:rPr>
                <w:rFonts w:eastAsia="Aptos"/>
                <w:b/>
                <w:bCs/>
                <w:sz w:val="20"/>
                <w:szCs w:val="20"/>
              </w:rPr>
            </w:pPr>
            <w:r w:rsidRPr="002E1238">
              <w:rPr>
                <w:rFonts w:eastAsia="Aptos"/>
                <w:b/>
                <w:bCs/>
                <w:sz w:val="20"/>
                <w:szCs w:val="20"/>
              </w:rPr>
              <w:t>Totale</w:t>
            </w:r>
          </w:p>
        </w:tc>
        <w:tc>
          <w:tcPr>
            <w:tcW w:w="850" w:type="dxa"/>
            <w:vAlign w:val="center"/>
          </w:tcPr>
          <w:p w14:paraId="01521BE2" w14:textId="37CEA24E" w:rsidR="00435BC8" w:rsidRPr="002E1238" w:rsidRDefault="00757E54" w:rsidP="006E6ACE">
            <w:pPr>
              <w:jc w:val="center"/>
              <w:rPr>
                <w:rFonts w:eastAsia="Aptos"/>
                <w:b/>
                <w:bCs/>
                <w:szCs w:val="24"/>
              </w:rPr>
            </w:pPr>
            <w:r>
              <w:rPr>
                <w:rFonts w:eastAsia="Aptos"/>
                <w:b/>
                <w:bCs/>
                <w:szCs w:val="24"/>
              </w:rPr>
              <w:t>9</w:t>
            </w:r>
          </w:p>
        </w:tc>
      </w:tr>
      <w:tr w:rsidR="00435BC8" w:rsidRPr="002E1238" w14:paraId="3786945D" w14:textId="77777777" w:rsidTr="006E6ACE">
        <w:tc>
          <w:tcPr>
            <w:tcW w:w="10343" w:type="dxa"/>
            <w:gridSpan w:val="6"/>
          </w:tcPr>
          <w:p w14:paraId="2DF78219" w14:textId="77777777" w:rsidR="00435BC8" w:rsidRPr="002E1238" w:rsidRDefault="00435BC8" w:rsidP="006E6ACE">
            <w:pPr>
              <w:rPr>
                <w:rFonts w:eastAsia="Aptos"/>
                <w:sz w:val="16"/>
                <w:szCs w:val="16"/>
              </w:rPr>
            </w:pPr>
            <w:r w:rsidRPr="002E1238">
              <w:rPr>
                <w:rFonts w:eastAsia="Aptos"/>
                <w:sz w:val="16"/>
                <w:szCs w:val="16"/>
              </w:rPr>
              <w:t>* Nessuna probabilità = 0; Poco probabile = 1; Probabile 3; Altamente probabile = 5; Accertato negli ultimi 5 anni = 7</w:t>
            </w:r>
          </w:p>
          <w:p w14:paraId="0B46D5D9" w14:textId="77777777" w:rsidR="00435BC8" w:rsidRPr="002E1238" w:rsidRDefault="00435BC8" w:rsidP="006E6ACE">
            <w:pPr>
              <w:rPr>
                <w:rFonts w:eastAsia="Aptos"/>
                <w:sz w:val="20"/>
                <w:szCs w:val="20"/>
              </w:rPr>
            </w:pPr>
            <w:r w:rsidRPr="002E1238">
              <w:rPr>
                <w:rFonts w:eastAsia="Aptos"/>
                <w:sz w:val="16"/>
                <w:szCs w:val="16"/>
              </w:rPr>
              <w:t>** Il punteggio massimo è quello assegnato ad almeno un indicatore; il punteggio medio è quello ottenuto dal totale/6 (n. indicatori)</w:t>
            </w:r>
          </w:p>
        </w:tc>
      </w:tr>
    </w:tbl>
    <w:p w14:paraId="40F685E8" w14:textId="77777777" w:rsidR="00435BC8" w:rsidRPr="002E1238" w:rsidRDefault="00435BC8" w:rsidP="00435BC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29"/>
        <w:gridCol w:w="1976"/>
        <w:gridCol w:w="1365"/>
        <w:gridCol w:w="3758"/>
      </w:tblGrid>
      <w:tr w:rsidR="00435BC8" w:rsidRPr="002E1238" w14:paraId="4A0444C3" w14:textId="77777777" w:rsidTr="006F3F5D">
        <w:tc>
          <w:tcPr>
            <w:tcW w:w="9628" w:type="dxa"/>
            <w:gridSpan w:val="4"/>
          </w:tcPr>
          <w:p w14:paraId="4C7BF21E" w14:textId="77777777" w:rsidR="00435BC8" w:rsidRPr="002E1238" w:rsidRDefault="00435BC8" w:rsidP="006E6ACE">
            <w:pPr>
              <w:jc w:val="center"/>
              <w:rPr>
                <w:rFonts w:eastAsia="Aptos"/>
                <w:b/>
                <w:bCs/>
                <w:color w:val="FF0000"/>
                <w:sz w:val="28"/>
                <w:szCs w:val="28"/>
              </w:rPr>
            </w:pPr>
            <w:r w:rsidRPr="002E1238">
              <w:rPr>
                <w:rFonts w:eastAsia="Aptos"/>
                <w:b/>
                <w:bCs/>
                <w:color w:val="FF0000"/>
                <w:szCs w:val="24"/>
              </w:rPr>
              <w:t xml:space="preserve">Trattamento del rischio mediante adozione di misure specifiche </w:t>
            </w:r>
          </w:p>
        </w:tc>
      </w:tr>
      <w:tr w:rsidR="00435BC8" w:rsidRPr="002E1238" w14:paraId="35E2A751" w14:textId="77777777" w:rsidTr="006F3F5D">
        <w:tc>
          <w:tcPr>
            <w:tcW w:w="9628" w:type="dxa"/>
            <w:gridSpan w:val="4"/>
            <w:shd w:val="clear" w:color="auto" w:fill="FAE2D5"/>
          </w:tcPr>
          <w:p w14:paraId="20CEBAD8" w14:textId="77777777" w:rsidR="00435BC8" w:rsidRPr="002E1238" w:rsidRDefault="00435BC8" w:rsidP="006E6ACE">
            <w:pPr>
              <w:rPr>
                <w:rFonts w:eastAsia="Aptos"/>
                <w:b/>
                <w:bCs/>
                <w:sz w:val="20"/>
                <w:szCs w:val="20"/>
              </w:rPr>
            </w:pPr>
            <w:r w:rsidRPr="002E1238">
              <w:rPr>
                <w:rFonts w:eastAsia="Aptos"/>
                <w:b/>
                <w:bCs/>
                <w:sz w:val="20"/>
                <w:szCs w:val="20"/>
              </w:rPr>
              <w:t>Misura specifica di prevenzione</w:t>
            </w:r>
          </w:p>
        </w:tc>
      </w:tr>
      <w:tr w:rsidR="00435BC8" w:rsidRPr="002E1238" w14:paraId="65BF8CF6" w14:textId="77777777" w:rsidTr="006F3F5D">
        <w:tc>
          <w:tcPr>
            <w:tcW w:w="9628" w:type="dxa"/>
            <w:gridSpan w:val="4"/>
          </w:tcPr>
          <w:p w14:paraId="5339A6C4" w14:textId="324B7551" w:rsidR="00435BC8" w:rsidRPr="002E1238" w:rsidRDefault="006F3F5D" w:rsidP="006E6ACE">
            <w:pPr>
              <w:jc w:val="left"/>
              <w:rPr>
                <w:rFonts w:eastAsia="Times New Roman"/>
                <w:b/>
                <w:i/>
                <w:iCs/>
                <w:color w:val="000000"/>
                <w:lang w:eastAsia="it-IT"/>
              </w:rPr>
            </w:pPr>
            <w:r>
              <w:rPr>
                <w:rFonts w:eastAsia="Times New Roman"/>
                <w:b/>
                <w:i/>
                <w:iCs/>
                <w:color w:val="000000"/>
                <w:lang w:eastAsia="it-IT"/>
              </w:rPr>
              <w:t>E</w:t>
            </w:r>
            <w:r w:rsidRPr="006F3F5D">
              <w:rPr>
                <w:rFonts w:eastAsia="Times New Roman"/>
                <w:b/>
                <w:i/>
                <w:iCs/>
                <w:color w:val="000000"/>
                <w:lang w:eastAsia="it-IT"/>
              </w:rPr>
              <w:t>same dei verbali redatti dalla commissione di gara</w:t>
            </w:r>
          </w:p>
        </w:tc>
      </w:tr>
      <w:tr w:rsidR="00435BC8" w:rsidRPr="002E1238" w14:paraId="4B0936D6" w14:textId="77777777" w:rsidTr="006F3F5D">
        <w:tc>
          <w:tcPr>
            <w:tcW w:w="4505" w:type="dxa"/>
            <w:gridSpan w:val="2"/>
            <w:shd w:val="clear" w:color="auto" w:fill="DAE9F7"/>
          </w:tcPr>
          <w:p w14:paraId="008F9875" w14:textId="77777777" w:rsidR="00435BC8" w:rsidRPr="002E1238" w:rsidRDefault="00435BC8" w:rsidP="006E6ACE">
            <w:pPr>
              <w:rPr>
                <w:rFonts w:eastAsia="Aptos"/>
                <w:b/>
                <w:bCs/>
                <w:sz w:val="20"/>
                <w:szCs w:val="20"/>
              </w:rPr>
            </w:pPr>
            <w:r w:rsidRPr="002E1238">
              <w:rPr>
                <w:rFonts w:eastAsia="Aptos"/>
                <w:b/>
                <w:bCs/>
                <w:sz w:val="20"/>
                <w:szCs w:val="20"/>
              </w:rPr>
              <w:t>Termini di attuazione:</w:t>
            </w:r>
          </w:p>
        </w:tc>
        <w:tc>
          <w:tcPr>
            <w:tcW w:w="5123" w:type="dxa"/>
            <w:gridSpan w:val="2"/>
            <w:shd w:val="clear" w:color="auto" w:fill="DAE9F7"/>
          </w:tcPr>
          <w:p w14:paraId="1FD860E0" w14:textId="77777777" w:rsidR="00435BC8" w:rsidRPr="002E1238" w:rsidRDefault="00435BC8" w:rsidP="006E6ACE">
            <w:pPr>
              <w:rPr>
                <w:rFonts w:eastAsia="Aptos"/>
                <w:b/>
                <w:bCs/>
                <w:sz w:val="20"/>
                <w:szCs w:val="20"/>
              </w:rPr>
            </w:pPr>
            <w:r w:rsidRPr="002E1238">
              <w:rPr>
                <w:rFonts w:eastAsia="Aptos"/>
                <w:b/>
                <w:bCs/>
                <w:sz w:val="20"/>
                <w:szCs w:val="20"/>
              </w:rPr>
              <w:t>Indicatore di attuazione</w:t>
            </w:r>
          </w:p>
        </w:tc>
      </w:tr>
      <w:tr w:rsidR="00435BC8" w:rsidRPr="002E1238" w14:paraId="409582CE" w14:textId="77777777" w:rsidTr="006F3F5D">
        <w:tc>
          <w:tcPr>
            <w:tcW w:w="4505" w:type="dxa"/>
            <w:gridSpan w:val="2"/>
            <w:vAlign w:val="center"/>
          </w:tcPr>
          <w:p w14:paraId="3B897D55" w14:textId="415D5857" w:rsidR="00435BC8" w:rsidRPr="002E1238" w:rsidRDefault="006F3F5D" w:rsidP="006E6ACE">
            <w:pPr>
              <w:rPr>
                <w:rFonts w:eastAsia="Times New Roman"/>
                <w:bCs/>
                <w:color w:val="000000"/>
                <w:sz w:val="20"/>
                <w:szCs w:val="20"/>
                <w:lang w:eastAsia="it-IT"/>
              </w:rPr>
            </w:pPr>
            <w:r w:rsidRPr="002E1238">
              <w:rPr>
                <w:rFonts w:eastAsia="Times New Roman"/>
                <w:bCs/>
                <w:color w:val="000000"/>
                <w:sz w:val="18"/>
                <w:szCs w:val="18"/>
                <w:lang w:eastAsia="it-IT"/>
              </w:rPr>
              <w:t>All’attivazione di ogni processo/attività</w:t>
            </w:r>
          </w:p>
        </w:tc>
        <w:tc>
          <w:tcPr>
            <w:tcW w:w="5123" w:type="dxa"/>
            <w:gridSpan w:val="2"/>
          </w:tcPr>
          <w:p w14:paraId="2499EFE9" w14:textId="0A6D276C" w:rsidR="00435BC8" w:rsidRPr="002E1238" w:rsidRDefault="006F3F5D" w:rsidP="006E6ACE">
            <w:pPr>
              <w:rPr>
                <w:rFonts w:eastAsia="Times New Roman"/>
                <w:bCs/>
                <w:color w:val="000000"/>
                <w:sz w:val="20"/>
                <w:szCs w:val="20"/>
                <w:lang w:eastAsia="it-IT"/>
              </w:rPr>
            </w:pPr>
            <w:r w:rsidRPr="002E1238">
              <w:rPr>
                <w:rFonts w:eastAsia="Aptos"/>
                <w:sz w:val="18"/>
                <w:szCs w:val="18"/>
              </w:rPr>
              <w:t>Misura a campione almeno 10%</w:t>
            </w:r>
          </w:p>
        </w:tc>
      </w:tr>
      <w:tr w:rsidR="00435BC8" w:rsidRPr="002E1238" w14:paraId="58766D50" w14:textId="77777777" w:rsidTr="006F3F5D">
        <w:tc>
          <w:tcPr>
            <w:tcW w:w="9628" w:type="dxa"/>
            <w:gridSpan w:val="4"/>
            <w:shd w:val="clear" w:color="auto" w:fill="FFFFFF"/>
          </w:tcPr>
          <w:p w14:paraId="764F3A24" w14:textId="77777777" w:rsidR="00435BC8" w:rsidRPr="002E1238" w:rsidRDefault="00435BC8" w:rsidP="006E6ACE">
            <w:pPr>
              <w:jc w:val="center"/>
              <w:rPr>
                <w:rFonts w:eastAsia="Aptos"/>
                <w:b/>
                <w:bCs/>
                <w:color w:val="FF0000"/>
                <w:szCs w:val="24"/>
              </w:rPr>
            </w:pPr>
            <w:r w:rsidRPr="002E1238">
              <w:rPr>
                <w:rFonts w:eastAsia="Aptos"/>
                <w:b/>
                <w:bCs/>
                <w:color w:val="FF0000"/>
                <w:szCs w:val="24"/>
              </w:rPr>
              <w:t>Monitoraggio da eseguire entro il 30 novembre di ogni esercizio</w:t>
            </w:r>
          </w:p>
        </w:tc>
      </w:tr>
      <w:tr w:rsidR="00435BC8" w:rsidRPr="002E1238" w14:paraId="651264CE" w14:textId="77777777" w:rsidTr="006F3F5D">
        <w:tc>
          <w:tcPr>
            <w:tcW w:w="2529" w:type="dxa"/>
            <w:shd w:val="clear" w:color="auto" w:fill="DAE9F7"/>
          </w:tcPr>
          <w:p w14:paraId="524C882D" w14:textId="77777777" w:rsidR="00435BC8" w:rsidRPr="002E1238" w:rsidRDefault="00435BC8" w:rsidP="006E6ACE">
            <w:pPr>
              <w:rPr>
                <w:rFonts w:eastAsia="Aptos"/>
                <w:b/>
                <w:bCs/>
                <w:sz w:val="20"/>
                <w:szCs w:val="20"/>
              </w:rPr>
            </w:pPr>
            <w:r w:rsidRPr="002E1238">
              <w:rPr>
                <w:rFonts w:eastAsia="Aptos"/>
                <w:b/>
                <w:bCs/>
                <w:sz w:val="20"/>
                <w:szCs w:val="20"/>
              </w:rPr>
              <w:t>Data del monitoraggio</w:t>
            </w:r>
          </w:p>
        </w:tc>
        <w:tc>
          <w:tcPr>
            <w:tcW w:w="3341" w:type="dxa"/>
            <w:gridSpan w:val="2"/>
            <w:shd w:val="clear" w:color="auto" w:fill="DAE9F7"/>
          </w:tcPr>
          <w:p w14:paraId="5D1118B0" w14:textId="77777777" w:rsidR="00435BC8" w:rsidRPr="002E1238" w:rsidRDefault="00435BC8" w:rsidP="006E6ACE">
            <w:pPr>
              <w:rPr>
                <w:rFonts w:eastAsia="Aptos"/>
                <w:b/>
                <w:bCs/>
                <w:sz w:val="20"/>
                <w:szCs w:val="20"/>
              </w:rPr>
            </w:pPr>
            <w:r w:rsidRPr="002E1238">
              <w:rPr>
                <w:rFonts w:eastAsia="Aptos"/>
                <w:b/>
                <w:bCs/>
                <w:sz w:val="20"/>
                <w:szCs w:val="20"/>
              </w:rPr>
              <w:t>Esecutore del monitoraggio</w:t>
            </w:r>
          </w:p>
        </w:tc>
        <w:tc>
          <w:tcPr>
            <w:tcW w:w="3758" w:type="dxa"/>
            <w:shd w:val="clear" w:color="auto" w:fill="DAE9F7"/>
          </w:tcPr>
          <w:p w14:paraId="73ECF8D1" w14:textId="77777777" w:rsidR="00435BC8" w:rsidRPr="002E1238" w:rsidRDefault="00435BC8" w:rsidP="006E6ACE">
            <w:pPr>
              <w:rPr>
                <w:rFonts w:eastAsia="Aptos"/>
                <w:b/>
                <w:bCs/>
                <w:sz w:val="20"/>
                <w:szCs w:val="20"/>
              </w:rPr>
            </w:pPr>
            <w:r w:rsidRPr="002E1238">
              <w:rPr>
                <w:rFonts w:eastAsia="Aptos"/>
                <w:b/>
                <w:bCs/>
                <w:sz w:val="20"/>
                <w:szCs w:val="20"/>
              </w:rPr>
              <w:t>Controllore del monitoraggio</w:t>
            </w:r>
          </w:p>
        </w:tc>
      </w:tr>
      <w:tr w:rsidR="006F3F5D" w:rsidRPr="002E1238" w14:paraId="23147F71" w14:textId="77777777" w:rsidTr="006F3F5D">
        <w:tc>
          <w:tcPr>
            <w:tcW w:w="2529" w:type="dxa"/>
          </w:tcPr>
          <w:p w14:paraId="0DB22ED8" w14:textId="77777777" w:rsidR="00435BC8" w:rsidRPr="002E1238" w:rsidRDefault="00435BC8" w:rsidP="006E6ACE">
            <w:pPr>
              <w:rPr>
                <w:rFonts w:eastAsia="Aptos"/>
                <w:sz w:val="20"/>
                <w:szCs w:val="20"/>
              </w:rPr>
            </w:pPr>
            <w:r w:rsidRPr="002E1238">
              <w:rPr>
                <w:rFonts w:eastAsia="Aptos"/>
                <w:sz w:val="20"/>
                <w:szCs w:val="20"/>
              </w:rPr>
              <w:t>gg/mm/</w:t>
            </w:r>
            <w:proofErr w:type="spellStart"/>
            <w:r w:rsidRPr="002E1238">
              <w:rPr>
                <w:rFonts w:eastAsia="Aptos"/>
                <w:sz w:val="20"/>
                <w:szCs w:val="20"/>
              </w:rPr>
              <w:t>aaaa</w:t>
            </w:r>
            <w:proofErr w:type="spellEnd"/>
          </w:p>
        </w:tc>
        <w:tc>
          <w:tcPr>
            <w:tcW w:w="3341" w:type="dxa"/>
            <w:gridSpan w:val="2"/>
          </w:tcPr>
          <w:p w14:paraId="07BBDF8D" w14:textId="77777777" w:rsidR="00435BC8" w:rsidRPr="002E1238" w:rsidRDefault="00435BC8" w:rsidP="006E6ACE">
            <w:pPr>
              <w:rPr>
                <w:rFonts w:eastAsia="Aptos"/>
                <w:bCs/>
                <w:sz w:val="20"/>
                <w:szCs w:val="20"/>
              </w:rPr>
            </w:pPr>
            <w:r w:rsidRPr="002E1238">
              <w:rPr>
                <w:rFonts w:eastAsia="Aptos"/>
                <w:bCs/>
                <w:sz w:val="20"/>
                <w:szCs w:val="20"/>
              </w:rPr>
              <w:t>Dirigente/funzionario</w:t>
            </w:r>
          </w:p>
        </w:tc>
        <w:tc>
          <w:tcPr>
            <w:tcW w:w="3758" w:type="dxa"/>
          </w:tcPr>
          <w:p w14:paraId="4D7BD7D9" w14:textId="77777777" w:rsidR="00435BC8" w:rsidRPr="002E1238" w:rsidRDefault="00435BC8" w:rsidP="006E6ACE">
            <w:pPr>
              <w:rPr>
                <w:rFonts w:eastAsia="Aptos"/>
                <w:sz w:val="20"/>
                <w:szCs w:val="20"/>
              </w:rPr>
            </w:pPr>
            <w:r w:rsidRPr="002E1238">
              <w:rPr>
                <w:rFonts w:eastAsia="Aptos"/>
                <w:sz w:val="20"/>
                <w:szCs w:val="20"/>
              </w:rPr>
              <w:t>RPCT</w:t>
            </w:r>
          </w:p>
        </w:tc>
      </w:tr>
      <w:tr w:rsidR="006F3F5D" w:rsidRPr="002E1238" w14:paraId="2AE09F89" w14:textId="77777777" w:rsidTr="006F3F5D">
        <w:tc>
          <w:tcPr>
            <w:tcW w:w="2529" w:type="dxa"/>
            <w:vAlign w:val="center"/>
          </w:tcPr>
          <w:p w14:paraId="6469E332" w14:textId="77777777" w:rsidR="00435BC8" w:rsidRPr="002E1238" w:rsidRDefault="00435BC8" w:rsidP="006E6ACE">
            <w:pPr>
              <w:rPr>
                <w:rFonts w:eastAsia="Aptos"/>
                <w:sz w:val="20"/>
                <w:szCs w:val="20"/>
              </w:rPr>
            </w:pPr>
            <w:r w:rsidRPr="002E1238">
              <w:rPr>
                <w:rFonts w:eastAsia="Aptos"/>
                <w:sz w:val="20"/>
                <w:szCs w:val="20"/>
              </w:rPr>
              <w:t>Firme</w:t>
            </w:r>
          </w:p>
        </w:tc>
        <w:tc>
          <w:tcPr>
            <w:tcW w:w="3341" w:type="dxa"/>
            <w:gridSpan w:val="2"/>
            <w:vAlign w:val="center"/>
          </w:tcPr>
          <w:p w14:paraId="4D3DEA80" w14:textId="77777777" w:rsidR="00435BC8" w:rsidRPr="002E1238" w:rsidRDefault="00435BC8" w:rsidP="006E6ACE">
            <w:pPr>
              <w:rPr>
                <w:rFonts w:eastAsia="Aptos"/>
                <w:bCs/>
                <w:sz w:val="20"/>
                <w:szCs w:val="20"/>
              </w:rPr>
            </w:pPr>
          </w:p>
        </w:tc>
        <w:tc>
          <w:tcPr>
            <w:tcW w:w="3758" w:type="dxa"/>
            <w:vAlign w:val="center"/>
          </w:tcPr>
          <w:p w14:paraId="5B5A1B92" w14:textId="77777777" w:rsidR="00435BC8" w:rsidRPr="002E1238" w:rsidRDefault="00435BC8" w:rsidP="006E6ACE">
            <w:pPr>
              <w:rPr>
                <w:rFonts w:eastAsia="Aptos"/>
                <w:sz w:val="20"/>
                <w:szCs w:val="20"/>
              </w:rPr>
            </w:pPr>
          </w:p>
        </w:tc>
      </w:tr>
      <w:tr w:rsidR="00435BC8" w:rsidRPr="002E1238" w14:paraId="074875F0" w14:textId="77777777" w:rsidTr="006F3F5D">
        <w:tc>
          <w:tcPr>
            <w:tcW w:w="9628" w:type="dxa"/>
            <w:gridSpan w:val="4"/>
            <w:shd w:val="clear" w:color="auto" w:fill="DAE9F7"/>
          </w:tcPr>
          <w:p w14:paraId="0655090A" w14:textId="77777777" w:rsidR="00435BC8" w:rsidRPr="002E1238" w:rsidRDefault="00435BC8" w:rsidP="006E6ACE">
            <w:pPr>
              <w:rPr>
                <w:rFonts w:eastAsia="Aptos"/>
                <w:b/>
                <w:bCs/>
                <w:sz w:val="20"/>
                <w:szCs w:val="20"/>
              </w:rPr>
            </w:pPr>
            <w:r w:rsidRPr="002E1238">
              <w:rPr>
                <w:rFonts w:eastAsia="Aptos"/>
                <w:b/>
                <w:bCs/>
                <w:sz w:val="20"/>
                <w:szCs w:val="20"/>
              </w:rPr>
              <w:t>Eventuali criticità rilevate</w:t>
            </w:r>
          </w:p>
        </w:tc>
      </w:tr>
      <w:tr w:rsidR="00435BC8" w:rsidRPr="002E1238" w14:paraId="39518808" w14:textId="77777777" w:rsidTr="006F3F5D">
        <w:tc>
          <w:tcPr>
            <w:tcW w:w="9628" w:type="dxa"/>
            <w:gridSpan w:val="4"/>
          </w:tcPr>
          <w:p w14:paraId="01E13F99" w14:textId="77777777" w:rsidR="00435BC8" w:rsidRPr="002E1238" w:rsidRDefault="00435BC8" w:rsidP="006E6ACE">
            <w:pPr>
              <w:rPr>
                <w:rFonts w:eastAsia="Aptos"/>
                <w:sz w:val="20"/>
                <w:szCs w:val="20"/>
              </w:rPr>
            </w:pPr>
          </w:p>
        </w:tc>
      </w:tr>
    </w:tbl>
    <w:p w14:paraId="10876C98" w14:textId="77777777" w:rsidR="00435BC8" w:rsidRDefault="00435BC8">
      <w:r>
        <w:br w:type="page"/>
      </w:r>
    </w:p>
    <w:tbl>
      <w:tblPr>
        <w:tblStyle w:val="Grigliatabella2"/>
        <w:tblW w:w="0" w:type="auto"/>
        <w:tblLook w:val="04A0" w:firstRow="1" w:lastRow="0" w:firstColumn="1" w:lastColumn="0" w:noHBand="0" w:noVBand="1"/>
      </w:tblPr>
      <w:tblGrid>
        <w:gridCol w:w="9628"/>
      </w:tblGrid>
      <w:tr w:rsidR="00435BC8" w:rsidRPr="002E1238" w14:paraId="456B9E6F" w14:textId="77777777" w:rsidTr="006E6ACE">
        <w:tc>
          <w:tcPr>
            <w:tcW w:w="10343" w:type="dxa"/>
            <w:shd w:val="clear" w:color="auto" w:fill="FAE2D5"/>
          </w:tcPr>
          <w:p w14:paraId="365DBEC0" w14:textId="7A7EF27B" w:rsidR="00435BC8" w:rsidRPr="002E1238" w:rsidRDefault="00435BC8" w:rsidP="006E6ACE">
            <w:pPr>
              <w:rPr>
                <w:rFonts w:eastAsia="Aptos"/>
                <w:b/>
                <w:bCs/>
                <w:sz w:val="20"/>
                <w:szCs w:val="20"/>
              </w:rPr>
            </w:pPr>
            <w:r w:rsidRPr="002E1238">
              <w:rPr>
                <w:rFonts w:eastAsia="Aptos"/>
                <w:b/>
                <w:bCs/>
                <w:szCs w:val="24"/>
              </w:rPr>
              <w:lastRenderedPageBreak/>
              <w:t xml:space="preserve">Scheda n. </w:t>
            </w:r>
            <w:r w:rsidR="00DA74A6">
              <w:rPr>
                <w:rFonts w:eastAsia="Aptos"/>
                <w:b/>
                <w:bCs/>
                <w:szCs w:val="24"/>
              </w:rPr>
              <w:t>03.3.4</w:t>
            </w:r>
            <w:r w:rsidRPr="002E1238">
              <w:rPr>
                <w:rFonts w:eastAsia="Aptos"/>
                <w:b/>
                <w:bCs/>
                <w:szCs w:val="24"/>
              </w:rPr>
              <w:t xml:space="preserve"> (PIAO 2025)</w:t>
            </w:r>
          </w:p>
        </w:tc>
      </w:tr>
      <w:tr w:rsidR="00435BC8" w:rsidRPr="002E1238" w14:paraId="2BFD1AF1" w14:textId="77777777" w:rsidTr="006E6ACE">
        <w:tc>
          <w:tcPr>
            <w:tcW w:w="10343" w:type="dxa"/>
            <w:shd w:val="clear" w:color="auto" w:fill="FAE2D5"/>
          </w:tcPr>
          <w:p w14:paraId="4CA9DFD7" w14:textId="77777777" w:rsidR="00435BC8" w:rsidRPr="002E1238" w:rsidRDefault="00435BC8" w:rsidP="006E6ACE">
            <w:pPr>
              <w:jc w:val="center"/>
              <w:rPr>
                <w:rFonts w:eastAsia="Aptos"/>
                <w:szCs w:val="24"/>
              </w:rPr>
            </w:pPr>
            <w:r w:rsidRPr="002E1238">
              <w:rPr>
                <w:rFonts w:eastAsia="Aptos"/>
                <w:szCs w:val="24"/>
              </w:rPr>
              <w:t>Stima del livello di esposizione al rischio corruttivo e dei successivi trattamento e monitoraggio</w:t>
            </w:r>
          </w:p>
        </w:tc>
      </w:tr>
    </w:tbl>
    <w:p w14:paraId="27FF4F3E" w14:textId="77777777" w:rsidR="00435BC8" w:rsidRPr="002E1238" w:rsidRDefault="00435BC8" w:rsidP="00435BC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3304"/>
        <w:gridCol w:w="3044"/>
        <w:gridCol w:w="3280"/>
      </w:tblGrid>
      <w:tr w:rsidR="00435BC8" w:rsidRPr="002E1238" w14:paraId="0DCAC48D" w14:textId="77777777" w:rsidTr="006E6ACE">
        <w:tc>
          <w:tcPr>
            <w:tcW w:w="10343" w:type="dxa"/>
            <w:gridSpan w:val="3"/>
          </w:tcPr>
          <w:p w14:paraId="088FC023" w14:textId="77777777" w:rsidR="00435BC8" w:rsidRPr="002E1238" w:rsidRDefault="00435BC8" w:rsidP="006E6ACE">
            <w:pPr>
              <w:jc w:val="center"/>
              <w:rPr>
                <w:rFonts w:eastAsia="Aptos"/>
                <w:b/>
                <w:bCs/>
                <w:szCs w:val="24"/>
              </w:rPr>
            </w:pPr>
            <w:r w:rsidRPr="002E1238">
              <w:rPr>
                <w:rFonts w:eastAsia="Aptos"/>
                <w:b/>
                <w:bCs/>
                <w:color w:val="FF0000"/>
                <w:szCs w:val="24"/>
              </w:rPr>
              <w:t>Mappatura dei processi</w:t>
            </w:r>
          </w:p>
        </w:tc>
      </w:tr>
      <w:tr w:rsidR="00435BC8" w:rsidRPr="002E1238" w14:paraId="3F0F9D1B" w14:textId="77777777" w:rsidTr="006E6ACE">
        <w:tc>
          <w:tcPr>
            <w:tcW w:w="3539" w:type="dxa"/>
            <w:shd w:val="clear" w:color="auto" w:fill="DAE9F7"/>
          </w:tcPr>
          <w:p w14:paraId="36E313CA" w14:textId="77777777" w:rsidR="00435BC8" w:rsidRPr="002E1238" w:rsidRDefault="00435BC8" w:rsidP="006E6ACE">
            <w:pPr>
              <w:jc w:val="center"/>
              <w:rPr>
                <w:rFonts w:eastAsia="Aptos"/>
                <w:b/>
                <w:bCs/>
                <w:szCs w:val="24"/>
              </w:rPr>
            </w:pPr>
            <w:r w:rsidRPr="002E1238">
              <w:rPr>
                <w:rFonts w:eastAsia="Aptos"/>
                <w:b/>
                <w:bCs/>
                <w:szCs w:val="24"/>
              </w:rPr>
              <w:t>Area di rischio</w:t>
            </w:r>
          </w:p>
        </w:tc>
        <w:tc>
          <w:tcPr>
            <w:tcW w:w="3260" w:type="dxa"/>
            <w:shd w:val="clear" w:color="auto" w:fill="DAE9F7"/>
          </w:tcPr>
          <w:p w14:paraId="407AF98F" w14:textId="77777777" w:rsidR="00435BC8" w:rsidRPr="002E1238" w:rsidRDefault="00435BC8" w:rsidP="006E6ACE">
            <w:pPr>
              <w:jc w:val="center"/>
              <w:rPr>
                <w:rFonts w:eastAsia="Aptos"/>
                <w:b/>
                <w:bCs/>
                <w:szCs w:val="24"/>
              </w:rPr>
            </w:pPr>
            <w:r w:rsidRPr="002E1238">
              <w:rPr>
                <w:rFonts w:eastAsia="Aptos"/>
                <w:b/>
                <w:bCs/>
                <w:szCs w:val="24"/>
              </w:rPr>
              <w:t>Processo</w:t>
            </w:r>
          </w:p>
        </w:tc>
        <w:tc>
          <w:tcPr>
            <w:tcW w:w="3544" w:type="dxa"/>
            <w:shd w:val="clear" w:color="auto" w:fill="DAE9F7"/>
          </w:tcPr>
          <w:p w14:paraId="48C4C03C" w14:textId="77777777" w:rsidR="00435BC8" w:rsidRPr="002E1238" w:rsidRDefault="00435BC8" w:rsidP="006E6ACE">
            <w:pPr>
              <w:jc w:val="center"/>
              <w:rPr>
                <w:rFonts w:eastAsia="Aptos"/>
                <w:b/>
                <w:bCs/>
                <w:szCs w:val="24"/>
              </w:rPr>
            </w:pPr>
            <w:r w:rsidRPr="002E1238">
              <w:rPr>
                <w:rFonts w:eastAsia="Aptos"/>
                <w:b/>
                <w:bCs/>
                <w:szCs w:val="24"/>
              </w:rPr>
              <w:t>Attività</w:t>
            </w:r>
          </w:p>
        </w:tc>
      </w:tr>
      <w:tr w:rsidR="00435BC8" w:rsidRPr="002E1238" w14:paraId="53CF19B5" w14:textId="77777777" w:rsidTr="006E6ACE">
        <w:tc>
          <w:tcPr>
            <w:tcW w:w="3539" w:type="dxa"/>
            <w:vAlign w:val="center"/>
          </w:tcPr>
          <w:p w14:paraId="550AF072" w14:textId="77777777" w:rsidR="00435BC8" w:rsidRPr="002E1238" w:rsidRDefault="00435BC8" w:rsidP="006E6ACE">
            <w:pPr>
              <w:jc w:val="center"/>
              <w:rPr>
                <w:rFonts w:eastAsia="Aptos"/>
                <w:b/>
                <w:bCs/>
                <w:i/>
                <w:iCs/>
                <w:sz w:val="20"/>
                <w:szCs w:val="20"/>
              </w:rPr>
            </w:pPr>
            <w:r>
              <w:rPr>
                <w:rFonts w:eastAsia="Aptos"/>
                <w:b/>
                <w:bCs/>
                <w:i/>
                <w:iCs/>
                <w:sz w:val="20"/>
                <w:szCs w:val="20"/>
              </w:rPr>
              <w:t>Contratti pubblici</w:t>
            </w:r>
          </w:p>
        </w:tc>
        <w:tc>
          <w:tcPr>
            <w:tcW w:w="3260" w:type="dxa"/>
            <w:vAlign w:val="center"/>
          </w:tcPr>
          <w:p w14:paraId="1FB724E0" w14:textId="77777777" w:rsidR="00435BC8" w:rsidRPr="002E1238" w:rsidRDefault="00435BC8" w:rsidP="006E6ACE">
            <w:pPr>
              <w:jc w:val="center"/>
              <w:rPr>
                <w:rFonts w:eastAsia="Aptos"/>
                <w:b/>
                <w:bCs/>
                <w:i/>
                <w:iCs/>
                <w:sz w:val="20"/>
                <w:szCs w:val="20"/>
              </w:rPr>
            </w:pPr>
            <w:r>
              <w:rPr>
                <w:rFonts w:eastAsia="Aptos"/>
                <w:b/>
                <w:bCs/>
                <w:i/>
                <w:iCs/>
                <w:sz w:val="20"/>
                <w:szCs w:val="20"/>
              </w:rPr>
              <w:t>Affidamento di lavori, servizi e forniture</w:t>
            </w:r>
          </w:p>
        </w:tc>
        <w:tc>
          <w:tcPr>
            <w:tcW w:w="3544" w:type="dxa"/>
            <w:vAlign w:val="center"/>
          </w:tcPr>
          <w:p w14:paraId="500E6896" w14:textId="77777777" w:rsidR="00435BC8" w:rsidRPr="002E1238" w:rsidRDefault="00435BC8" w:rsidP="006E6ACE">
            <w:pPr>
              <w:jc w:val="center"/>
              <w:rPr>
                <w:rFonts w:eastAsia="Times New Roman"/>
                <w:b/>
                <w:i/>
                <w:iCs/>
                <w:color w:val="000000"/>
                <w:sz w:val="20"/>
                <w:szCs w:val="20"/>
                <w:lang w:eastAsia="it-IT"/>
              </w:rPr>
            </w:pPr>
            <w:r w:rsidRPr="00435BC8">
              <w:rPr>
                <w:rFonts w:eastAsia="Times New Roman"/>
                <w:b/>
                <w:i/>
                <w:iCs/>
                <w:color w:val="000000"/>
                <w:sz w:val="20"/>
                <w:szCs w:val="20"/>
                <w:lang w:eastAsia="it-IT"/>
              </w:rPr>
              <w:t>Selezione del contraente</w:t>
            </w:r>
          </w:p>
        </w:tc>
      </w:tr>
      <w:tr w:rsidR="00435BC8" w:rsidRPr="002E1238" w14:paraId="29FB3A2A" w14:textId="77777777" w:rsidTr="006E6ACE">
        <w:trPr>
          <w:trHeight w:val="312"/>
        </w:trPr>
        <w:tc>
          <w:tcPr>
            <w:tcW w:w="3539" w:type="dxa"/>
            <w:shd w:val="clear" w:color="auto" w:fill="DAE9F7"/>
            <w:vAlign w:val="center"/>
          </w:tcPr>
          <w:p w14:paraId="4B1A1F14" w14:textId="77777777" w:rsidR="00435BC8" w:rsidRPr="002E1238" w:rsidRDefault="00435BC8" w:rsidP="006E6ACE">
            <w:pPr>
              <w:jc w:val="left"/>
              <w:rPr>
                <w:rFonts w:eastAsia="Aptos"/>
                <w:b/>
                <w:bCs/>
                <w:szCs w:val="24"/>
              </w:rPr>
            </w:pPr>
            <w:r w:rsidRPr="002E1238">
              <w:rPr>
                <w:rFonts w:eastAsia="Aptos"/>
                <w:b/>
                <w:bCs/>
                <w:sz w:val="20"/>
                <w:szCs w:val="20"/>
              </w:rPr>
              <w:t>Unità organizzativa responsabile</w:t>
            </w:r>
          </w:p>
        </w:tc>
        <w:tc>
          <w:tcPr>
            <w:tcW w:w="6804" w:type="dxa"/>
            <w:gridSpan w:val="2"/>
            <w:vAlign w:val="center"/>
          </w:tcPr>
          <w:p w14:paraId="44271270" w14:textId="1E53463A" w:rsidR="00435BC8" w:rsidRPr="002E1238" w:rsidRDefault="00840CEC" w:rsidP="00AB640C">
            <w:pPr>
              <w:jc w:val="left"/>
              <w:rPr>
                <w:rFonts w:eastAsia="Aptos"/>
                <w:b/>
                <w:bCs/>
                <w:i/>
                <w:iCs/>
                <w:szCs w:val="24"/>
              </w:rPr>
            </w:pPr>
            <w:r w:rsidRPr="00293B49">
              <w:rPr>
                <w:rFonts w:eastAsia="Aptos"/>
                <w:b/>
                <w:bCs/>
                <w:i/>
                <w:iCs/>
                <w:szCs w:val="24"/>
              </w:rPr>
              <w:t>Responsabile Unico del Progetto</w:t>
            </w:r>
          </w:p>
        </w:tc>
      </w:tr>
    </w:tbl>
    <w:p w14:paraId="25F3312E" w14:textId="77777777" w:rsidR="00435BC8" w:rsidRPr="002E1238" w:rsidRDefault="00435BC8" w:rsidP="00435BC8">
      <w:pPr>
        <w:spacing w:after="120" w:line="240" w:lineRule="auto"/>
        <w:jc w:val="both"/>
        <w:rPr>
          <w:rFonts w:ascii="Calibri" w:eastAsia="Aptos" w:hAnsi="Calibri" w:cs="Times New Roman"/>
          <w:bCs/>
        </w:rPr>
      </w:pPr>
    </w:p>
    <w:tbl>
      <w:tblPr>
        <w:tblStyle w:val="Grigliatabella2"/>
        <w:tblW w:w="0" w:type="auto"/>
        <w:tblLook w:val="04A0" w:firstRow="1" w:lastRow="0" w:firstColumn="1" w:lastColumn="0" w:noHBand="0" w:noVBand="1"/>
      </w:tblPr>
      <w:tblGrid>
        <w:gridCol w:w="9628"/>
      </w:tblGrid>
      <w:tr w:rsidR="00435BC8" w:rsidRPr="002E1238" w14:paraId="42649724" w14:textId="77777777" w:rsidTr="006E6ACE">
        <w:tc>
          <w:tcPr>
            <w:tcW w:w="10343" w:type="dxa"/>
            <w:shd w:val="clear" w:color="auto" w:fill="auto"/>
          </w:tcPr>
          <w:p w14:paraId="7DB275F8" w14:textId="77777777" w:rsidR="00435BC8" w:rsidRPr="002E1238" w:rsidRDefault="00435BC8" w:rsidP="006E6ACE">
            <w:pPr>
              <w:jc w:val="center"/>
              <w:rPr>
                <w:rFonts w:eastAsia="Aptos"/>
                <w:b/>
                <w:szCs w:val="24"/>
              </w:rPr>
            </w:pPr>
            <w:r w:rsidRPr="002E1238">
              <w:rPr>
                <w:rFonts w:eastAsia="Aptos"/>
                <w:b/>
                <w:bCs/>
                <w:color w:val="FF0000"/>
                <w:szCs w:val="24"/>
              </w:rPr>
              <w:t>Identificazione, analisi e valutazione del rischio</w:t>
            </w:r>
          </w:p>
        </w:tc>
      </w:tr>
      <w:tr w:rsidR="00435BC8" w:rsidRPr="002E1238" w14:paraId="3312A2B3" w14:textId="77777777" w:rsidTr="006E6ACE">
        <w:tc>
          <w:tcPr>
            <w:tcW w:w="10343" w:type="dxa"/>
            <w:shd w:val="clear" w:color="auto" w:fill="DAE9F7"/>
          </w:tcPr>
          <w:p w14:paraId="28071739" w14:textId="77777777" w:rsidR="00435BC8" w:rsidRPr="002E1238" w:rsidRDefault="00435BC8" w:rsidP="006E6ACE">
            <w:pPr>
              <w:rPr>
                <w:rFonts w:eastAsia="Aptos"/>
                <w:b/>
                <w:bCs/>
                <w:szCs w:val="24"/>
              </w:rPr>
            </w:pPr>
            <w:r w:rsidRPr="002E1238">
              <w:rPr>
                <w:rFonts w:eastAsia="Aptos"/>
                <w:b/>
                <w:bCs/>
                <w:szCs w:val="24"/>
              </w:rPr>
              <w:t>Evento a Rischio</w:t>
            </w:r>
          </w:p>
        </w:tc>
      </w:tr>
      <w:tr w:rsidR="00435BC8" w:rsidRPr="002E1238" w14:paraId="3D501EEF" w14:textId="77777777" w:rsidTr="006E6ACE">
        <w:tc>
          <w:tcPr>
            <w:tcW w:w="10343" w:type="dxa"/>
          </w:tcPr>
          <w:p w14:paraId="75CFBB44" w14:textId="106B4E5A" w:rsidR="00435BC8" w:rsidRPr="002E1238" w:rsidRDefault="006F3F5D" w:rsidP="006E6ACE">
            <w:pPr>
              <w:rPr>
                <w:rFonts w:eastAsia="Aptos"/>
                <w:b/>
                <w:i/>
                <w:iCs/>
              </w:rPr>
            </w:pPr>
            <w:r w:rsidRPr="006F3F5D">
              <w:rPr>
                <w:rFonts w:eastAsia="Aptos"/>
                <w:b/>
                <w:i/>
                <w:iCs/>
              </w:rPr>
              <w:t>Erronea gestione delle offerte anormalmente basse nelle ipotesi di cui all'art. 110 d.lgs. 36/2023</w:t>
            </w:r>
            <w:r w:rsidR="00435BC8" w:rsidRPr="00435BC8">
              <w:rPr>
                <w:rFonts w:eastAsia="Aptos"/>
                <w:b/>
                <w:i/>
                <w:iCs/>
              </w:rPr>
              <w:t>.</w:t>
            </w:r>
          </w:p>
        </w:tc>
      </w:tr>
    </w:tbl>
    <w:p w14:paraId="45BF7AC9" w14:textId="77777777" w:rsidR="00435BC8" w:rsidRPr="002E1238" w:rsidRDefault="00435BC8" w:rsidP="00435BC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04"/>
        <w:gridCol w:w="1039"/>
        <w:gridCol w:w="2406"/>
        <w:gridCol w:w="1112"/>
        <w:gridCol w:w="1763"/>
        <w:gridCol w:w="804"/>
      </w:tblGrid>
      <w:tr w:rsidR="00435BC8" w:rsidRPr="002E1238" w14:paraId="7F8FDC46" w14:textId="77777777" w:rsidTr="006E6ACE">
        <w:tc>
          <w:tcPr>
            <w:tcW w:w="10343" w:type="dxa"/>
            <w:gridSpan w:val="6"/>
            <w:shd w:val="clear" w:color="auto" w:fill="DAE9F7"/>
          </w:tcPr>
          <w:p w14:paraId="5DD64131" w14:textId="77777777" w:rsidR="00435BC8" w:rsidRPr="002E1238" w:rsidRDefault="00435BC8" w:rsidP="006E6ACE">
            <w:pPr>
              <w:rPr>
                <w:rFonts w:eastAsia="Aptos"/>
                <w:b/>
                <w:bCs/>
                <w:szCs w:val="24"/>
              </w:rPr>
            </w:pPr>
            <w:r w:rsidRPr="002E1238">
              <w:rPr>
                <w:rFonts w:eastAsia="Aptos"/>
                <w:b/>
                <w:bCs/>
                <w:szCs w:val="24"/>
              </w:rPr>
              <w:t>Valutazione del rischio</w:t>
            </w:r>
          </w:p>
        </w:tc>
      </w:tr>
      <w:tr w:rsidR="00435BC8" w:rsidRPr="002E1238" w14:paraId="6FB827BD" w14:textId="77777777" w:rsidTr="006E6ACE">
        <w:tc>
          <w:tcPr>
            <w:tcW w:w="10343" w:type="dxa"/>
            <w:gridSpan w:val="6"/>
          </w:tcPr>
          <w:p w14:paraId="4D0263B6" w14:textId="77777777" w:rsidR="00435BC8" w:rsidRPr="002E1238" w:rsidRDefault="00435BC8" w:rsidP="006E6ACE">
            <w:pPr>
              <w:rPr>
                <w:rFonts w:eastAsia="Aptos"/>
                <w:i/>
                <w:iCs/>
                <w:sz w:val="20"/>
                <w:szCs w:val="20"/>
              </w:rPr>
            </w:pPr>
            <w:r w:rsidRPr="002E1238">
              <w:rPr>
                <w:rFonts w:eastAsia="Aptos"/>
                <w:i/>
                <w:iCs/>
              </w:rPr>
              <w:t>Per una valutazione “qualitativa” oggettiva del rischio ci si deve basare su indicatori uniformi per tutti gli eventi, come disposto da ANAC al paragrafo 4.2. dell'allegato 1 al PNA 2019</w:t>
            </w:r>
          </w:p>
        </w:tc>
      </w:tr>
      <w:tr w:rsidR="00435BC8" w:rsidRPr="002E1238" w14:paraId="2170038C" w14:textId="77777777" w:rsidTr="006E6ACE">
        <w:tc>
          <w:tcPr>
            <w:tcW w:w="9493" w:type="dxa"/>
            <w:gridSpan w:val="5"/>
          </w:tcPr>
          <w:p w14:paraId="06D969B6" w14:textId="77777777" w:rsidR="00435BC8" w:rsidRPr="002E1238" w:rsidRDefault="00435BC8" w:rsidP="006E6ACE">
            <w:pPr>
              <w:rPr>
                <w:rFonts w:eastAsia="Aptos"/>
                <w:bCs/>
                <w:sz w:val="20"/>
                <w:szCs w:val="20"/>
              </w:rPr>
            </w:pPr>
            <w:r w:rsidRPr="002E1238">
              <w:rPr>
                <w:rFonts w:eastAsia="Aptos"/>
                <w:b/>
                <w:bCs/>
                <w:sz w:val="20"/>
                <w:szCs w:val="20"/>
                <w:u w:val="single"/>
              </w:rPr>
              <w:t>Livello di interesse “esterno”</w:t>
            </w:r>
            <w:r w:rsidRPr="002E1238">
              <w:rPr>
                <w:rFonts w:eastAsia="Aptos"/>
                <w:sz w:val="20"/>
                <w:szCs w:val="20"/>
              </w:rPr>
              <w:t xml:space="preserve">: </w:t>
            </w:r>
            <w:r w:rsidRPr="002E1238">
              <w:rPr>
                <w:rFonts w:eastAsia="Aptos"/>
                <w:i/>
                <w:iCs/>
                <w:sz w:val="20"/>
                <w:szCs w:val="20"/>
              </w:rPr>
              <w:t>la presenza di interessi, anche economici, rilevanti e di benefici per i destinatari del processo determina un incremento del rischio</w:t>
            </w:r>
          </w:p>
        </w:tc>
        <w:tc>
          <w:tcPr>
            <w:tcW w:w="850" w:type="dxa"/>
            <w:vAlign w:val="center"/>
          </w:tcPr>
          <w:p w14:paraId="5DB91BE5" w14:textId="54A1DD37" w:rsidR="00435BC8" w:rsidRPr="002E1238" w:rsidRDefault="006239C4" w:rsidP="006E6ACE">
            <w:pPr>
              <w:jc w:val="center"/>
              <w:rPr>
                <w:rFonts w:eastAsia="Aptos"/>
                <w:b/>
                <w:bCs/>
                <w:szCs w:val="24"/>
              </w:rPr>
            </w:pPr>
            <w:r>
              <w:rPr>
                <w:rFonts w:eastAsia="Aptos"/>
                <w:b/>
                <w:bCs/>
                <w:szCs w:val="24"/>
              </w:rPr>
              <w:t>2</w:t>
            </w:r>
          </w:p>
        </w:tc>
      </w:tr>
      <w:tr w:rsidR="00435BC8" w:rsidRPr="002E1238" w14:paraId="10272783" w14:textId="77777777" w:rsidTr="006E6ACE">
        <w:tc>
          <w:tcPr>
            <w:tcW w:w="9493" w:type="dxa"/>
            <w:gridSpan w:val="5"/>
          </w:tcPr>
          <w:p w14:paraId="6144E627" w14:textId="77777777" w:rsidR="00435BC8" w:rsidRPr="002E1238" w:rsidRDefault="00435BC8" w:rsidP="006E6ACE">
            <w:pPr>
              <w:rPr>
                <w:rFonts w:eastAsia="Aptos"/>
                <w:bCs/>
                <w:sz w:val="20"/>
                <w:szCs w:val="20"/>
              </w:rPr>
            </w:pPr>
            <w:r w:rsidRPr="002E1238">
              <w:rPr>
                <w:rFonts w:eastAsia="Aptos"/>
                <w:b/>
                <w:bCs/>
                <w:sz w:val="20"/>
                <w:szCs w:val="20"/>
                <w:u w:val="single"/>
              </w:rPr>
              <w:t>Grado di discrezionalità del decisore interno:</w:t>
            </w:r>
            <w:r w:rsidRPr="002E1238">
              <w:rPr>
                <w:rFonts w:eastAsia="Aptos"/>
                <w:sz w:val="20"/>
                <w:szCs w:val="20"/>
              </w:rPr>
              <w:t xml:space="preserve"> </w:t>
            </w:r>
            <w:r w:rsidRPr="002E1238">
              <w:rPr>
                <w:rFonts w:eastAsia="Aptos"/>
                <w:i/>
                <w:iCs/>
                <w:sz w:val="20"/>
                <w:szCs w:val="20"/>
              </w:rPr>
              <w:t>la presenza di un processo decisionale altamente discrezionale determina un incremento del rischio rispetto ad un processo decisionale altamente vincolato</w:t>
            </w:r>
          </w:p>
        </w:tc>
        <w:tc>
          <w:tcPr>
            <w:tcW w:w="850" w:type="dxa"/>
            <w:vAlign w:val="center"/>
          </w:tcPr>
          <w:p w14:paraId="2B3E4D45" w14:textId="6D61BD36" w:rsidR="00435BC8" w:rsidRPr="002E1238" w:rsidRDefault="006239C4" w:rsidP="006E6ACE">
            <w:pPr>
              <w:jc w:val="center"/>
              <w:rPr>
                <w:rFonts w:eastAsia="Aptos"/>
                <w:b/>
                <w:bCs/>
                <w:szCs w:val="24"/>
              </w:rPr>
            </w:pPr>
            <w:r>
              <w:rPr>
                <w:rFonts w:eastAsia="Aptos"/>
                <w:b/>
                <w:bCs/>
                <w:szCs w:val="24"/>
              </w:rPr>
              <w:t>3</w:t>
            </w:r>
          </w:p>
        </w:tc>
      </w:tr>
      <w:tr w:rsidR="00435BC8" w:rsidRPr="002E1238" w14:paraId="405C46A5" w14:textId="77777777" w:rsidTr="006E6ACE">
        <w:tc>
          <w:tcPr>
            <w:tcW w:w="9493" w:type="dxa"/>
            <w:gridSpan w:val="5"/>
          </w:tcPr>
          <w:p w14:paraId="49237F17" w14:textId="77777777" w:rsidR="00435BC8" w:rsidRPr="002E1238" w:rsidRDefault="00435BC8" w:rsidP="006E6ACE">
            <w:pPr>
              <w:rPr>
                <w:rFonts w:eastAsia="Aptos"/>
                <w:bCs/>
                <w:sz w:val="20"/>
                <w:szCs w:val="20"/>
              </w:rPr>
            </w:pPr>
            <w:r w:rsidRPr="002E1238">
              <w:rPr>
                <w:rFonts w:eastAsia="Aptos"/>
                <w:b/>
                <w:bCs/>
                <w:sz w:val="20"/>
                <w:szCs w:val="20"/>
                <w:u w:val="single"/>
              </w:rPr>
              <w:t>Manifestazione di eventi corruttivi in passato:</w:t>
            </w:r>
            <w:r w:rsidRPr="002E1238">
              <w:rPr>
                <w:rFonts w:eastAsia="Aptos"/>
                <w:sz w:val="20"/>
                <w:szCs w:val="20"/>
              </w:rPr>
              <w:t xml:space="preserve"> </w:t>
            </w:r>
            <w:r w:rsidRPr="002E1238">
              <w:rPr>
                <w:rFonts w:eastAsia="Aptos"/>
                <w:i/>
                <w:iCs/>
                <w:sz w:val="20"/>
                <w:szCs w:val="20"/>
              </w:rPr>
              <w:t>se l’attività è stata già oggetto di eventi corruttivi in passato nell’amministrazione o in altre realtà simili, il rischio aumenta</w:t>
            </w:r>
          </w:p>
        </w:tc>
        <w:tc>
          <w:tcPr>
            <w:tcW w:w="850" w:type="dxa"/>
            <w:vAlign w:val="center"/>
          </w:tcPr>
          <w:p w14:paraId="71CF7F87" w14:textId="77777777" w:rsidR="00435BC8" w:rsidRPr="002E1238" w:rsidRDefault="00435BC8" w:rsidP="006E6ACE">
            <w:pPr>
              <w:jc w:val="center"/>
              <w:rPr>
                <w:rFonts w:eastAsia="Aptos"/>
                <w:b/>
                <w:bCs/>
                <w:szCs w:val="24"/>
              </w:rPr>
            </w:pPr>
            <w:r w:rsidRPr="002E1238">
              <w:rPr>
                <w:rFonts w:eastAsia="Aptos"/>
                <w:b/>
                <w:bCs/>
                <w:szCs w:val="24"/>
              </w:rPr>
              <w:t>1</w:t>
            </w:r>
          </w:p>
        </w:tc>
      </w:tr>
      <w:tr w:rsidR="00435BC8" w:rsidRPr="002E1238" w14:paraId="54A29AF5" w14:textId="77777777" w:rsidTr="006E6ACE">
        <w:tc>
          <w:tcPr>
            <w:tcW w:w="9493" w:type="dxa"/>
            <w:gridSpan w:val="5"/>
          </w:tcPr>
          <w:p w14:paraId="2F0EF14C" w14:textId="77777777" w:rsidR="00435BC8" w:rsidRPr="002E1238" w:rsidRDefault="00435BC8" w:rsidP="006E6ACE">
            <w:pPr>
              <w:rPr>
                <w:rFonts w:eastAsia="Aptos"/>
                <w:bCs/>
                <w:sz w:val="20"/>
                <w:szCs w:val="20"/>
              </w:rPr>
            </w:pPr>
            <w:r w:rsidRPr="002E1238">
              <w:rPr>
                <w:rFonts w:eastAsia="Aptos"/>
                <w:b/>
                <w:bCs/>
                <w:sz w:val="20"/>
                <w:szCs w:val="20"/>
                <w:u w:val="single"/>
              </w:rPr>
              <w:t>Opacità del processo decisionale</w:t>
            </w:r>
            <w:r w:rsidRPr="002E1238">
              <w:rPr>
                <w:rFonts w:eastAsia="Aptos"/>
                <w:sz w:val="20"/>
                <w:szCs w:val="20"/>
              </w:rPr>
              <w:t xml:space="preserve">: </w:t>
            </w:r>
            <w:r w:rsidRPr="002E1238">
              <w:rPr>
                <w:rFonts w:eastAsia="Aptos"/>
                <w:i/>
                <w:iCs/>
                <w:sz w:val="20"/>
                <w:szCs w:val="20"/>
              </w:rPr>
              <w:t>l’adozione di strumenti di trasparenza sostanziale, e non solo formale, riduce il rischio</w:t>
            </w:r>
          </w:p>
        </w:tc>
        <w:tc>
          <w:tcPr>
            <w:tcW w:w="850" w:type="dxa"/>
            <w:vAlign w:val="center"/>
          </w:tcPr>
          <w:p w14:paraId="6B4BC3C7" w14:textId="77777777" w:rsidR="00435BC8" w:rsidRPr="002E1238" w:rsidRDefault="00435BC8" w:rsidP="006E6ACE">
            <w:pPr>
              <w:jc w:val="center"/>
              <w:rPr>
                <w:rFonts w:eastAsia="Aptos"/>
                <w:b/>
                <w:bCs/>
                <w:szCs w:val="24"/>
              </w:rPr>
            </w:pPr>
            <w:r w:rsidRPr="002E1238">
              <w:rPr>
                <w:rFonts w:eastAsia="Aptos"/>
                <w:b/>
                <w:bCs/>
                <w:szCs w:val="24"/>
              </w:rPr>
              <w:t>0</w:t>
            </w:r>
          </w:p>
        </w:tc>
      </w:tr>
      <w:tr w:rsidR="00435BC8" w:rsidRPr="002E1238" w14:paraId="27E465A3" w14:textId="77777777" w:rsidTr="006E6ACE">
        <w:tc>
          <w:tcPr>
            <w:tcW w:w="9493" w:type="dxa"/>
            <w:gridSpan w:val="5"/>
          </w:tcPr>
          <w:p w14:paraId="7D1F97F8" w14:textId="77777777" w:rsidR="00435BC8" w:rsidRPr="002E1238" w:rsidRDefault="00435BC8" w:rsidP="006E6ACE">
            <w:pPr>
              <w:rPr>
                <w:rFonts w:eastAsia="Aptos"/>
                <w:bCs/>
                <w:sz w:val="20"/>
                <w:szCs w:val="20"/>
              </w:rPr>
            </w:pPr>
            <w:r w:rsidRPr="002E1238">
              <w:rPr>
                <w:rFonts w:eastAsia="Aptos"/>
                <w:b/>
                <w:bCs/>
                <w:sz w:val="20"/>
                <w:szCs w:val="20"/>
                <w:u w:val="single"/>
              </w:rPr>
              <w:t>Scarsa collaborazione del responsabile</w:t>
            </w:r>
            <w:r w:rsidRPr="002E1238">
              <w:rPr>
                <w:rFonts w:eastAsia="Aptos"/>
                <w:sz w:val="20"/>
                <w:szCs w:val="20"/>
              </w:rPr>
              <w:t xml:space="preserve"> </w:t>
            </w:r>
            <w:r w:rsidRPr="002E1238">
              <w:rPr>
                <w:rFonts w:eastAsia="Aptos"/>
                <w:i/>
                <w:iCs/>
                <w:sz w:val="20"/>
                <w:szCs w:val="20"/>
              </w:rPr>
              <w:t>del processo o dell’attività nella costruzione, aggiornamento e monitoraggio del piano: la scarsa collaborazione può segnalare un deficit di attenzione al tema</w:t>
            </w:r>
            <w:r w:rsidRPr="002E1238">
              <w:rPr>
                <w:rFonts w:eastAsia="Aptos"/>
                <w:sz w:val="20"/>
                <w:szCs w:val="20"/>
              </w:rPr>
              <w:t xml:space="preserve"> </w:t>
            </w:r>
          </w:p>
        </w:tc>
        <w:tc>
          <w:tcPr>
            <w:tcW w:w="850" w:type="dxa"/>
            <w:vAlign w:val="center"/>
          </w:tcPr>
          <w:p w14:paraId="401605AC" w14:textId="77777777" w:rsidR="00435BC8" w:rsidRPr="002E1238" w:rsidRDefault="00435BC8" w:rsidP="006E6ACE">
            <w:pPr>
              <w:jc w:val="center"/>
              <w:rPr>
                <w:rFonts w:eastAsia="Aptos"/>
                <w:b/>
                <w:bCs/>
                <w:szCs w:val="24"/>
              </w:rPr>
            </w:pPr>
            <w:r w:rsidRPr="002E1238">
              <w:rPr>
                <w:rFonts w:eastAsia="Aptos"/>
                <w:b/>
                <w:bCs/>
                <w:szCs w:val="24"/>
              </w:rPr>
              <w:t>3</w:t>
            </w:r>
          </w:p>
        </w:tc>
      </w:tr>
      <w:tr w:rsidR="00435BC8" w:rsidRPr="002E1238" w14:paraId="5F146A97" w14:textId="77777777" w:rsidTr="006E6ACE">
        <w:tc>
          <w:tcPr>
            <w:tcW w:w="9493" w:type="dxa"/>
            <w:gridSpan w:val="5"/>
          </w:tcPr>
          <w:p w14:paraId="001BE301" w14:textId="77777777" w:rsidR="00435BC8" w:rsidRPr="002E1238" w:rsidRDefault="00435BC8" w:rsidP="006E6ACE">
            <w:pPr>
              <w:rPr>
                <w:rFonts w:eastAsia="Aptos"/>
                <w:bCs/>
                <w:sz w:val="20"/>
                <w:szCs w:val="20"/>
              </w:rPr>
            </w:pPr>
            <w:r w:rsidRPr="002E1238">
              <w:rPr>
                <w:rFonts w:eastAsia="Aptos"/>
                <w:b/>
                <w:bCs/>
                <w:sz w:val="20"/>
                <w:szCs w:val="20"/>
                <w:u w:val="single"/>
              </w:rPr>
              <w:t>Mancata attuazione delle misure di trattamento</w:t>
            </w:r>
            <w:r w:rsidRPr="002E1238">
              <w:rPr>
                <w:rFonts w:eastAsia="Aptos"/>
                <w:sz w:val="20"/>
                <w:szCs w:val="20"/>
              </w:rPr>
              <w:t xml:space="preserve">: </w:t>
            </w:r>
            <w:r w:rsidRPr="002E1238">
              <w:rPr>
                <w:rFonts w:eastAsia="Aptos"/>
                <w:i/>
                <w:iCs/>
                <w:sz w:val="20"/>
                <w:szCs w:val="20"/>
              </w:rPr>
              <w:t>l’attuazione di misure di trattamento si associa ad una minore possibilità di accadimento di fatti corruttivi</w:t>
            </w:r>
          </w:p>
        </w:tc>
        <w:tc>
          <w:tcPr>
            <w:tcW w:w="850" w:type="dxa"/>
            <w:vAlign w:val="center"/>
          </w:tcPr>
          <w:p w14:paraId="48E04719" w14:textId="77777777" w:rsidR="00435BC8" w:rsidRPr="002E1238" w:rsidRDefault="00435BC8" w:rsidP="006E6ACE">
            <w:pPr>
              <w:jc w:val="center"/>
              <w:rPr>
                <w:rFonts w:eastAsia="Aptos"/>
                <w:b/>
                <w:bCs/>
                <w:szCs w:val="24"/>
              </w:rPr>
            </w:pPr>
            <w:r w:rsidRPr="002E1238">
              <w:rPr>
                <w:rFonts w:eastAsia="Aptos"/>
                <w:b/>
                <w:bCs/>
                <w:szCs w:val="24"/>
              </w:rPr>
              <w:t>2</w:t>
            </w:r>
          </w:p>
        </w:tc>
      </w:tr>
      <w:tr w:rsidR="00435BC8" w:rsidRPr="002E1238" w14:paraId="1B756F94" w14:textId="77777777" w:rsidTr="006E6ACE">
        <w:trPr>
          <w:trHeight w:val="473"/>
        </w:trPr>
        <w:tc>
          <w:tcPr>
            <w:tcW w:w="2689" w:type="dxa"/>
            <w:vAlign w:val="center"/>
          </w:tcPr>
          <w:p w14:paraId="2D4A0949" w14:textId="77777777" w:rsidR="00435BC8" w:rsidRPr="002E1238" w:rsidRDefault="00435BC8" w:rsidP="006E6ACE">
            <w:pPr>
              <w:jc w:val="right"/>
              <w:rPr>
                <w:rFonts w:eastAsia="Aptos"/>
                <w:b/>
                <w:sz w:val="20"/>
                <w:szCs w:val="20"/>
              </w:rPr>
            </w:pPr>
            <w:r w:rsidRPr="002E1238">
              <w:rPr>
                <w:rFonts w:eastAsia="Aptos"/>
                <w:b/>
                <w:sz w:val="20"/>
                <w:szCs w:val="20"/>
              </w:rPr>
              <w:t>Punteggio medio</w:t>
            </w:r>
          </w:p>
        </w:tc>
        <w:tc>
          <w:tcPr>
            <w:tcW w:w="1108" w:type="dxa"/>
            <w:vAlign w:val="center"/>
          </w:tcPr>
          <w:p w14:paraId="0C52F49D" w14:textId="65F41C8C" w:rsidR="00435BC8" w:rsidRPr="002E1238" w:rsidRDefault="006239C4" w:rsidP="006E6ACE">
            <w:pPr>
              <w:jc w:val="center"/>
              <w:rPr>
                <w:rFonts w:eastAsia="Aptos"/>
                <w:b/>
                <w:sz w:val="20"/>
                <w:szCs w:val="20"/>
              </w:rPr>
            </w:pPr>
            <w:r>
              <w:rPr>
                <w:rFonts w:eastAsia="Aptos"/>
                <w:b/>
                <w:szCs w:val="20"/>
              </w:rPr>
              <w:t>1,8</w:t>
            </w:r>
          </w:p>
        </w:tc>
        <w:tc>
          <w:tcPr>
            <w:tcW w:w="2577" w:type="dxa"/>
            <w:vAlign w:val="center"/>
          </w:tcPr>
          <w:p w14:paraId="657EDC43" w14:textId="77777777" w:rsidR="00435BC8" w:rsidRPr="002E1238" w:rsidRDefault="00435BC8" w:rsidP="006E6ACE">
            <w:pPr>
              <w:jc w:val="right"/>
              <w:rPr>
                <w:rFonts w:eastAsia="Aptos"/>
                <w:b/>
                <w:sz w:val="20"/>
                <w:szCs w:val="20"/>
              </w:rPr>
            </w:pPr>
            <w:r w:rsidRPr="002E1238">
              <w:rPr>
                <w:rFonts w:eastAsia="Aptos"/>
                <w:b/>
                <w:sz w:val="20"/>
                <w:szCs w:val="20"/>
              </w:rPr>
              <w:t>Punteggio massimo</w:t>
            </w:r>
          </w:p>
        </w:tc>
        <w:tc>
          <w:tcPr>
            <w:tcW w:w="1220" w:type="dxa"/>
            <w:vAlign w:val="center"/>
          </w:tcPr>
          <w:p w14:paraId="4ED4DD24" w14:textId="27A6E007" w:rsidR="00435BC8" w:rsidRPr="002E1238" w:rsidRDefault="006239C4" w:rsidP="006E6ACE">
            <w:pPr>
              <w:jc w:val="center"/>
              <w:rPr>
                <w:rFonts w:eastAsia="Aptos"/>
                <w:b/>
                <w:sz w:val="20"/>
                <w:szCs w:val="20"/>
              </w:rPr>
            </w:pPr>
            <w:r>
              <w:rPr>
                <w:rFonts w:eastAsia="Aptos"/>
                <w:b/>
                <w:szCs w:val="24"/>
              </w:rPr>
              <w:t>3</w:t>
            </w:r>
          </w:p>
        </w:tc>
        <w:tc>
          <w:tcPr>
            <w:tcW w:w="1899" w:type="dxa"/>
            <w:vAlign w:val="center"/>
          </w:tcPr>
          <w:p w14:paraId="57349002" w14:textId="77777777" w:rsidR="00435BC8" w:rsidRPr="002E1238" w:rsidRDefault="00435BC8" w:rsidP="006E6ACE">
            <w:pPr>
              <w:jc w:val="right"/>
              <w:rPr>
                <w:rFonts w:eastAsia="Aptos"/>
                <w:b/>
                <w:bCs/>
                <w:sz w:val="20"/>
                <w:szCs w:val="20"/>
              </w:rPr>
            </w:pPr>
            <w:r w:rsidRPr="002E1238">
              <w:rPr>
                <w:rFonts w:eastAsia="Aptos"/>
                <w:b/>
                <w:bCs/>
                <w:sz w:val="20"/>
                <w:szCs w:val="20"/>
              </w:rPr>
              <w:t>Totale</w:t>
            </w:r>
          </w:p>
        </w:tc>
        <w:tc>
          <w:tcPr>
            <w:tcW w:w="850" w:type="dxa"/>
            <w:vAlign w:val="center"/>
          </w:tcPr>
          <w:p w14:paraId="16858614" w14:textId="49ED1D0C" w:rsidR="00435BC8" w:rsidRPr="002E1238" w:rsidRDefault="006239C4" w:rsidP="006E6ACE">
            <w:pPr>
              <w:jc w:val="center"/>
              <w:rPr>
                <w:rFonts w:eastAsia="Aptos"/>
                <w:b/>
                <w:bCs/>
                <w:szCs w:val="24"/>
              </w:rPr>
            </w:pPr>
            <w:r>
              <w:rPr>
                <w:rFonts w:eastAsia="Aptos"/>
                <w:b/>
                <w:bCs/>
                <w:szCs w:val="24"/>
              </w:rPr>
              <w:t>11</w:t>
            </w:r>
          </w:p>
        </w:tc>
      </w:tr>
      <w:tr w:rsidR="00435BC8" w:rsidRPr="002E1238" w14:paraId="44AC9776" w14:textId="77777777" w:rsidTr="006E6ACE">
        <w:tc>
          <w:tcPr>
            <w:tcW w:w="10343" w:type="dxa"/>
            <w:gridSpan w:val="6"/>
          </w:tcPr>
          <w:p w14:paraId="03465118" w14:textId="77777777" w:rsidR="00435BC8" w:rsidRPr="002E1238" w:rsidRDefault="00435BC8" w:rsidP="006E6ACE">
            <w:pPr>
              <w:rPr>
                <w:rFonts w:eastAsia="Aptos"/>
                <w:sz w:val="16"/>
                <w:szCs w:val="16"/>
              </w:rPr>
            </w:pPr>
            <w:r w:rsidRPr="002E1238">
              <w:rPr>
                <w:rFonts w:eastAsia="Aptos"/>
                <w:sz w:val="16"/>
                <w:szCs w:val="16"/>
              </w:rPr>
              <w:t>* Nessuna probabilità = 0; Poco probabile = 1; Probabile 3; Altamente probabile = 5; Accertato negli ultimi 5 anni = 7</w:t>
            </w:r>
          </w:p>
          <w:p w14:paraId="3BA1AE68" w14:textId="77777777" w:rsidR="00435BC8" w:rsidRPr="002E1238" w:rsidRDefault="00435BC8" w:rsidP="006E6ACE">
            <w:pPr>
              <w:rPr>
                <w:rFonts w:eastAsia="Aptos"/>
                <w:sz w:val="20"/>
                <w:szCs w:val="20"/>
              </w:rPr>
            </w:pPr>
            <w:r w:rsidRPr="002E1238">
              <w:rPr>
                <w:rFonts w:eastAsia="Aptos"/>
                <w:sz w:val="16"/>
                <w:szCs w:val="16"/>
              </w:rPr>
              <w:t>** Il punteggio massimo è quello assegnato ad almeno un indicatore; il punteggio medio è quello ottenuto dal totale/6 (n. indicatori)</w:t>
            </w:r>
          </w:p>
        </w:tc>
      </w:tr>
    </w:tbl>
    <w:p w14:paraId="2C3B65E1" w14:textId="77777777" w:rsidR="00435BC8" w:rsidRPr="002E1238" w:rsidRDefault="00435BC8" w:rsidP="00435BC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4505"/>
        <w:gridCol w:w="5123"/>
      </w:tblGrid>
      <w:tr w:rsidR="00435BC8" w:rsidRPr="002E1238" w14:paraId="541775D1" w14:textId="77777777" w:rsidTr="006F3F5D">
        <w:tc>
          <w:tcPr>
            <w:tcW w:w="9628" w:type="dxa"/>
            <w:gridSpan w:val="2"/>
          </w:tcPr>
          <w:p w14:paraId="7DC044AC" w14:textId="77777777" w:rsidR="00435BC8" w:rsidRPr="002E1238" w:rsidRDefault="00435BC8" w:rsidP="006E6ACE">
            <w:pPr>
              <w:jc w:val="center"/>
              <w:rPr>
                <w:rFonts w:eastAsia="Aptos"/>
                <w:b/>
                <w:bCs/>
                <w:color w:val="FF0000"/>
                <w:sz w:val="28"/>
                <w:szCs w:val="28"/>
              </w:rPr>
            </w:pPr>
            <w:r w:rsidRPr="002E1238">
              <w:rPr>
                <w:rFonts w:eastAsia="Aptos"/>
                <w:b/>
                <w:bCs/>
                <w:color w:val="FF0000"/>
                <w:szCs w:val="24"/>
              </w:rPr>
              <w:t xml:space="preserve">Trattamento del rischio mediante adozione di misure specifiche </w:t>
            </w:r>
          </w:p>
        </w:tc>
      </w:tr>
      <w:tr w:rsidR="00435BC8" w:rsidRPr="002E1238" w14:paraId="2B4CADE9" w14:textId="77777777" w:rsidTr="006F3F5D">
        <w:tc>
          <w:tcPr>
            <w:tcW w:w="9628" w:type="dxa"/>
            <w:gridSpan w:val="2"/>
            <w:shd w:val="clear" w:color="auto" w:fill="FAE2D5"/>
          </w:tcPr>
          <w:p w14:paraId="230FAC2B" w14:textId="77777777" w:rsidR="00435BC8" w:rsidRPr="002E1238" w:rsidRDefault="00435BC8" w:rsidP="006E6ACE">
            <w:pPr>
              <w:rPr>
                <w:rFonts w:eastAsia="Aptos"/>
                <w:b/>
                <w:bCs/>
                <w:sz w:val="20"/>
                <w:szCs w:val="20"/>
              </w:rPr>
            </w:pPr>
            <w:r w:rsidRPr="002E1238">
              <w:rPr>
                <w:rFonts w:eastAsia="Aptos"/>
                <w:b/>
                <w:bCs/>
                <w:sz w:val="20"/>
                <w:szCs w:val="20"/>
              </w:rPr>
              <w:t>Misura specifica di prevenzione</w:t>
            </w:r>
          </w:p>
        </w:tc>
      </w:tr>
      <w:tr w:rsidR="00435BC8" w:rsidRPr="002E1238" w14:paraId="3F9E39CE" w14:textId="77777777" w:rsidTr="006F3F5D">
        <w:tc>
          <w:tcPr>
            <w:tcW w:w="9628" w:type="dxa"/>
            <w:gridSpan w:val="2"/>
          </w:tcPr>
          <w:p w14:paraId="37B897A4" w14:textId="06A3E0D8" w:rsidR="00435BC8" w:rsidRPr="002E1238" w:rsidRDefault="006F3F5D" w:rsidP="006E6ACE">
            <w:pPr>
              <w:jc w:val="left"/>
              <w:rPr>
                <w:rFonts w:eastAsia="Times New Roman"/>
                <w:b/>
                <w:i/>
                <w:iCs/>
                <w:color w:val="000000"/>
                <w:lang w:eastAsia="it-IT"/>
              </w:rPr>
            </w:pPr>
            <w:r>
              <w:rPr>
                <w:rFonts w:eastAsia="Times New Roman"/>
                <w:b/>
                <w:i/>
                <w:iCs/>
                <w:color w:val="000000"/>
                <w:lang w:eastAsia="it-IT"/>
              </w:rPr>
              <w:t>T</w:t>
            </w:r>
            <w:r w:rsidRPr="006F3F5D">
              <w:rPr>
                <w:rFonts w:eastAsia="Times New Roman"/>
                <w:b/>
                <w:i/>
                <w:iCs/>
                <w:color w:val="000000"/>
                <w:lang w:eastAsia="it-IT"/>
              </w:rPr>
              <w:t xml:space="preserve">racciabilità della valutazione delle giustificazioni (nei casi </w:t>
            </w:r>
            <w:r w:rsidR="00014C42" w:rsidRPr="006F3F5D">
              <w:rPr>
                <w:rFonts w:eastAsia="Times New Roman"/>
                <w:b/>
                <w:i/>
                <w:iCs/>
                <w:color w:val="000000"/>
                <w:lang w:eastAsia="it-IT"/>
              </w:rPr>
              <w:t>previsti) dell’offerta</w:t>
            </w:r>
            <w:r w:rsidRPr="006F3F5D">
              <w:rPr>
                <w:rFonts w:eastAsia="Times New Roman"/>
                <w:b/>
                <w:i/>
                <w:iCs/>
                <w:color w:val="000000"/>
                <w:lang w:eastAsia="it-IT"/>
              </w:rPr>
              <w:t xml:space="preserve"> </w:t>
            </w:r>
            <w:r w:rsidR="00014C42" w:rsidRPr="006F3F5D">
              <w:rPr>
                <w:rFonts w:eastAsia="Times New Roman"/>
                <w:b/>
                <w:i/>
                <w:iCs/>
                <w:color w:val="000000"/>
                <w:lang w:eastAsia="it-IT"/>
              </w:rPr>
              <w:t>anomala con</w:t>
            </w:r>
            <w:r w:rsidRPr="006F3F5D">
              <w:rPr>
                <w:rFonts w:eastAsia="Times New Roman"/>
                <w:b/>
                <w:i/>
                <w:iCs/>
                <w:color w:val="000000"/>
                <w:lang w:eastAsia="it-IT"/>
              </w:rPr>
              <w:t xml:space="preserve"> riferimento agli elementi specifici indicati nei documenti di gara</w:t>
            </w:r>
          </w:p>
        </w:tc>
      </w:tr>
      <w:tr w:rsidR="00435BC8" w:rsidRPr="002E1238" w14:paraId="6DE82626" w14:textId="77777777" w:rsidTr="006F3F5D">
        <w:tc>
          <w:tcPr>
            <w:tcW w:w="4505" w:type="dxa"/>
            <w:shd w:val="clear" w:color="auto" w:fill="DAE9F7"/>
          </w:tcPr>
          <w:p w14:paraId="341C7BC3" w14:textId="77777777" w:rsidR="00435BC8" w:rsidRPr="002E1238" w:rsidRDefault="00435BC8" w:rsidP="006E6ACE">
            <w:pPr>
              <w:rPr>
                <w:rFonts w:eastAsia="Aptos"/>
                <w:b/>
                <w:bCs/>
                <w:sz w:val="20"/>
                <w:szCs w:val="20"/>
              </w:rPr>
            </w:pPr>
            <w:r w:rsidRPr="002E1238">
              <w:rPr>
                <w:rFonts w:eastAsia="Aptos"/>
                <w:b/>
                <w:bCs/>
                <w:sz w:val="20"/>
                <w:szCs w:val="20"/>
              </w:rPr>
              <w:t>Termini di attuazione:</w:t>
            </w:r>
          </w:p>
        </w:tc>
        <w:tc>
          <w:tcPr>
            <w:tcW w:w="5123" w:type="dxa"/>
            <w:shd w:val="clear" w:color="auto" w:fill="DAE9F7"/>
          </w:tcPr>
          <w:p w14:paraId="43C4BF35" w14:textId="77777777" w:rsidR="00435BC8" w:rsidRPr="002E1238" w:rsidRDefault="00435BC8" w:rsidP="006E6ACE">
            <w:pPr>
              <w:rPr>
                <w:rFonts w:eastAsia="Aptos"/>
                <w:b/>
                <w:bCs/>
                <w:sz w:val="20"/>
                <w:szCs w:val="20"/>
              </w:rPr>
            </w:pPr>
            <w:r w:rsidRPr="002E1238">
              <w:rPr>
                <w:rFonts w:eastAsia="Aptos"/>
                <w:b/>
                <w:bCs/>
                <w:sz w:val="20"/>
                <w:szCs w:val="20"/>
              </w:rPr>
              <w:t>Indicatore di attuazione</w:t>
            </w:r>
          </w:p>
        </w:tc>
      </w:tr>
      <w:tr w:rsidR="00435BC8" w:rsidRPr="002E1238" w14:paraId="1FE7ACA7" w14:textId="77777777" w:rsidTr="006F3F5D">
        <w:tc>
          <w:tcPr>
            <w:tcW w:w="4505" w:type="dxa"/>
            <w:vAlign w:val="center"/>
          </w:tcPr>
          <w:p w14:paraId="7E0C6E18" w14:textId="71C5FA93" w:rsidR="00435BC8" w:rsidRPr="002E1238" w:rsidRDefault="006F3F5D" w:rsidP="006E6ACE">
            <w:pPr>
              <w:rPr>
                <w:rFonts w:eastAsia="Times New Roman"/>
                <w:bCs/>
                <w:color w:val="000000"/>
                <w:sz w:val="20"/>
                <w:szCs w:val="20"/>
                <w:lang w:eastAsia="it-IT"/>
              </w:rPr>
            </w:pPr>
            <w:r w:rsidRPr="002E1238">
              <w:rPr>
                <w:rFonts w:eastAsia="Times New Roman"/>
                <w:bCs/>
                <w:color w:val="000000"/>
                <w:sz w:val="18"/>
                <w:szCs w:val="18"/>
                <w:lang w:eastAsia="it-IT"/>
              </w:rPr>
              <w:t>All’attivazione di ogni processo/attività</w:t>
            </w:r>
          </w:p>
        </w:tc>
        <w:tc>
          <w:tcPr>
            <w:tcW w:w="5123" w:type="dxa"/>
          </w:tcPr>
          <w:p w14:paraId="3DE89D4F" w14:textId="5094F6DC" w:rsidR="00435BC8" w:rsidRPr="002E1238" w:rsidRDefault="006F3F5D" w:rsidP="006E6ACE">
            <w:pPr>
              <w:rPr>
                <w:rFonts w:eastAsia="Times New Roman"/>
                <w:bCs/>
                <w:color w:val="000000"/>
                <w:sz w:val="20"/>
                <w:szCs w:val="20"/>
                <w:lang w:eastAsia="it-IT"/>
              </w:rPr>
            </w:pPr>
            <w:r w:rsidRPr="002E1238">
              <w:rPr>
                <w:rFonts w:eastAsia="Aptos"/>
                <w:sz w:val="18"/>
                <w:szCs w:val="18"/>
              </w:rPr>
              <w:t>Misura si/no</w:t>
            </w:r>
          </w:p>
        </w:tc>
      </w:tr>
    </w:tbl>
    <w:p w14:paraId="49B5B772" w14:textId="77777777" w:rsidR="00435BC8" w:rsidRPr="002E1238" w:rsidRDefault="00435BC8" w:rsidP="00435BC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29"/>
        <w:gridCol w:w="3341"/>
        <w:gridCol w:w="3758"/>
      </w:tblGrid>
      <w:tr w:rsidR="00435BC8" w:rsidRPr="002E1238" w14:paraId="7594642A" w14:textId="77777777" w:rsidTr="006E6ACE">
        <w:tc>
          <w:tcPr>
            <w:tcW w:w="10343" w:type="dxa"/>
            <w:gridSpan w:val="3"/>
            <w:shd w:val="clear" w:color="auto" w:fill="FFFFFF"/>
          </w:tcPr>
          <w:p w14:paraId="5B4B5F50" w14:textId="77777777" w:rsidR="00435BC8" w:rsidRPr="002E1238" w:rsidRDefault="00435BC8" w:rsidP="006E6ACE">
            <w:pPr>
              <w:jc w:val="center"/>
              <w:rPr>
                <w:rFonts w:eastAsia="Aptos"/>
                <w:b/>
                <w:bCs/>
                <w:color w:val="FF0000"/>
                <w:szCs w:val="24"/>
              </w:rPr>
            </w:pPr>
            <w:r w:rsidRPr="002E1238">
              <w:rPr>
                <w:rFonts w:eastAsia="Aptos"/>
                <w:b/>
                <w:bCs/>
                <w:color w:val="FF0000"/>
                <w:szCs w:val="24"/>
              </w:rPr>
              <w:t>Monitoraggio da eseguire entro il 30 novembre di ogni esercizio</w:t>
            </w:r>
          </w:p>
        </w:tc>
      </w:tr>
      <w:tr w:rsidR="00435BC8" w:rsidRPr="002E1238" w14:paraId="215750BC" w14:textId="77777777" w:rsidTr="006E6ACE">
        <w:tc>
          <w:tcPr>
            <w:tcW w:w="2689" w:type="dxa"/>
            <w:shd w:val="clear" w:color="auto" w:fill="DAE9F7"/>
          </w:tcPr>
          <w:p w14:paraId="58D392DF" w14:textId="77777777" w:rsidR="00435BC8" w:rsidRPr="002E1238" w:rsidRDefault="00435BC8" w:rsidP="006E6ACE">
            <w:pPr>
              <w:rPr>
                <w:rFonts w:eastAsia="Aptos"/>
                <w:b/>
                <w:bCs/>
                <w:sz w:val="20"/>
                <w:szCs w:val="20"/>
              </w:rPr>
            </w:pPr>
            <w:r w:rsidRPr="002E1238">
              <w:rPr>
                <w:rFonts w:eastAsia="Aptos"/>
                <w:b/>
                <w:bCs/>
                <w:sz w:val="20"/>
                <w:szCs w:val="20"/>
              </w:rPr>
              <w:t>Data del monitoraggio</w:t>
            </w:r>
          </w:p>
        </w:tc>
        <w:tc>
          <w:tcPr>
            <w:tcW w:w="3543" w:type="dxa"/>
            <w:shd w:val="clear" w:color="auto" w:fill="DAE9F7"/>
          </w:tcPr>
          <w:p w14:paraId="47B65957" w14:textId="77777777" w:rsidR="00435BC8" w:rsidRPr="002E1238" w:rsidRDefault="00435BC8" w:rsidP="006E6ACE">
            <w:pPr>
              <w:rPr>
                <w:rFonts w:eastAsia="Aptos"/>
                <w:b/>
                <w:bCs/>
                <w:sz w:val="20"/>
                <w:szCs w:val="20"/>
              </w:rPr>
            </w:pPr>
            <w:r w:rsidRPr="002E1238">
              <w:rPr>
                <w:rFonts w:eastAsia="Aptos"/>
                <w:b/>
                <w:bCs/>
                <w:sz w:val="20"/>
                <w:szCs w:val="20"/>
              </w:rPr>
              <w:t>Esecutore del monitoraggio</w:t>
            </w:r>
          </w:p>
        </w:tc>
        <w:tc>
          <w:tcPr>
            <w:tcW w:w="4111" w:type="dxa"/>
            <w:shd w:val="clear" w:color="auto" w:fill="DAE9F7"/>
          </w:tcPr>
          <w:p w14:paraId="398E40C3" w14:textId="77777777" w:rsidR="00435BC8" w:rsidRPr="002E1238" w:rsidRDefault="00435BC8" w:rsidP="006E6ACE">
            <w:pPr>
              <w:rPr>
                <w:rFonts w:eastAsia="Aptos"/>
                <w:b/>
                <w:bCs/>
                <w:sz w:val="20"/>
                <w:szCs w:val="20"/>
              </w:rPr>
            </w:pPr>
            <w:r w:rsidRPr="002E1238">
              <w:rPr>
                <w:rFonts w:eastAsia="Aptos"/>
                <w:b/>
                <w:bCs/>
                <w:sz w:val="20"/>
                <w:szCs w:val="20"/>
              </w:rPr>
              <w:t>Controllore del monitoraggio</w:t>
            </w:r>
          </w:p>
        </w:tc>
      </w:tr>
      <w:tr w:rsidR="00435BC8" w:rsidRPr="002E1238" w14:paraId="4B4CF129" w14:textId="77777777" w:rsidTr="006E6ACE">
        <w:tc>
          <w:tcPr>
            <w:tcW w:w="2689" w:type="dxa"/>
          </w:tcPr>
          <w:p w14:paraId="2DC0F23F" w14:textId="77777777" w:rsidR="00435BC8" w:rsidRPr="002E1238" w:rsidRDefault="00435BC8" w:rsidP="006E6ACE">
            <w:pPr>
              <w:rPr>
                <w:rFonts w:eastAsia="Aptos"/>
                <w:sz w:val="20"/>
                <w:szCs w:val="20"/>
              </w:rPr>
            </w:pPr>
            <w:r w:rsidRPr="002E1238">
              <w:rPr>
                <w:rFonts w:eastAsia="Aptos"/>
                <w:sz w:val="20"/>
                <w:szCs w:val="20"/>
              </w:rPr>
              <w:t>gg/mm/</w:t>
            </w:r>
            <w:proofErr w:type="spellStart"/>
            <w:r w:rsidRPr="002E1238">
              <w:rPr>
                <w:rFonts w:eastAsia="Aptos"/>
                <w:sz w:val="20"/>
                <w:szCs w:val="20"/>
              </w:rPr>
              <w:t>aaaa</w:t>
            </w:r>
            <w:proofErr w:type="spellEnd"/>
          </w:p>
        </w:tc>
        <w:tc>
          <w:tcPr>
            <w:tcW w:w="3543" w:type="dxa"/>
          </w:tcPr>
          <w:p w14:paraId="5E1A2C55" w14:textId="77777777" w:rsidR="00435BC8" w:rsidRPr="002E1238" w:rsidRDefault="00435BC8" w:rsidP="006E6ACE">
            <w:pPr>
              <w:rPr>
                <w:rFonts w:eastAsia="Aptos"/>
                <w:bCs/>
                <w:sz w:val="20"/>
                <w:szCs w:val="20"/>
              </w:rPr>
            </w:pPr>
            <w:r w:rsidRPr="002E1238">
              <w:rPr>
                <w:rFonts w:eastAsia="Aptos"/>
                <w:bCs/>
                <w:sz w:val="20"/>
                <w:szCs w:val="20"/>
              </w:rPr>
              <w:t>Dirigente/funzionario</w:t>
            </w:r>
          </w:p>
        </w:tc>
        <w:tc>
          <w:tcPr>
            <w:tcW w:w="4111" w:type="dxa"/>
          </w:tcPr>
          <w:p w14:paraId="2D23A3BA" w14:textId="77777777" w:rsidR="00435BC8" w:rsidRPr="002E1238" w:rsidRDefault="00435BC8" w:rsidP="006E6ACE">
            <w:pPr>
              <w:rPr>
                <w:rFonts w:eastAsia="Aptos"/>
                <w:sz w:val="20"/>
                <w:szCs w:val="20"/>
              </w:rPr>
            </w:pPr>
            <w:r w:rsidRPr="002E1238">
              <w:rPr>
                <w:rFonts w:eastAsia="Aptos"/>
                <w:sz w:val="20"/>
                <w:szCs w:val="20"/>
              </w:rPr>
              <w:t>RPCT</w:t>
            </w:r>
          </w:p>
        </w:tc>
      </w:tr>
      <w:tr w:rsidR="00435BC8" w:rsidRPr="002E1238" w14:paraId="6AC73D42" w14:textId="77777777" w:rsidTr="006E6ACE">
        <w:tc>
          <w:tcPr>
            <w:tcW w:w="2689" w:type="dxa"/>
            <w:vAlign w:val="center"/>
          </w:tcPr>
          <w:p w14:paraId="61CC7C85" w14:textId="77777777" w:rsidR="00435BC8" w:rsidRPr="002E1238" w:rsidRDefault="00435BC8" w:rsidP="006E6ACE">
            <w:pPr>
              <w:rPr>
                <w:rFonts w:eastAsia="Aptos"/>
                <w:sz w:val="20"/>
                <w:szCs w:val="20"/>
              </w:rPr>
            </w:pPr>
            <w:r w:rsidRPr="002E1238">
              <w:rPr>
                <w:rFonts w:eastAsia="Aptos"/>
                <w:sz w:val="20"/>
                <w:szCs w:val="20"/>
              </w:rPr>
              <w:t>Firme</w:t>
            </w:r>
          </w:p>
        </w:tc>
        <w:tc>
          <w:tcPr>
            <w:tcW w:w="3543" w:type="dxa"/>
            <w:vAlign w:val="center"/>
          </w:tcPr>
          <w:p w14:paraId="7CD1F738" w14:textId="77777777" w:rsidR="00435BC8" w:rsidRPr="002E1238" w:rsidRDefault="00435BC8" w:rsidP="006E6ACE">
            <w:pPr>
              <w:rPr>
                <w:rFonts w:eastAsia="Aptos"/>
                <w:bCs/>
                <w:sz w:val="20"/>
                <w:szCs w:val="20"/>
              </w:rPr>
            </w:pPr>
          </w:p>
        </w:tc>
        <w:tc>
          <w:tcPr>
            <w:tcW w:w="4111" w:type="dxa"/>
            <w:vAlign w:val="center"/>
          </w:tcPr>
          <w:p w14:paraId="1E0617AE" w14:textId="77777777" w:rsidR="00435BC8" w:rsidRPr="002E1238" w:rsidRDefault="00435BC8" w:rsidP="006E6ACE">
            <w:pPr>
              <w:rPr>
                <w:rFonts w:eastAsia="Aptos"/>
                <w:sz w:val="20"/>
                <w:szCs w:val="20"/>
              </w:rPr>
            </w:pPr>
          </w:p>
        </w:tc>
      </w:tr>
      <w:tr w:rsidR="00435BC8" w:rsidRPr="002E1238" w14:paraId="479527FA" w14:textId="77777777" w:rsidTr="006E6ACE">
        <w:tc>
          <w:tcPr>
            <w:tcW w:w="10343" w:type="dxa"/>
            <w:gridSpan w:val="3"/>
            <w:shd w:val="clear" w:color="auto" w:fill="DAE9F7"/>
          </w:tcPr>
          <w:p w14:paraId="7885FF04" w14:textId="77777777" w:rsidR="00435BC8" w:rsidRPr="002E1238" w:rsidRDefault="00435BC8" w:rsidP="006E6ACE">
            <w:pPr>
              <w:rPr>
                <w:rFonts w:eastAsia="Aptos"/>
                <w:b/>
                <w:bCs/>
                <w:sz w:val="20"/>
                <w:szCs w:val="20"/>
              </w:rPr>
            </w:pPr>
            <w:r w:rsidRPr="002E1238">
              <w:rPr>
                <w:rFonts w:eastAsia="Aptos"/>
                <w:b/>
                <w:bCs/>
                <w:sz w:val="20"/>
                <w:szCs w:val="20"/>
              </w:rPr>
              <w:t>Eventuali criticità rilevate</w:t>
            </w:r>
          </w:p>
        </w:tc>
      </w:tr>
      <w:tr w:rsidR="00435BC8" w:rsidRPr="002E1238" w14:paraId="5D39EAD4" w14:textId="77777777" w:rsidTr="006E6ACE">
        <w:tc>
          <w:tcPr>
            <w:tcW w:w="10343" w:type="dxa"/>
            <w:gridSpan w:val="3"/>
          </w:tcPr>
          <w:p w14:paraId="402B6E79" w14:textId="77777777" w:rsidR="00435BC8" w:rsidRPr="002E1238" w:rsidRDefault="00435BC8" w:rsidP="006E6ACE">
            <w:pPr>
              <w:rPr>
                <w:rFonts w:eastAsia="Aptos"/>
                <w:sz w:val="20"/>
                <w:szCs w:val="20"/>
              </w:rPr>
            </w:pPr>
          </w:p>
        </w:tc>
      </w:tr>
    </w:tbl>
    <w:p w14:paraId="63FD8CED" w14:textId="77777777" w:rsidR="00435BC8" w:rsidRDefault="00435BC8">
      <w:r>
        <w:br w:type="page"/>
      </w:r>
    </w:p>
    <w:tbl>
      <w:tblPr>
        <w:tblStyle w:val="Grigliatabella2"/>
        <w:tblW w:w="0" w:type="auto"/>
        <w:tblLook w:val="04A0" w:firstRow="1" w:lastRow="0" w:firstColumn="1" w:lastColumn="0" w:noHBand="0" w:noVBand="1"/>
      </w:tblPr>
      <w:tblGrid>
        <w:gridCol w:w="9628"/>
      </w:tblGrid>
      <w:tr w:rsidR="00435BC8" w:rsidRPr="002E1238" w14:paraId="536396CD" w14:textId="77777777" w:rsidTr="006E6ACE">
        <w:tc>
          <w:tcPr>
            <w:tcW w:w="10343" w:type="dxa"/>
            <w:shd w:val="clear" w:color="auto" w:fill="FAE2D5"/>
          </w:tcPr>
          <w:p w14:paraId="11145091" w14:textId="07F2B3F2" w:rsidR="00435BC8" w:rsidRPr="002E1238" w:rsidRDefault="00435BC8" w:rsidP="006E6ACE">
            <w:pPr>
              <w:rPr>
                <w:rFonts w:eastAsia="Aptos"/>
                <w:b/>
                <w:bCs/>
                <w:sz w:val="20"/>
                <w:szCs w:val="20"/>
              </w:rPr>
            </w:pPr>
            <w:r w:rsidRPr="002E1238">
              <w:rPr>
                <w:rFonts w:eastAsia="Aptos"/>
                <w:b/>
                <w:bCs/>
                <w:szCs w:val="24"/>
              </w:rPr>
              <w:lastRenderedPageBreak/>
              <w:t xml:space="preserve">Scheda n. </w:t>
            </w:r>
            <w:r w:rsidR="00DA74A6">
              <w:rPr>
                <w:rFonts w:eastAsia="Aptos"/>
                <w:b/>
                <w:bCs/>
                <w:szCs w:val="24"/>
              </w:rPr>
              <w:t>03.3.5</w:t>
            </w:r>
            <w:r w:rsidRPr="002E1238">
              <w:rPr>
                <w:rFonts w:eastAsia="Aptos"/>
                <w:b/>
                <w:bCs/>
                <w:szCs w:val="24"/>
              </w:rPr>
              <w:t xml:space="preserve"> (PIAO 2025)</w:t>
            </w:r>
          </w:p>
        </w:tc>
      </w:tr>
      <w:tr w:rsidR="00435BC8" w:rsidRPr="002E1238" w14:paraId="5DAC7A86" w14:textId="77777777" w:rsidTr="006E6ACE">
        <w:tc>
          <w:tcPr>
            <w:tcW w:w="10343" w:type="dxa"/>
            <w:shd w:val="clear" w:color="auto" w:fill="FAE2D5"/>
          </w:tcPr>
          <w:p w14:paraId="2E9D254B" w14:textId="77777777" w:rsidR="00435BC8" w:rsidRPr="002E1238" w:rsidRDefault="00435BC8" w:rsidP="006E6ACE">
            <w:pPr>
              <w:jc w:val="center"/>
              <w:rPr>
                <w:rFonts w:eastAsia="Aptos"/>
                <w:szCs w:val="24"/>
              </w:rPr>
            </w:pPr>
            <w:r w:rsidRPr="002E1238">
              <w:rPr>
                <w:rFonts w:eastAsia="Aptos"/>
                <w:szCs w:val="24"/>
              </w:rPr>
              <w:t>Stima del livello di esposizione al rischio corruttivo e dei successivi trattamento e monitoraggio</w:t>
            </w:r>
          </w:p>
        </w:tc>
      </w:tr>
    </w:tbl>
    <w:p w14:paraId="3CE53D13" w14:textId="77777777" w:rsidR="00435BC8" w:rsidRPr="002E1238" w:rsidRDefault="00435BC8" w:rsidP="00435BC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3304"/>
        <w:gridCol w:w="3044"/>
        <w:gridCol w:w="3280"/>
      </w:tblGrid>
      <w:tr w:rsidR="00435BC8" w:rsidRPr="002E1238" w14:paraId="520A5F54" w14:textId="77777777" w:rsidTr="006E6ACE">
        <w:tc>
          <w:tcPr>
            <w:tcW w:w="10343" w:type="dxa"/>
            <w:gridSpan w:val="3"/>
          </w:tcPr>
          <w:p w14:paraId="4164C5F0" w14:textId="77777777" w:rsidR="00435BC8" w:rsidRPr="002E1238" w:rsidRDefault="00435BC8" w:rsidP="006E6ACE">
            <w:pPr>
              <w:jc w:val="center"/>
              <w:rPr>
                <w:rFonts w:eastAsia="Aptos"/>
                <w:b/>
                <w:bCs/>
                <w:szCs w:val="24"/>
              </w:rPr>
            </w:pPr>
            <w:r w:rsidRPr="002E1238">
              <w:rPr>
                <w:rFonts w:eastAsia="Aptos"/>
                <w:b/>
                <w:bCs/>
                <w:color w:val="FF0000"/>
                <w:szCs w:val="24"/>
              </w:rPr>
              <w:t>Mappatura dei processi</w:t>
            </w:r>
          </w:p>
        </w:tc>
      </w:tr>
      <w:tr w:rsidR="00435BC8" w:rsidRPr="002E1238" w14:paraId="4603BE00" w14:textId="77777777" w:rsidTr="006E6ACE">
        <w:tc>
          <w:tcPr>
            <w:tcW w:w="3539" w:type="dxa"/>
            <w:shd w:val="clear" w:color="auto" w:fill="DAE9F7"/>
          </w:tcPr>
          <w:p w14:paraId="72F7FCDE" w14:textId="77777777" w:rsidR="00435BC8" w:rsidRPr="002E1238" w:rsidRDefault="00435BC8" w:rsidP="006E6ACE">
            <w:pPr>
              <w:jc w:val="center"/>
              <w:rPr>
                <w:rFonts w:eastAsia="Aptos"/>
                <w:b/>
                <w:bCs/>
                <w:szCs w:val="24"/>
              </w:rPr>
            </w:pPr>
            <w:r w:rsidRPr="002E1238">
              <w:rPr>
                <w:rFonts w:eastAsia="Aptos"/>
                <w:b/>
                <w:bCs/>
                <w:szCs w:val="24"/>
              </w:rPr>
              <w:t>Area di rischio</w:t>
            </w:r>
          </w:p>
        </w:tc>
        <w:tc>
          <w:tcPr>
            <w:tcW w:w="3260" w:type="dxa"/>
            <w:shd w:val="clear" w:color="auto" w:fill="DAE9F7"/>
          </w:tcPr>
          <w:p w14:paraId="2EACCB4F" w14:textId="77777777" w:rsidR="00435BC8" w:rsidRPr="002E1238" w:rsidRDefault="00435BC8" w:rsidP="006E6ACE">
            <w:pPr>
              <w:jc w:val="center"/>
              <w:rPr>
                <w:rFonts w:eastAsia="Aptos"/>
                <w:b/>
                <w:bCs/>
                <w:szCs w:val="24"/>
              </w:rPr>
            </w:pPr>
            <w:r w:rsidRPr="002E1238">
              <w:rPr>
                <w:rFonts w:eastAsia="Aptos"/>
                <w:b/>
                <w:bCs/>
                <w:szCs w:val="24"/>
              </w:rPr>
              <w:t>Processo</w:t>
            </w:r>
          </w:p>
        </w:tc>
        <w:tc>
          <w:tcPr>
            <w:tcW w:w="3544" w:type="dxa"/>
            <w:shd w:val="clear" w:color="auto" w:fill="DAE9F7"/>
          </w:tcPr>
          <w:p w14:paraId="36005683" w14:textId="77777777" w:rsidR="00435BC8" w:rsidRPr="002E1238" w:rsidRDefault="00435BC8" w:rsidP="006E6ACE">
            <w:pPr>
              <w:jc w:val="center"/>
              <w:rPr>
                <w:rFonts w:eastAsia="Aptos"/>
                <w:b/>
                <w:bCs/>
                <w:szCs w:val="24"/>
              </w:rPr>
            </w:pPr>
            <w:r w:rsidRPr="002E1238">
              <w:rPr>
                <w:rFonts w:eastAsia="Aptos"/>
                <w:b/>
                <w:bCs/>
                <w:szCs w:val="24"/>
              </w:rPr>
              <w:t>Attività</w:t>
            </w:r>
          </w:p>
        </w:tc>
      </w:tr>
      <w:tr w:rsidR="00435BC8" w:rsidRPr="002E1238" w14:paraId="120D4504" w14:textId="77777777" w:rsidTr="006E6ACE">
        <w:tc>
          <w:tcPr>
            <w:tcW w:w="3539" w:type="dxa"/>
            <w:vAlign w:val="center"/>
          </w:tcPr>
          <w:p w14:paraId="189CDABF" w14:textId="77777777" w:rsidR="00435BC8" w:rsidRPr="002E1238" w:rsidRDefault="00435BC8" w:rsidP="006E6ACE">
            <w:pPr>
              <w:jc w:val="center"/>
              <w:rPr>
                <w:rFonts w:eastAsia="Aptos"/>
                <w:b/>
                <w:bCs/>
                <w:i/>
                <w:iCs/>
                <w:sz w:val="20"/>
                <w:szCs w:val="20"/>
              </w:rPr>
            </w:pPr>
            <w:r>
              <w:rPr>
                <w:rFonts w:eastAsia="Aptos"/>
                <w:b/>
                <w:bCs/>
                <w:i/>
                <w:iCs/>
                <w:sz w:val="20"/>
                <w:szCs w:val="20"/>
              </w:rPr>
              <w:t>Contratti pubblici</w:t>
            </w:r>
          </w:p>
        </w:tc>
        <w:tc>
          <w:tcPr>
            <w:tcW w:w="3260" w:type="dxa"/>
            <w:vAlign w:val="center"/>
          </w:tcPr>
          <w:p w14:paraId="54809592" w14:textId="77777777" w:rsidR="00435BC8" w:rsidRPr="002E1238" w:rsidRDefault="00435BC8" w:rsidP="006E6ACE">
            <w:pPr>
              <w:jc w:val="center"/>
              <w:rPr>
                <w:rFonts w:eastAsia="Aptos"/>
                <w:b/>
                <w:bCs/>
                <w:i/>
                <w:iCs/>
                <w:sz w:val="20"/>
                <w:szCs w:val="20"/>
              </w:rPr>
            </w:pPr>
            <w:r>
              <w:rPr>
                <w:rFonts w:eastAsia="Aptos"/>
                <w:b/>
                <w:bCs/>
                <w:i/>
                <w:iCs/>
                <w:sz w:val="20"/>
                <w:szCs w:val="20"/>
              </w:rPr>
              <w:t>Affidamento di lavori, servizi e forniture</w:t>
            </w:r>
          </w:p>
        </w:tc>
        <w:tc>
          <w:tcPr>
            <w:tcW w:w="3544" w:type="dxa"/>
            <w:vAlign w:val="center"/>
          </w:tcPr>
          <w:p w14:paraId="63F6E71E" w14:textId="77777777" w:rsidR="00435BC8" w:rsidRPr="002E1238" w:rsidRDefault="00435BC8" w:rsidP="006E6ACE">
            <w:pPr>
              <w:jc w:val="center"/>
              <w:rPr>
                <w:rFonts w:eastAsia="Times New Roman"/>
                <w:b/>
                <w:i/>
                <w:iCs/>
                <w:color w:val="000000"/>
                <w:sz w:val="20"/>
                <w:szCs w:val="20"/>
                <w:lang w:eastAsia="it-IT"/>
              </w:rPr>
            </w:pPr>
            <w:r w:rsidRPr="00435BC8">
              <w:rPr>
                <w:rFonts w:eastAsia="Times New Roman"/>
                <w:b/>
                <w:i/>
                <w:iCs/>
                <w:color w:val="000000"/>
                <w:sz w:val="20"/>
                <w:szCs w:val="20"/>
                <w:lang w:eastAsia="it-IT"/>
              </w:rPr>
              <w:t>Selezione del contraente</w:t>
            </w:r>
          </w:p>
        </w:tc>
      </w:tr>
      <w:tr w:rsidR="00435BC8" w:rsidRPr="002E1238" w14:paraId="763389BC" w14:textId="77777777" w:rsidTr="006E6ACE">
        <w:trPr>
          <w:trHeight w:val="312"/>
        </w:trPr>
        <w:tc>
          <w:tcPr>
            <w:tcW w:w="3539" w:type="dxa"/>
            <w:shd w:val="clear" w:color="auto" w:fill="DAE9F7"/>
            <w:vAlign w:val="center"/>
          </w:tcPr>
          <w:p w14:paraId="221D5923" w14:textId="77777777" w:rsidR="00435BC8" w:rsidRPr="002E1238" w:rsidRDefault="00435BC8" w:rsidP="006E6ACE">
            <w:pPr>
              <w:jc w:val="left"/>
              <w:rPr>
                <w:rFonts w:eastAsia="Aptos"/>
                <w:b/>
                <w:bCs/>
                <w:szCs w:val="24"/>
              </w:rPr>
            </w:pPr>
            <w:r w:rsidRPr="002E1238">
              <w:rPr>
                <w:rFonts w:eastAsia="Aptos"/>
                <w:b/>
                <w:bCs/>
                <w:sz w:val="20"/>
                <w:szCs w:val="20"/>
              </w:rPr>
              <w:t>Unità organizzativa responsabile</w:t>
            </w:r>
          </w:p>
        </w:tc>
        <w:tc>
          <w:tcPr>
            <w:tcW w:w="6804" w:type="dxa"/>
            <w:gridSpan w:val="2"/>
            <w:vAlign w:val="center"/>
          </w:tcPr>
          <w:p w14:paraId="5AF14D69" w14:textId="22F474DA" w:rsidR="00435BC8" w:rsidRPr="002E1238" w:rsidRDefault="00840CEC" w:rsidP="006E6ACE">
            <w:pPr>
              <w:rPr>
                <w:rFonts w:eastAsia="Aptos"/>
                <w:b/>
                <w:bCs/>
                <w:i/>
                <w:iCs/>
                <w:szCs w:val="24"/>
              </w:rPr>
            </w:pPr>
            <w:r w:rsidRPr="00293B49">
              <w:rPr>
                <w:rFonts w:eastAsia="Aptos"/>
                <w:b/>
                <w:bCs/>
                <w:i/>
                <w:iCs/>
                <w:szCs w:val="24"/>
              </w:rPr>
              <w:t>Responsabile Unico del Progetto</w:t>
            </w:r>
          </w:p>
        </w:tc>
      </w:tr>
    </w:tbl>
    <w:p w14:paraId="3237F446" w14:textId="77777777" w:rsidR="00435BC8" w:rsidRPr="002E1238" w:rsidRDefault="00435BC8" w:rsidP="00435BC8">
      <w:pPr>
        <w:spacing w:after="120" w:line="240" w:lineRule="auto"/>
        <w:jc w:val="both"/>
        <w:rPr>
          <w:rFonts w:ascii="Calibri" w:eastAsia="Aptos" w:hAnsi="Calibri" w:cs="Times New Roman"/>
          <w:bCs/>
        </w:rPr>
      </w:pPr>
    </w:p>
    <w:tbl>
      <w:tblPr>
        <w:tblStyle w:val="Grigliatabella2"/>
        <w:tblW w:w="0" w:type="auto"/>
        <w:tblLook w:val="04A0" w:firstRow="1" w:lastRow="0" w:firstColumn="1" w:lastColumn="0" w:noHBand="0" w:noVBand="1"/>
      </w:tblPr>
      <w:tblGrid>
        <w:gridCol w:w="9628"/>
      </w:tblGrid>
      <w:tr w:rsidR="00435BC8" w:rsidRPr="002E1238" w14:paraId="2FB9F854" w14:textId="77777777" w:rsidTr="006E6ACE">
        <w:tc>
          <w:tcPr>
            <w:tcW w:w="10343" w:type="dxa"/>
            <w:shd w:val="clear" w:color="auto" w:fill="auto"/>
          </w:tcPr>
          <w:p w14:paraId="27A2E863" w14:textId="77777777" w:rsidR="00435BC8" w:rsidRPr="002E1238" w:rsidRDefault="00435BC8" w:rsidP="006E6ACE">
            <w:pPr>
              <w:jc w:val="center"/>
              <w:rPr>
                <w:rFonts w:eastAsia="Aptos"/>
                <w:b/>
                <w:szCs w:val="24"/>
              </w:rPr>
            </w:pPr>
            <w:r w:rsidRPr="002E1238">
              <w:rPr>
                <w:rFonts w:eastAsia="Aptos"/>
                <w:b/>
                <w:bCs/>
                <w:color w:val="FF0000"/>
                <w:szCs w:val="24"/>
              </w:rPr>
              <w:t>Identificazione, analisi e valutazione del rischio</w:t>
            </w:r>
          </w:p>
        </w:tc>
      </w:tr>
      <w:tr w:rsidR="00435BC8" w:rsidRPr="002E1238" w14:paraId="076A18DB" w14:textId="77777777" w:rsidTr="006E6ACE">
        <w:tc>
          <w:tcPr>
            <w:tcW w:w="10343" w:type="dxa"/>
            <w:shd w:val="clear" w:color="auto" w:fill="DAE9F7"/>
          </w:tcPr>
          <w:p w14:paraId="0C788A9B" w14:textId="77777777" w:rsidR="00435BC8" w:rsidRPr="002E1238" w:rsidRDefault="00435BC8" w:rsidP="006E6ACE">
            <w:pPr>
              <w:rPr>
                <w:rFonts w:eastAsia="Aptos"/>
                <w:b/>
                <w:bCs/>
                <w:szCs w:val="24"/>
              </w:rPr>
            </w:pPr>
            <w:r w:rsidRPr="002E1238">
              <w:rPr>
                <w:rFonts w:eastAsia="Aptos"/>
                <w:b/>
                <w:bCs/>
                <w:szCs w:val="24"/>
              </w:rPr>
              <w:t>Evento a Rischio</w:t>
            </w:r>
          </w:p>
        </w:tc>
      </w:tr>
      <w:tr w:rsidR="00435BC8" w:rsidRPr="002E1238" w14:paraId="31EADC72" w14:textId="77777777" w:rsidTr="006E6ACE">
        <w:tc>
          <w:tcPr>
            <w:tcW w:w="10343" w:type="dxa"/>
          </w:tcPr>
          <w:p w14:paraId="55517B0F" w14:textId="7A788F40" w:rsidR="00435BC8" w:rsidRPr="002E1238" w:rsidRDefault="00014C42" w:rsidP="006E6ACE">
            <w:pPr>
              <w:rPr>
                <w:rFonts w:eastAsia="Aptos"/>
                <w:b/>
                <w:i/>
                <w:iCs/>
                <w:sz w:val="22"/>
              </w:rPr>
            </w:pPr>
            <w:r w:rsidRPr="00014C42">
              <w:rPr>
                <w:rFonts w:eastAsia="Aptos"/>
                <w:b/>
                <w:i/>
                <w:iCs/>
                <w:sz w:val="22"/>
              </w:rPr>
              <w:t>Carenza in organico nei comuni con popolazione inferiore a cinquemila abitanti di figure idonee a ricoprire le funzioni di RUP o di responsabile di Area tecnica e affidamento di tali funzioni a titolari di incarichi politici ai sensi dell'art. 53, co. 23 l. 388/2000 (Delibera ANAC n.291/2023)</w:t>
            </w:r>
            <w:r w:rsidR="00435BC8" w:rsidRPr="00014C42">
              <w:rPr>
                <w:rFonts w:eastAsia="Aptos"/>
                <w:b/>
                <w:i/>
                <w:iCs/>
                <w:sz w:val="22"/>
              </w:rPr>
              <w:t>.</w:t>
            </w:r>
          </w:p>
        </w:tc>
      </w:tr>
    </w:tbl>
    <w:p w14:paraId="1A17CDC5" w14:textId="77777777" w:rsidR="00435BC8" w:rsidRPr="002E1238" w:rsidRDefault="00435BC8" w:rsidP="00435BC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09"/>
        <w:gridCol w:w="1040"/>
        <w:gridCol w:w="2409"/>
        <w:gridCol w:w="1115"/>
        <w:gridCol w:w="1766"/>
        <w:gridCol w:w="789"/>
      </w:tblGrid>
      <w:tr w:rsidR="00435BC8" w:rsidRPr="002E1238" w14:paraId="406B3B97" w14:textId="77777777" w:rsidTr="006E6ACE">
        <w:tc>
          <w:tcPr>
            <w:tcW w:w="10343" w:type="dxa"/>
            <w:gridSpan w:val="6"/>
            <w:shd w:val="clear" w:color="auto" w:fill="DAE9F7"/>
          </w:tcPr>
          <w:p w14:paraId="1E3DB591" w14:textId="77777777" w:rsidR="00435BC8" w:rsidRPr="002E1238" w:rsidRDefault="00435BC8" w:rsidP="006E6ACE">
            <w:pPr>
              <w:rPr>
                <w:rFonts w:eastAsia="Aptos"/>
                <w:b/>
                <w:bCs/>
                <w:szCs w:val="24"/>
              </w:rPr>
            </w:pPr>
            <w:r w:rsidRPr="002E1238">
              <w:rPr>
                <w:rFonts w:eastAsia="Aptos"/>
                <w:b/>
                <w:bCs/>
                <w:szCs w:val="24"/>
              </w:rPr>
              <w:t>Valutazione del rischio</w:t>
            </w:r>
          </w:p>
        </w:tc>
      </w:tr>
      <w:tr w:rsidR="00435BC8" w:rsidRPr="002E1238" w14:paraId="7E8E0757" w14:textId="77777777" w:rsidTr="006E6ACE">
        <w:tc>
          <w:tcPr>
            <w:tcW w:w="10343" w:type="dxa"/>
            <w:gridSpan w:val="6"/>
          </w:tcPr>
          <w:p w14:paraId="6CD9E75F" w14:textId="77777777" w:rsidR="00435BC8" w:rsidRPr="002E1238" w:rsidRDefault="00435BC8" w:rsidP="006E6ACE">
            <w:pPr>
              <w:rPr>
                <w:rFonts w:eastAsia="Aptos"/>
                <w:i/>
                <w:iCs/>
                <w:sz w:val="20"/>
                <w:szCs w:val="20"/>
              </w:rPr>
            </w:pPr>
            <w:r w:rsidRPr="002E1238">
              <w:rPr>
                <w:rFonts w:eastAsia="Aptos"/>
                <w:i/>
                <w:iCs/>
              </w:rPr>
              <w:t>Per una valutazione “qualitativa” oggettiva del rischio ci si deve basare su indicatori uniformi per tutti gli eventi, come disposto da ANAC al paragrafo 4.2. dell'allegato 1 al PNA 2019</w:t>
            </w:r>
          </w:p>
        </w:tc>
      </w:tr>
      <w:tr w:rsidR="00435BC8" w:rsidRPr="002E1238" w14:paraId="0B51EC58" w14:textId="77777777" w:rsidTr="006E6ACE">
        <w:tc>
          <w:tcPr>
            <w:tcW w:w="9493" w:type="dxa"/>
            <w:gridSpan w:val="5"/>
          </w:tcPr>
          <w:p w14:paraId="29BCA119" w14:textId="77777777" w:rsidR="00435BC8" w:rsidRPr="002E1238" w:rsidRDefault="00435BC8" w:rsidP="006E6ACE">
            <w:pPr>
              <w:rPr>
                <w:rFonts w:eastAsia="Aptos"/>
                <w:bCs/>
                <w:sz w:val="20"/>
                <w:szCs w:val="20"/>
              </w:rPr>
            </w:pPr>
            <w:r w:rsidRPr="002E1238">
              <w:rPr>
                <w:rFonts w:eastAsia="Aptos"/>
                <w:b/>
                <w:bCs/>
                <w:sz w:val="20"/>
                <w:szCs w:val="20"/>
                <w:u w:val="single"/>
              </w:rPr>
              <w:t>Livello di interesse “esterno”</w:t>
            </w:r>
            <w:r w:rsidRPr="002E1238">
              <w:rPr>
                <w:rFonts w:eastAsia="Aptos"/>
                <w:sz w:val="20"/>
                <w:szCs w:val="20"/>
              </w:rPr>
              <w:t xml:space="preserve">: </w:t>
            </w:r>
            <w:r w:rsidRPr="002E1238">
              <w:rPr>
                <w:rFonts w:eastAsia="Aptos"/>
                <w:i/>
                <w:iCs/>
                <w:sz w:val="20"/>
                <w:szCs w:val="20"/>
              </w:rPr>
              <w:t>la presenza di interessi, anche economici, rilevanti e di benefici per i destinatari del processo determina un incremento del rischio</w:t>
            </w:r>
          </w:p>
        </w:tc>
        <w:tc>
          <w:tcPr>
            <w:tcW w:w="850" w:type="dxa"/>
            <w:vAlign w:val="center"/>
          </w:tcPr>
          <w:p w14:paraId="447D05BD" w14:textId="77777777" w:rsidR="00435BC8" w:rsidRPr="002E1238" w:rsidRDefault="00435BC8" w:rsidP="006E6ACE">
            <w:pPr>
              <w:jc w:val="center"/>
              <w:rPr>
                <w:rFonts w:eastAsia="Aptos"/>
                <w:b/>
                <w:bCs/>
                <w:szCs w:val="24"/>
              </w:rPr>
            </w:pPr>
            <w:r w:rsidRPr="002E1238">
              <w:rPr>
                <w:rFonts w:eastAsia="Aptos"/>
                <w:b/>
                <w:bCs/>
                <w:szCs w:val="24"/>
              </w:rPr>
              <w:t>2</w:t>
            </w:r>
          </w:p>
        </w:tc>
      </w:tr>
      <w:tr w:rsidR="00435BC8" w:rsidRPr="002E1238" w14:paraId="1A0F70AB" w14:textId="77777777" w:rsidTr="006E6ACE">
        <w:tc>
          <w:tcPr>
            <w:tcW w:w="9493" w:type="dxa"/>
            <w:gridSpan w:val="5"/>
          </w:tcPr>
          <w:p w14:paraId="60E4A6C9" w14:textId="77777777" w:rsidR="00435BC8" w:rsidRPr="002E1238" w:rsidRDefault="00435BC8" w:rsidP="006E6ACE">
            <w:pPr>
              <w:rPr>
                <w:rFonts w:eastAsia="Aptos"/>
                <w:bCs/>
                <w:sz w:val="20"/>
                <w:szCs w:val="20"/>
              </w:rPr>
            </w:pPr>
            <w:r w:rsidRPr="002E1238">
              <w:rPr>
                <w:rFonts w:eastAsia="Aptos"/>
                <w:b/>
                <w:bCs/>
                <w:sz w:val="20"/>
                <w:szCs w:val="20"/>
                <w:u w:val="single"/>
              </w:rPr>
              <w:t>Grado di discrezionalità del decisore interno:</w:t>
            </w:r>
            <w:r w:rsidRPr="002E1238">
              <w:rPr>
                <w:rFonts w:eastAsia="Aptos"/>
                <w:sz w:val="20"/>
                <w:szCs w:val="20"/>
              </w:rPr>
              <w:t xml:space="preserve"> </w:t>
            </w:r>
            <w:r w:rsidRPr="002E1238">
              <w:rPr>
                <w:rFonts w:eastAsia="Aptos"/>
                <w:i/>
                <w:iCs/>
                <w:sz w:val="20"/>
                <w:szCs w:val="20"/>
              </w:rPr>
              <w:t>la presenza di un processo decisionale altamente discrezionale determina un incremento del rischio rispetto ad un processo decisionale altamente vincolato</w:t>
            </w:r>
          </w:p>
        </w:tc>
        <w:tc>
          <w:tcPr>
            <w:tcW w:w="850" w:type="dxa"/>
            <w:vAlign w:val="center"/>
          </w:tcPr>
          <w:p w14:paraId="3EDF5D6A" w14:textId="5B96670E" w:rsidR="00435BC8" w:rsidRPr="002E1238" w:rsidRDefault="006239C4" w:rsidP="006E6ACE">
            <w:pPr>
              <w:jc w:val="center"/>
              <w:rPr>
                <w:rFonts w:eastAsia="Aptos"/>
                <w:b/>
                <w:bCs/>
                <w:szCs w:val="24"/>
              </w:rPr>
            </w:pPr>
            <w:r>
              <w:rPr>
                <w:rFonts w:eastAsia="Aptos"/>
                <w:b/>
                <w:bCs/>
                <w:szCs w:val="24"/>
              </w:rPr>
              <w:t>2</w:t>
            </w:r>
          </w:p>
        </w:tc>
      </w:tr>
      <w:tr w:rsidR="00435BC8" w:rsidRPr="002E1238" w14:paraId="7EBCE65F" w14:textId="77777777" w:rsidTr="006E6ACE">
        <w:tc>
          <w:tcPr>
            <w:tcW w:w="9493" w:type="dxa"/>
            <w:gridSpan w:val="5"/>
          </w:tcPr>
          <w:p w14:paraId="5D621CB2" w14:textId="77777777" w:rsidR="00435BC8" w:rsidRPr="002E1238" w:rsidRDefault="00435BC8" w:rsidP="006E6ACE">
            <w:pPr>
              <w:rPr>
                <w:rFonts w:eastAsia="Aptos"/>
                <w:bCs/>
                <w:sz w:val="20"/>
                <w:szCs w:val="20"/>
              </w:rPr>
            </w:pPr>
            <w:r w:rsidRPr="002E1238">
              <w:rPr>
                <w:rFonts w:eastAsia="Aptos"/>
                <w:b/>
                <w:bCs/>
                <w:sz w:val="20"/>
                <w:szCs w:val="20"/>
                <w:u w:val="single"/>
              </w:rPr>
              <w:t>Manifestazione di eventi corruttivi in passato:</w:t>
            </w:r>
            <w:r w:rsidRPr="002E1238">
              <w:rPr>
                <w:rFonts w:eastAsia="Aptos"/>
                <w:sz w:val="20"/>
                <w:szCs w:val="20"/>
              </w:rPr>
              <w:t xml:space="preserve"> </w:t>
            </w:r>
            <w:r w:rsidRPr="002E1238">
              <w:rPr>
                <w:rFonts w:eastAsia="Aptos"/>
                <w:i/>
                <w:iCs/>
                <w:sz w:val="20"/>
                <w:szCs w:val="20"/>
              </w:rPr>
              <w:t>se l’attività è stata già oggetto di eventi corruttivi in passato nell’amministrazione o in altre realtà simili, il rischio aumenta</w:t>
            </w:r>
          </w:p>
        </w:tc>
        <w:tc>
          <w:tcPr>
            <w:tcW w:w="850" w:type="dxa"/>
            <w:vAlign w:val="center"/>
          </w:tcPr>
          <w:p w14:paraId="17F3CAEF" w14:textId="77777777" w:rsidR="00435BC8" w:rsidRPr="002E1238" w:rsidRDefault="00435BC8" w:rsidP="006E6ACE">
            <w:pPr>
              <w:jc w:val="center"/>
              <w:rPr>
                <w:rFonts w:eastAsia="Aptos"/>
                <w:b/>
                <w:bCs/>
                <w:szCs w:val="24"/>
              </w:rPr>
            </w:pPr>
            <w:r w:rsidRPr="002E1238">
              <w:rPr>
                <w:rFonts w:eastAsia="Aptos"/>
                <w:b/>
                <w:bCs/>
                <w:szCs w:val="24"/>
              </w:rPr>
              <w:t>1</w:t>
            </w:r>
          </w:p>
        </w:tc>
      </w:tr>
      <w:tr w:rsidR="00435BC8" w:rsidRPr="002E1238" w14:paraId="5490132D" w14:textId="77777777" w:rsidTr="006E6ACE">
        <w:tc>
          <w:tcPr>
            <w:tcW w:w="9493" w:type="dxa"/>
            <w:gridSpan w:val="5"/>
          </w:tcPr>
          <w:p w14:paraId="2FDEC984" w14:textId="77777777" w:rsidR="00435BC8" w:rsidRPr="002E1238" w:rsidRDefault="00435BC8" w:rsidP="006E6ACE">
            <w:pPr>
              <w:rPr>
                <w:rFonts w:eastAsia="Aptos"/>
                <w:bCs/>
                <w:sz w:val="20"/>
                <w:szCs w:val="20"/>
              </w:rPr>
            </w:pPr>
            <w:r w:rsidRPr="002E1238">
              <w:rPr>
                <w:rFonts w:eastAsia="Aptos"/>
                <w:b/>
                <w:bCs/>
                <w:sz w:val="20"/>
                <w:szCs w:val="20"/>
                <w:u w:val="single"/>
              </w:rPr>
              <w:t>Opacità del processo decisionale</w:t>
            </w:r>
            <w:r w:rsidRPr="002E1238">
              <w:rPr>
                <w:rFonts w:eastAsia="Aptos"/>
                <w:sz w:val="20"/>
                <w:szCs w:val="20"/>
              </w:rPr>
              <w:t xml:space="preserve">: </w:t>
            </w:r>
            <w:r w:rsidRPr="002E1238">
              <w:rPr>
                <w:rFonts w:eastAsia="Aptos"/>
                <w:i/>
                <w:iCs/>
                <w:sz w:val="20"/>
                <w:szCs w:val="20"/>
              </w:rPr>
              <w:t>l’adozione di strumenti di trasparenza sostanziale, e non solo formale, riduce il rischio</w:t>
            </w:r>
          </w:p>
        </w:tc>
        <w:tc>
          <w:tcPr>
            <w:tcW w:w="850" w:type="dxa"/>
            <w:vAlign w:val="center"/>
          </w:tcPr>
          <w:p w14:paraId="10E5A24D" w14:textId="77777777" w:rsidR="00435BC8" w:rsidRPr="002E1238" w:rsidRDefault="00435BC8" w:rsidP="006E6ACE">
            <w:pPr>
              <w:jc w:val="center"/>
              <w:rPr>
                <w:rFonts w:eastAsia="Aptos"/>
                <w:b/>
                <w:bCs/>
                <w:szCs w:val="24"/>
              </w:rPr>
            </w:pPr>
            <w:r w:rsidRPr="002E1238">
              <w:rPr>
                <w:rFonts w:eastAsia="Aptos"/>
                <w:b/>
                <w:bCs/>
                <w:szCs w:val="24"/>
              </w:rPr>
              <w:t>0</w:t>
            </w:r>
          </w:p>
        </w:tc>
      </w:tr>
      <w:tr w:rsidR="00435BC8" w:rsidRPr="002E1238" w14:paraId="0B1AAD4B" w14:textId="77777777" w:rsidTr="006E6ACE">
        <w:tc>
          <w:tcPr>
            <w:tcW w:w="9493" w:type="dxa"/>
            <w:gridSpan w:val="5"/>
          </w:tcPr>
          <w:p w14:paraId="363C8FD2" w14:textId="77777777" w:rsidR="00435BC8" w:rsidRPr="002E1238" w:rsidRDefault="00435BC8" w:rsidP="006E6ACE">
            <w:pPr>
              <w:rPr>
                <w:rFonts w:eastAsia="Aptos"/>
                <w:bCs/>
                <w:sz w:val="20"/>
                <w:szCs w:val="20"/>
              </w:rPr>
            </w:pPr>
            <w:r w:rsidRPr="002E1238">
              <w:rPr>
                <w:rFonts w:eastAsia="Aptos"/>
                <w:b/>
                <w:bCs/>
                <w:sz w:val="20"/>
                <w:szCs w:val="20"/>
                <w:u w:val="single"/>
              </w:rPr>
              <w:t>Scarsa collaborazione del responsabile</w:t>
            </w:r>
            <w:r w:rsidRPr="002E1238">
              <w:rPr>
                <w:rFonts w:eastAsia="Aptos"/>
                <w:sz w:val="20"/>
                <w:szCs w:val="20"/>
              </w:rPr>
              <w:t xml:space="preserve"> </w:t>
            </w:r>
            <w:r w:rsidRPr="002E1238">
              <w:rPr>
                <w:rFonts w:eastAsia="Aptos"/>
                <w:i/>
                <w:iCs/>
                <w:sz w:val="20"/>
                <w:szCs w:val="20"/>
              </w:rPr>
              <w:t>del processo o dell’attività nella costruzione, aggiornamento e monitoraggio del piano: la scarsa collaborazione può segnalare un deficit di attenzione al tema</w:t>
            </w:r>
            <w:r w:rsidRPr="002E1238">
              <w:rPr>
                <w:rFonts w:eastAsia="Aptos"/>
                <w:sz w:val="20"/>
                <w:szCs w:val="20"/>
              </w:rPr>
              <w:t xml:space="preserve"> </w:t>
            </w:r>
          </w:p>
        </w:tc>
        <w:tc>
          <w:tcPr>
            <w:tcW w:w="850" w:type="dxa"/>
            <w:vAlign w:val="center"/>
          </w:tcPr>
          <w:p w14:paraId="4C664966" w14:textId="55F5872E" w:rsidR="00435BC8" w:rsidRPr="002E1238" w:rsidRDefault="006239C4" w:rsidP="006E6ACE">
            <w:pPr>
              <w:jc w:val="center"/>
              <w:rPr>
                <w:rFonts w:eastAsia="Aptos"/>
                <w:b/>
                <w:bCs/>
                <w:szCs w:val="24"/>
              </w:rPr>
            </w:pPr>
            <w:r>
              <w:rPr>
                <w:rFonts w:eastAsia="Aptos"/>
                <w:b/>
                <w:bCs/>
                <w:szCs w:val="24"/>
              </w:rPr>
              <w:t>1</w:t>
            </w:r>
          </w:p>
        </w:tc>
      </w:tr>
      <w:tr w:rsidR="00435BC8" w:rsidRPr="002E1238" w14:paraId="6C12F9AB" w14:textId="77777777" w:rsidTr="006E6ACE">
        <w:tc>
          <w:tcPr>
            <w:tcW w:w="9493" w:type="dxa"/>
            <w:gridSpan w:val="5"/>
          </w:tcPr>
          <w:p w14:paraId="1976C48E" w14:textId="77777777" w:rsidR="00435BC8" w:rsidRPr="002E1238" w:rsidRDefault="00435BC8" w:rsidP="006E6ACE">
            <w:pPr>
              <w:rPr>
                <w:rFonts w:eastAsia="Aptos"/>
                <w:bCs/>
                <w:sz w:val="20"/>
                <w:szCs w:val="20"/>
              </w:rPr>
            </w:pPr>
            <w:r w:rsidRPr="002E1238">
              <w:rPr>
                <w:rFonts w:eastAsia="Aptos"/>
                <w:b/>
                <w:bCs/>
                <w:sz w:val="20"/>
                <w:szCs w:val="20"/>
                <w:u w:val="single"/>
              </w:rPr>
              <w:t>Mancata attuazione delle misure di trattamento</w:t>
            </w:r>
            <w:r w:rsidRPr="002E1238">
              <w:rPr>
                <w:rFonts w:eastAsia="Aptos"/>
                <w:sz w:val="20"/>
                <w:szCs w:val="20"/>
              </w:rPr>
              <w:t xml:space="preserve">: </w:t>
            </w:r>
            <w:r w:rsidRPr="002E1238">
              <w:rPr>
                <w:rFonts w:eastAsia="Aptos"/>
                <w:i/>
                <w:iCs/>
                <w:sz w:val="20"/>
                <w:szCs w:val="20"/>
              </w:rPr>
              <w:t>l’attuazione di misure di trattamento si associa ad una minore possibilità di accadimento di fatti corruttivi</w:t>
            </w:r>
          </w:p>
        </w:tc>
        <w:tc>
          <w:tcPr>
            <w:tcW w:w="850" w:type="dxa"/>
            <w:vAlign w:val="center"/>
          </w:tcPr>
          <w:p w14:paraId="7C5F38CD" w14:textId="2FD01A99" w:rsidR="00435BC8" w:rsidRPr="002E1238" w:rsidRDefault="006239C4" w:rsidP="006E6ACE">
            <w:pPr>
              <w:jc w:val="center"/>
              <w:rPr>
                <w:rFonts w:eastAsia="Aptos"/>
                <w:b/>
                <w:bCs/>
                <w:szCs w:val="24"/>
              </w:rPr>
            </w:pPr>
            <w:r>
              <w:rPr>
                <w:rFonts w:eastAsia="Aptos"/>
                <w:b/>
                <w:bCs/>
                <w:szCs w:val="24"/>
              </w:rPr>
              <w:t>1</w:t>
            </w:r>
          </w:p>
        </w:tc>
      </w:tr>
      <w:tr w:rsidR="00435BC8" w:rsidRPr="002E1238" w14:paraId="69BFD21C" w14:textId="77777777" w:rsidTr="006E6ACE">
        <w:trPr>
          <w:trHeight w:val="473"/>
        </w:trPr>
        <w:tc>
          <w:tcPr>
            <w:tcW w:w="2689" w:type="dxa"/>
            <w:vAlign w:val="center"/>
          </w:tcPr>
          <w:p w14:paraId="2F011639" w14:textId="77777777" w:rsidR="00435BC8" w:rsidRPr="002E1238" w:rsidRDefault="00435BC8" w:rsidP="006E6ACE">
            <w:pPr>
              <w:jc w:val="right"/>
              <w:rPr>
                <w:rFonts w:eastAsia="Aptos"/>
                <w:b/>
                <w:sz w:val="20"/>
                <w:szCs w:val="20"/>
              </w:rPr>
            </w:pPr>
            <w:r w:rsidRPr="002E1238">
              <w:rPr>
                <w:rFonts w:eastAsia="Aptos"/>
                <w:b/>
                <w:sz w:val="20"/>
                <w:szCs w:val="20"/>
              </w:rPr>
              <w:t>Punteggio medio</w:t>
            </w:r>
          </w:p>
        </w:tc>
        <w:tc>
          <w:tcPr>
            <w:tcW w:w="1108" w:type="dxa"/>
            <w:vAlign w:val="center"/>
          </w:tcPr>
          <w:p w14:paraId="57BE6159" w14:textId="28F02FDC" w:rsidR="00435BC8" w:rsidRPr="002E1238" w:rsidRDefault="006239C4" w:rsidP="006E6ACE">
            <w:pPr>
              <w:jc w:val="center"/>
              <w:rPr>
                <w:rFonts w:eastAsia="Aptos"/>
                <w:b/>
                <w:sz w:val="20"/>
                <w:szCs w:val="20"/>
              </w:rPr>
            </w:pPr>
            <w:r>
              <w:rPr>
                <w:rFonts w:eastAsia="Aptos"/>
                <w:b/>
                <w:szCs w:val="20"/>
              </w:rPr>
              <w:t>1,1</w:t>
            </w:r>
          </w:p>
        </w:tc>
        <w:tc>
          <w:tcPr>
            <w:tcW w:w="2577" w:type="dxa"/>
            <w:vAlign w:val="center"/>
          </w:tcPr>
          <w:p w14:paraId="3DA9689A" w14:textId="77777777" w:rsidR="00435BC8" w:rsidRPr="002E1238" w:rsidRDefault="00435BC8" w:rsidP="006E6ACE">
            <w:pPr>
              <w:jc w:val="right"/>
              <w:rPr>
                <w:rFonts w:eastAsia="Aptos"/>
                <w:b/>
                <w:sz w:val="20"/>
                <w:szCs w:val="20"/>
              </w:rPr>
            </w:pPr>
            <w:r w:rsidRPr="002E1238">
              <w:rPr>
                <w:rFonts w:eastAsia="Aptos"/>
                <w:b/>
                <w:sz w:val="20"/>
                <w:szCs w:val="20"/>
              </w:rPr>
              <w:t>Punteggio massimo</w:t>
            </w:r>
          </w:p>
        </w:tc>
        <w:tc>
          <w:tcPr>
            <w:tcW w:w="1220" w:type="dxa"/>
            <w:vAlign w:val="center"/>
          </w:tcPr>
          <w:p w14:paraId="271EAA8C" w14:textId="5EB99D2A" w:rsidR="00435BC8" w:rsidRPr="002E1238" w:rsidRDefault="006239C4" w:rsidP="006E6ACE">
            <w:pPr>
              <w:jc w:val="center"/>
              <w:rPr>
                <w:rFonts w:eastAsia="Aptos"/>
                <w:b/>
                <w:sz w:val="20"/>
                <w:szCs w:val="20"/>
              </w:rPr>
            </w:pPr>
            <w:r>
              <w:rPr>
                <w:rFonts w:eastAsia="Aptos"/>
                <w:b/>
                <w:szCs w:val="20"/>
              </w:rPr>
              <w:t>2</w:t>
            </w:r>
          </w:p>
        </w:tc>
        <w:tc>
          <w:tcPr>
            <w:tcW w:w="1899" w:type="dxa"/>
            <w:vAlign w:val="center"/>
          </w:tcPr>
          <w:p w14:paraId="5E818517" w14:textId="77777777" w:rsidR="00435BC8" w:rsidRPr="002E1238" w:rsidRDefault="00435BC8" w:rsidP="006E6ACE">
            <w:pPr>
              <w:jc w:val="right"/>
              <w:rPr>
                <w:rFonts w:eastAsia="Aptos"/>
                <w:b/>
                <w:bCs/>
                <w:sz w:val="20"/>
                <w:szCs w:val="20"/>
              </w:rPr>
            </w:pPr>
            <w:r w:rsidRPr="002E1238">
              <w:rPr>
                <w:rFonts w:eastAsia="Aptos"/>
                <w:b/>
                <w:bCs/>
                <w:sz w:val="20"/>
                <w:szCs w:val="20"/>
              </w:rPr>
              <w:t>Totale</w:t>
            </w:r>
          </w:p>
        </w:tc>
        <w:tc>
          <w:tcPr>
            <w:tcW w:w="850" w:type="dxa"/>
            <w:vAlign w:val="center"/>
          </w:tcPr>
          <w:p w14:paraId="29DBA118" w14:textId="1D924FEF" w:rsidR="00435BC8" w:rsidRPr="002E1238" w:rsidRDefault="006239C4" w:rsidP="006E6ACE">
            <w:pPr>
              <w:jc w:val="center"/>
              <w:rPr>
                <w:rFonts w:eastAsia="Aptos"/>
                <w:b/>
                <w:bCs/>
                <w:szCs w:val="24"/>
              </w:rPr>
            </w:pPr>
            <w:r>
              <w:rPr>
                <w:rFonts w:eastAsia="Aptos"/>
                <w:b/>
                <w:bCs/>
                <w:szCs w:val="24"/>
              </w:rPr>
              <w:t>7</w:t>
            </w:r>
          </w:p>
        </w:tc>
      </w:tr>
      <w:tr w:rsidR="00435BC8" w:rsidRPr="002E1238" w14:paraId="70CA81B4" w14:textId="77777777" w:rsidTr="006E6ACE">
        <w:tc>
          <w:tcPr>
            <w:tcW w:w="10343" w:type="dxa"/>
            <w:gridSpan w:val="6"/>
          </w:tcPr>
          <w:p w14:paraId="7EEC6571" w14:textId="77777777" w:rsidR="00435BC8" w:rsidRPr="002E1238" w:rsidRDefault="00435BC8" w:rsidP="006E6ACE">
            <w:pPr>
              <w:rPr>
                <w:rFonts w:eastAsia="Aptos"/>
                <w:sz w:val="16"/>
                <w:szCs w:val="16"/>
              </w:rPr>
            </w:pPr>
            <w:r w:rsidRPr="002E1238">
              <w:rPr>
                <w:rFonts w:eastAsia="Aptos"/>
                <w:sz w:val="16"/>
                <w:szCs w:val="16"/>
              </w:rPr>
              <w:t>* Nessuna probabilità = 0; Poco probabile = 1; Probabile 3; Altamente probabile = 5; Accertato negli ultimi 5 anni = 7</w:t>
            </w:r>
          </w:p>
          <w:p w14:paraId="4DFCA81F" w14:textId="77777777" w:rsidR="00435BC8" w:rsidRPr="002E1238" w:rsidRDefault="00435BC8" w:rsidP="006E6ACE">
            <w:pPr>
              <w:rPr>
                <w:rFonts w:eastAsia="Aptos"/>
                <w:sz w:val="20"/>
                <w:szCs w:val="20"/>
              </w:rPr>
            </w:pPr>
            <w:r w:rsidRPr="002E1238">
              <w:rPr>
                <w:rFonts w:eastAsia="Aptos"/>
                <w:sz w:val="16"/>
                <w:szCs w:val="16"/>
              </w:rPr>
              <w:t>** Il punteggio massimo è quello assegnato ad almeno un indicatore; il punteggio medio è quello ottenuto dal totale/6 (n. indicatori)</w:t>
            </w:r>
          </w:p>
        </w:tc>
      </w:tr>
    </w:tbl>
    <w:p w14:paraId="23DECB6E" w14:textId="77777777" w:rsidR="00435BC8" w:rsidRPr="002E1238" w:rsidRDefault="00435BC8" w:rsidP="00435BC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3249"/>
        <w:gridCol w:w="6379"/>
      </w:tblGrid>
      <w:tr w:rsidR="00435BC8" w:rsidRPr="002E1238" w14:paraId="68AB603F" w14:textId="77777777" w:rsidTr="005B70E3">
        <w:tc>
          <w:tcPr>
            <w:tcW w:w="0" w:type="auto"/>
            <w:gridSpan w:val="2"/>
          </w:tcPr>
          <w:p w14:paraId="352F0A50" w14:textId="77777777" w:rsidR="00435BC8" w:rsidRPr="002E1238" w:rsidRDefault="00435BC8" w:rsidP="006E6ACE">
            <w:pPr>
              <w:jc w:val="center"/>
              <w:rPr>
                <w:rFonts w:eastAsia="Aptos"/>
                <w:b/>
                <w:bCs/>
                <w:color w:val="FF0000"/>
                <w:sz w:val="28"/>
                <w:szCs w:val="28"/>
              </w:rPr>
            </w:pPr>
            <w:r w:rsidRPr="002E1238">
              <w:rPr>
                <w:rFonts w:eastAsia="Aptos"/>
                <w:b/>
                <w:bCs/>
                <w:color w:val="FF0000"/>
                <w:szCs w:val="24"/>
              </w:rPr>
              <w:t xml:space="preserve">Trattamento del rischio mediante adozione di misure specifiche </w:t>
            </w:r>
          </w:p>
        </w:tc>
      </w:tr>
      <w:tr w:rsidR="005B70E3" w:rsidRPr="002E1238" w14:paraId="1B93EF38" w14:textId="77777777" w:rsidTr="005B70E3">
        <w:tc>
          <w:tcPr>
            <w:tcW w:w="0" w:type="auto"/>
            <w:gridSpan w:val="2"/>
            <w:shd w:val="clear" w:color="auto" w:fill="FAE2D5"/>
          </w:tcPr>
          <w:p w14:paraId="11985224" w14:textId="77777777" w:rsidR="00435BC8" w:rsidRPr="002E1238" w:rsidRDefault="00435BC8" w:rsidP="006E6ACE">
            <w:pPr>
              <w:rPr>
                <w:rFonts w:eastAsia="Aptos"/>
                <w:b/>
                <w:bCs/>
                <w:sz w:val="20"/>
                <w:szCs w:val="20"/>
              </w:rPr>
            </w:pPr>
            <w:r w:rsidRPr="002E1238">
              <w:rPr>
                <w:rFonts w:eastAsia="Aptos"/>
                <w:b/>
                <w:bCs/>
                <w:sz w:val="20"/>
                <w:szCs w:val="20"/>
              </w:rPr>
              <w:t>Misura specifica di prevenzione</w:t>
            </w:r>
          </w:p>
        </w:tc>
      </w:tr>
      <w:tr w:rsidR="00435BC8" w:rsidRPr="002E1238" w14:paraId="45A22BE3" w14:textId="77777777" w:rsidTr="005B70E3">
        <w:tc>
          <w:tcPr>
            <w:tcW w:w="0" w:type="auto"/>
            <w:gridSpan w:val="2"/>
          </w:tcPr>
          <w:p w14:paraId="154CFD68" w14:textId="7C20DFC3" w:rsidR="00435BC8" w:rsidRPr="002E1238" w:rsidRDefault="00014C42" w:rsidP="006E6ACE">
            <w:pPr>
              <w:jc w:val="left"/>
              <w:rPr>
                <w:rFonts w:eastAsia="Times New Roman"/>
                <w:b/>
                <w:i/>
                <w:iCs/>
                <w:color w:val="000000"/>
                <w:sz w:val="22"/>
                <w:lang w:eastAsia="it-IT"/>
              </w:rPr>
            </w:pPr>
            <w:r w:rsidRPr="00014C42">
              <w:rPr>
                <w:rFonts w:eastAsia="Times New Roman"/>
                <w:b/>
                <w:i/>
                <w:iCs/>
                <w:color w:val="000000"/>
                <w:sz w:val="22"/>
                <w:lang w:eastAsia="it-IT"/>
              </w:rPr>
              <w:t>Previsione della doppia firma sull’atto di aggiudicazione di un contratto pubblico nelle ipotesi in cui Sindaco o componente di Giunta svolga le funzioni di responsabile di ufficio Tecnico o RUP e ravvisi di trovarsi in una situazione di conflitto di interessi con riferimento a una specifica procedura</w:t>
            </w:r>
          </w:p>
        </w:tc>
      </w:tr>
      <w:tr w:rsidR="00435BC8" w:rsidRPr="002E1238" w14:paraId="55AB25A7" w14:textId="77777777" w:rsidTr="005B70E3">
        <w:tc>
          <w:tcPr>
            <w:tcW w:w="0" w:type="auto"/>
            <w:shd w:val="clear" w:color="auto" w:fill="DAE9F7"/>
          </w:tcPr>
          <w:p w14:paraId="797A8AA3" w14:textId="77777777" w:rsidR="00435BC8" w:rsidRPr="002E1238" w:rsidRDefault="00435BC8" w:rsidP="006E6ACE">
            <w:pPr>
              <w:rPr>
                <w:rFonts w:eastAsia="Aptos"/>
                <w:b/>
                <w:bCs/>
                <w:sz w:val="20"/>
                <w:szCs w:val="20"/>
              </w:rPr>
            </w:pPr>
            <w:r w:rsidRPr="002E1238">
              <w:rPr>
                <w:rFonts w:eastAsia="Aptos"/>
                <w:b/>
                <w:bCs/>
                <w:sz w:val="20"/>
                <w:szCs w:val="20"/>
              </w:rPr>
              <w:t>Termini di attuazione:</w:t>
            </w:r>
          </w:p>
        </w:tc>
        <w:tc>
          <w:tcPr>
            <w:tcW w:w="0" w:type="auto"/>
            <w:shd w:val="clear" w:color="auto" w:fill="DAE9F7"/>
          </w:tcPr>
          <w:p w14:paraId="6D2593FC" w14:textId="77777777" w:rsidR="00435BC8" w:rsidRPr="002E1238" w:rsidRDefault="00435BC8" w:rsidP="006E6ACE">
            <w:pPr>
              <w:rPr>
                <w:rFonts w:eastAsia="Aptos"/>
                <w:b/>
                <w:bCs/>
                <w:sz w:val="20"/>
                <w:szCs w:val="20"/>
              </w:rPr>
            </w:pPr>
            <w:r w:rsidRPr="002E1238">
              <w:rPr>
                <w:rFonts w:eastAsia="Aptos"/>
                <w:b/>
                <w:bCs/>
                <w:sz w:val="20"/>
                <w:szCs w:val="20"/>
              </w:rPr>
              <w:t>Indicatore di attuazione</w:t>
            </w:r>
          </w:p>
        </w:tc>
      </w:tr>
      <w:tr w:rsidR="005B70E3" w:rsidRPr="002E1238" w14:paraId="062C2D75" w14:textId="77777777" w:rsidTr="005B70E3">
        <w:tc>
          <w:tcPr>
            <w:tcW w:w="0" w:type="auto"/>
            <w:vAlign w:val="center"/>
          </w:tcPr>
          <w:p w14:paraId="21D0624B" w14:textId="2963DACD" w:rsidR="00435BC8" w:rsidRPr="002E1238" w:rsidRDefault="00014C42" w:rsidP="006E6ACE">
            <w:pPr>
              <w:rPr>
                <w:rFonts w:eastAsia="Times New Roman"/>
                <w:bCs/>
                <w:color w:val="000000"/>
                <w:sz w:val="20"/>
                <w:szCs w:val="20"/>
                <w:lang w:eastAsia="it-IT"/>
              </w:rPr>
            </w:pPr>
            <w:r w:rsidRPr="002E1238">
              <w:rPr>
                <w:rFonts w:eastAsia="Times New Roman"/>
                <w:bCs/>
                <w:color w:val="000000"/>
                <w:sz w:val="18"/>
                <w:szCs w:val="18"/>
                <w:lang w:eastAsia="it-IT"/>
              </w:rPr>
              <w:t>All’attivazione di ogni processo/attività</w:t>
            </w:r>
          </w:p>
        </w:tc>
        <w:tc>
          <w:tcPr>
            <w:tcW w:w="0" w:type="auto"/>
          </w:tcPr>
          <w:p w14:paraId="52579CEE" w14:textId="0A3AAD04" w:rsidR="00435BC8" w:rsidRPr="002E1238" w:rsidRDefault="00014C42" w:rsidP="006E6ACE">
            <w:pPr>
              <w:rPr>
                <w:rFonts w:eastAsia="Times New Roman"/>
                <w:bCs/>
                <w:color w:val="000000"/>
                <w:sz w:val="20"/>
                <w:szCs w:val="20"/>
                <w:lang w:eastAsia="it-IT"/>
              </w:rPr>
            </w:pPr>
            <w:r w:rsidRPr="00014C42">
              <w:rPr>
                <w:rFonts w:eastAsia="Times New Roman"/>
                <w:bCs/>
                <w:color w:val="000000"/>
                <w:sz w:val="20"/>
                <w:szCs w:val="20"/>
                <w:lang w:eastAsia="it-IT"/>
              </w:rPr>
              <w:t>n. di contratti con doppia firma/contratti siglati</w:t>
            </w:r>
          </w:p>
        </w:tc>
      </w:tr>
      <w:tr w:rsidR="00014C42" w:rsidRPr="002E1238" w14:paraId="2DF88E14" w14:textId="77777777" w:rsidTr="005B70E3">
        <w:tc>
          <w:tcPr>
            <w:tcW w:w="0" w:type="auto"/>
            <w:gridSpan w:val="2"/>
            <w:shd w:val="clear" w:color="auto" w:fill="FAE2D5"/>
          </w:tcPr>
          <w:p w14:paraId="46E0826E" w14:textId="77777777" w:rsidR="00014C42" w:rsidRPr="002E1238" w:rsidRDefault="00014C42" w:rsidP="006E6ACE">
            <w:pPr>
              <w:rPr>
                <w:rFonts w:eastAsia="Aptos"/>
                <w:b/>
                <w:bCs/>
                <w:sz w:val="20"/>
                <w:szCs w:val="20"/>
              </w:rPr>
            </w:pPr>
            <w:r w:rsidRPr="002E1238">
              <w:rPr>
                <w:rFonts w:eastAsia="Aptos"/>
                <w:b/>
                <w:bCs/>
                <w:sz w:val="20"/>
                <w:szCs w:val="20"/>
              </w:rPr>
              <w:t>Misura specifica di prevenzione</w:t>
            </w:r>
          </w:p>
        </w:tc>
      </w:tr>
      <w:tr w:rsidR="00014C42" w:rsidRPr="002E1238" w14:paraId="52C74A58" w14:textId="77777777" w:rsidTr="005B70E3">
        <w:tc>
          <w:tcPr>
            <w:tcW w:w="0" w:type="auto"/>
            <w:gridSpan w:val="2"/>
          </w:tcPr>
          <w:p w14:paraId="336F601F" w14:textId="02020549" w:rsidR="00014C42" w:rsidRPr="002E1238" w:rsidRDefault="00014C42" w:rsidP="006E6ACE">
            <w:pPr>
              <w:jc w:val="left"/>
              <w:rPr>
                <w:rFonts w:eastAsia="Times New Roman"/>
                <w:b/>
                <w:i/>
                <w:iCs/>
                <w:color w:val="000000"/>
                <w:lang w:eastAsia="it-IT"/>
              </w:rPr>
            </w:pPr>
            <w:r w:rsidRPr="00014C42">
              <w:rPr>
                <w:rFonts w:eastAsia="Times New Roman"/>
                <w:b/>
                <w:i/>
                <w:iCs/>
                <w:color w:val="000000"/>
                <w:lang w:eastAsia="it-IT"/>
              </w:rPr>
              <w:t>Rilascio di dichiarazione per ogni singola gara da parte del Sindaco o componente di Giunta nelle ipotesi in cui svolga le funzioni di responsabile di ufficio Tecnico o RUP</w:t>
            </w:r>
          </w:p>
        </w:tc>
      </w:tr>
      <w:tr w:rsidR="00014C42" w:rsidRPr="002E1238" w14:paraId="3F399EF1" w14:textId="77777777" w:rsidTr="005B70E3">
        <w:tc>
          <w:tcPr>
            <w:tcW w:w="0" w:type="auto"/>
            <w:shd w:val="clear" w:color="auto" w:fill="DAE9F7"/>
          </w:tcPr>
          <w:p w14:paraId="427BFDF1" w14:textId="77777777" w:rsidR="00014C42" w:rsidRPr="002E1238" w:rsidRDefault="00014C42" w:rsidP="006E6ACE">
            <w:pPr>
              <w:rPr>
                <w:rFonts w:eastAsia="Aptos"/>
                <w:b/>
                <w:bCs/>
                <w:sz w:val="20"/>
                <w:szCs w:val="20"/>
              </w:rPr>
            </w:pPr>
            <w:r w:rsidRPr="002E1238">
              <w:rPr>
                <w:rFonts w:eastAsia="Aptos"/>
                <w:b/>
                <w:bCs/>
                <w:sz w:val="20"/>
                <w:szCs w:val="20"/>
              </w:rPr>
              <w:t>Termini di attuazione:</w:t>
            </w:r>
          </w:p>
        </w:tc>
        <w:tc>
          <w:tcPr>
            <w:tcW w:w="0" w:type="auto"/>
            <w:shd w:val="clear" w:color="auto" w:fill="DAE9F7"/>
          </w:tcPr>
          <w:p w14:paraId="29C9D693" w14:textId="77777777" w:rsidR="00014C42" w:rsidRPr="002E1238" w:rsidRDefault="00014C42" w:rsidP="006E6ACE">
            <w:pPr>
              <w:rPr>
                <w:rFonts w:eastAsia="Aptos"/>
                <w:b/>
                <w:bCs/>
                <w:sz w:val="20"/>
                <w:szCs w:val="20"/>
              </w:rPr>
            </w:pPr>
            <w:r w:rsidRPr="002E1238">
              <w:rPr>
                <w:rFonts w:eastAsia="Aptos"/>
                <w:b/>
                <w:bCs/>
                <w:sz w:val="20"/>
                <w:szCs w:val="20"/>
              </w:rPr>
              <w:t>Indicatore di attuazione</w:t>
            </w:r>
          </w:p>
        </w:tc>
      </w:tr>
      <w:tr w:rsidR="00014C42" w:rsidRPr="002E1238" w14:paraId="319E8700" w14:textId="77777777" w:rsidTr="005B70E3">
        <w:tc>
          <w:tcPr>
            <w:tcW w:w="0" w:type="auto"/>
            <w:vAlign w:val="center"/>
          </w:tcPr>
          <w:p w14:paraId="20935FB7" w14:textId="4C226311" w:rsidR="00014C42" w:rsidRPr="002E1238" w:rsidRDefault="00014C42" w:rsidP="006E6ACE">
            <w:pPr>
              <w:rPr>
                <w:rFonts w:eastAsia="Times New Roman"/>
                <w:bCs/>
                <w:color w:val="000000"/>
                <w:sz w:val="20"/>
                <w:szCs w:val="20"/>
                <w:lang w:eastAsia="it-IT"/>
              </w:rPr>
            </w:pPr>
            <w:r w:rsidRPr="002E1238">
              <w:rPr>
                <w:rFonts w:eastAsia="Times New Roman"/>
                <w:bCs/>
                <w:color w:val="000000"/>
                <w:sz w:val="18"/>
                <w:szCs w:val="18"/>
                <w:lang w:eastAsia="it-IT"/>
              </w:rPr>
              <w:t>All’attivazione di ogni processo/attività</w:t>
            </w:r>
          </w:p>
        </w:tc>
        <w:tc>
          <w:tcPr>
            <w:tcW w:w="0" w:type="auto"/>
          </w:tcPr>
          <w:p w14:paraId="50CBB2FD" w14:textId="04B9826A" w:rsidR="00014C42" w:rsidRPr="002E1238" w:rsidRDefault="00014C42" w:rsidP="006E6ACE">
            <w:pPr>
              <w:rPr>
                <w:rFonts w:eastAsia="Times New Roman"/>
                <w:bCs/>
                <w:color w:val="000000"/>
                <w:sz w:val="20"/>
                <w:szCs w:val="20"/>
                <w:lang w:eastAsia="it-IT"/>
              </w:rPr>
            </w:pPr>
            <w:r w:rsidRPr="00014C42">
              <w:rPr>
                <w:rFonts w:eastAsia="Times New Roman"/>
                <w:bCs/>
                <w:color w:val="000000"/>
                <w:sz w:val="20"/>
                <w:szCs w:val="20"/>
                <w:lang w:eastAsia="it-IT"/>
              </w:rPr>
              <w:t>n. dichiarazioni rilasciate/n. incarichi tecnici affidati a componenti organo d'indirizzo politico</w:t>
            </w:r>
          </w:p>
        </w:tc>
      </w:tr>
      <w:tr w:rsidR="00014C42" w:rsidRPr="002E1238" w14:paraId="0F30DDC8" w14:textId="77777777" w:rsidTr="005B70E3">
        <w:tc>
          <w:tcPr>
            <w:tcW w:w="0" w:type="auto"/>
            <w:gridSpan w:val="2"/>
            <w:shd w:val="clear" w:color="auto" w:fill="FAE2D5"/>
          </w:tcPr>
          <w:p w14:paraId="29ADE4D7" w14:textId="77777777" w:rsidR="00014C42" w:rsidRPr="002E1238" w:rsidRDefault="00014C42" w:rsidP="006E6ACE">
            <w:pPr>
              <w:rPr>
                <w:rFonts w:eastAsia="Aptos"/>
                <w:b/>
                <w:bCs/>
                <w:sz w:val="20"/>
                <w:szCs w:val="20"/>
              </w:rPr>
            </w:pPr>
            <w:r w:rsidRPr="002E1238">
              <w:rPr>
                <w:rFonts w:eastAsia="Aptos"/>
                <w:b/>
                <w:bCs/>
                <w:sz w:val="20"/>
                <w:szCs w:val="20"/>
              </w:rPr>
              <w:t>Misura specifica di prevenzione</w:t>
            </w:r>
          </w:p>
        </w:tc>
      </w:tr>
      <w:tr w:rsidR="00014C42" w:rsidRPr="002E1238" w14:paraId="328FABCD" w14:textId="77777777" w:rsidTr="005B70E3">
        <w:tc>
          <w:tcPr>
            <w:tcW w:w="0" w:type="auto"/>
            <w:gridSpan w:val="2"/>
          </w:tcPr>
          <w:p w14:paraId="60B8F4AE" w14:textId="273F2AD8" w:rsidR="00014C42" w:rsidRPr="002E1238" w:rsidRDefault="00014C42" w:rsidP="006E6ACE">
            <w:pPr>
              <w:jc w:val="left"/>
              <w:rPr>
                <w:rFonts w:eastAsia="Times New Roman"/>
                <w:b/>
                <w:i/>
                <w:iCs/>
                <w:color w:val="000000"/>
                <w:lang w:eastAsia="it-IT"/>
              </w:rPr>
            </w:pPr>
            <w:r w:rsidRPr="00014C42">
              <w:rPr>
                <w:rFonts w:eastAsia="Times New Roman"/>
                <w:b/>
                <w:i/>
                <w:iCs/>
                <w:color w:val="000000"/>
                <w:lang w:eastAsia="it-IT"/>
              </w:rPr>
              <w:t>Rotazione tra i componenti della medesima Giunta dell'incarico di RUP</w:t>
            </w:r>
          </w:p>
        </w:tc>
      </w:tr>
      <w:tr w:rsidR="00014C42" w:rsidRPr="002E1238" w14:paraId="3F70113E" w14:textId="77777777" w:rsidTr="005B70E3">
        <w:tc>
          <w:tcPr>
            <w:tcW w:w="0" w:type="auto"/>
            <w:shd w:val="clear" w:color="auto" w:fill="DAE9F7"/>
          </w:tcPr>
          <w:p w14:paraId="4CBEA33A" w14:textId="77777777" w:rsidR="00014C42" w:rsidRPr="002E1238" w:rsidRDefault="00014C42" w:rsidP="006E6ACE">
            <w:pPr>
              <w:rPr>
                <w:rFonts w:eastAsia="Aptos"/>
                <w:b/>
                <w:bCs/>
                <w:sz w:val="20"/>
                <w:szCs w:val="20"/>
              </w:rPr>
            </w:pPr>
            <w:r w:rsidRPr="002E1238">
              <w:rPr>
                <w:rFonts w:eastAsia="Aptos"/>
                <w:b/>
                <w:bCs/>
                <w:sz w:val="20"/>
                <w:szCs w:val="20"/>
              </w:rPr>
              <w:t>Termini di attuazione:</w:t>
            </w:r>
          </w:p>
        </w:tc>
        <w:tc>
          <w:tcPr>
            <w:tcW w:w="0" w:type="auto"/>
            <w:shd w:val="clear" w:color="auto" w:fill="DAE9F7"/>
          </w:tcPr>
          <w:p w14:paraId="4888B40C" w14:textId="77777777" w:rsidR="00014C42" w:rsidRPr="002E1238" w:rsidRDefault="00014C42" w:rsidP="006E6ACE">
            <w:pPr>
              <w:rPr>
                <w:rFonts w:eastAsia="Aptos"/>
                <w:b/>
                <w:bCs/>
                <w:sz w:val="20"/>
                <w:szCs w:val="20"/>
              </w:rPr>
            </w:pPr>
            <w:r w:rsidRPr="002E1238">
              <w:rPr>
                <w:rFonts w:eastAsia="Aptos"/>
                <w:b/>
                <w:bCs/>
                <w:sz w:val="20"/>
                <w:szCs w:val="20"/>
              </w:rPr>
              <w:t>Indicatore di attuazione</w:t>
            </w:r>
          </w:p>
        </w:tc>
      </w:tr>
      <w:tr w:rsidR="00014C42" w:rsidRPr="002E1238" w14:paraId="1D63B9A9" w14:textId="77777777" w:rsidTr="005B70E3">
        <w:tc>
          <w:tcPr>
            <w:tcW w:w="0" w:type="auto"/>
            <w:vAlign w:val="center"/>
          </w:tcPr>
          <w:p w14:paraId="49524C0B" w14:textId="3EFA3E79" w:rsidR="00014C42" w:rsidRPr="002E1238" w:rsidRDefault="00014C42" w:rsidP="006E6ACE">
            <w:pPr>
              <w:rPr>
                <w:rFonts w:eastAsia="Times New Roman"/>
                <w:bCs/>
                <w:color w:val="000000"/>
                <w:sz w:val="20"/>
                <w:szCs w:val="20"/>
                <w:lang w:eastAsia="it-IT"/>
              </w:rPr>
            </w:pPr>
            <w:r w:rsidRPr="002E1238">
              <w:rPr>
                <w:rFonts w:eastAsia="Times New Roman"/>
                <w:bCs/>
                <w:color w:val="000000"/>
                <w:sz w:val="18"/>
                <w:szCs w:val="18"/>
                <w:lang w:eastAsia="it-IT"/>
              </w:rPr>
              <w:t>All’attivazione di ogni processo/attività</w:t>
            </w:r>
          </w:p>
        </w:tc>
        <w:tc>
          <w:tcPr>
            <w:tcW w:w="0" w:type="auto"/>
          </w:tcPr>
          <w:p w14:paraId="753C17A3" w14:textId="46D28A0E" w:rsidR="00014C42" w:rsidRPr="002E1238" w:rsidRDefault="00014C42" w:rsidP="006E6ACE">
            <w:pPr>
              <w:rPr>
                <w:rFonts w:eastAsia="Times New Roman"/>
                <w:bCs/>
                <w:color w:val="000000"/>
                <w:sz w:val="20"/>
                <w:szCs w:val="20"/>
                <w:lang w:eastAsia="it-IT"/>
              </w:rPr>
            </w:pPr>
            <w:r w:rsidRPr="002E1238">
              <w:rPr>
                <w:rFonts w:eastAsia="Aptos"/>
                <w:sz w:val="18"/>
                <w:szCs w:val="18"/>
              </w:rPr>
              <w:t>Misura si/no</w:t>
            </w:r>
          </w:p>
        </w:tc>
      </w:tr>
    </w:tbl>
    <w:p w14:paraId="54F2E992" w14:textId="77777777" w:rsidR="00435BC8" w:rsidRPr="002E1238" w:rsidRDefault="00435BC8" w:rsidP="00435BC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29"/>
        <w:gridCol w:w="3341"/>
        <w:gridCol w:w="3758"/>
      </w:tblGrid>
      <w:tr w:rsidR="00435BC8" w:rsidRPr="002E1238" w14:paraId="7E6269B1" w14:textId="77777777" w:rsidTr="006E6ACE">
        <w:tc>
          <w:tcPr>
            <w:tcW w:w="10343" w:type="dxa"/>
            <w:gridSpan w:val="3"/>
            <w:shd w:val="clear" w:color="auto" w:fill="FFFFFF"/>
          </w:tcPr>
          <w:p w14:paraId="05F76175" w14:textId="77777777" w:rsidR="00435BC8" w:rsidRPr="002E1238" w:rsidRDefault="00435BC8" w:rsidP="006E6ACE">
            <w:pPr>
              <w:jc w:val="center"/>
              <w:rPr>
                <w:rFonts w:eastAsia="Aptos"/>
                <w:b/>
                <w:bCs/>
                <w:color w:val="FF0000"/>
                <w:szCs w:val="24"/>
              </w:rPr>
            </w:pPr>
            <w:r w:rsidRPr="002E1238">
              <w:rPr>
                <w:rFonts w:eastAsia="Aptos"/>
                <w:b/>
                <w:bCs/>
                <w:color w:val="FF0000"/>
                <w:szCs w:val="24"/>
              </w:rPr>
              <w:t>Monitoraggio da eseguire entro il 30 novembre di ogni esercizio</w:t>
            </w:r>
          </w:p>
        </w:tc>
      </w:tr>
      <w:tr w:rsidR="00435BC8" w:rsidRPr="002E1238" w14:paraId="26A74520" w14:textId="77777777" w:rsidTr="006E6ACE">
        <w:tc>
          <w:tcPr>
            <w:tcW w:w="2689" w:type="dxa"/>
            <w:shd w:val="clear" w:color="auto" w:fill="DAE9F7"/>
          </w:tcPr>
          <w:p w14:paraId="207DA13D" w14:textId="77777777" w:rsidR="00435BC8" w:rsidRPr="002E1238" w:rsidRDefault="00435BC8" w:rsidP="006E6ACE">
            <w:pPr>
              <w:rPr>
                <w:rFonts w:eastAsia="Aptos"/>
                <w:b/>
                <w:bCs/>
                <w:sz w:val="20"/>
                <w:szCs w:val="20"/>
              </w:rPr>
            </w:pPr>
            <w:r w:rsidRPr="002E1238">
              <w:rPr>
                <w:rFonts w:eastAsia="Aptos"/>
                <w:b/>
                <w:bCs/>
                <w:sz w:val="20"/>
                <w:szCs w:val="20"/>
              </w:rPr>
              <w:t>Data del monitoraggio</w:t>
            </w:r>
          </w:p>
        </w:tc>
        <w:tc>
          <w:tcPr>
            <w:tcW w:w="3543" w:type="dxa"/>
            <w:shd w:val="clear" w:color="auto" w:fill="DAE9F7"/>
          </w:tcPr>
          <w:p w14:paraId="0E9F7768" w14:textId="77777777" w:rsidR="00435BC8" w:rsidRPr="002E1238" w:rsidRDefault="00435BC8" w:rsidP="006E6ACE">
            <w:pPr>
              <w:rPr>
                <w:rFonts w:eastAsia="Aptos"/>
                <w:b/>
                <w:bCs/>
                <w:sz w:val="20"/>
                <w:szCs w:val="20"/>
              </w:rPr>
            </w:pPr>
            <w:r w:rsidRPr="002E1238">
              <w:rPr>
                <w:rFonts w:eastAsia="Aptos"/>
                <w:b/>
                <w:bCs/>
                <w:sz w:val="20"/>
                <w:szCs w:val="20"/>
              </w:rPr>
              <w:t>Esecutore del monitoraggio</w:t>
            </w:r>
          </w:p>
        </w:tc>
        <w:tc>
          <w:tcPr>
            <w:tcW w:w="4111" w:type="dxa"/>
            <w:shd w:val="clear" w:color="auto" w:fill="DAE9F7"/>
          </w:tcPr>
          <w:p w14:paraId="16B486E2" w14:textId="77777777" w:rsidR="00435BC8" w:rsidRPr="002E1238" w:rsidRDefault="00435BC8" w:rsidP="006E6ACE">
            <w:pPr>
              <w:rPr>
                <w:rFonts w:eastAsia="Aptos"/>
                <w:b/>
                <w:bCs/>
                <w:sz w:val="20"/>
                <w:szCs w:val="20"/>
              </w:rPr>
            </w:pPr>
            <w:r w:rsidRPr="002E1238">
              <w:rPr>
                <w:rFonts w:eastAsia="Aptos"/>
                <w:b/>
                <w:bCs/>
                <w:sz w:val="20"/>
                <w:szCs w:val="20"/>
              </w:rPr>
              <w:t>Controllore del monitoraggio</w:t>
            </w:r>
          </w:p>
        </w:tc>
      </w:tr>
      <w:tr w:rsidR="00435BC8" w:rsidRPr="002E1238" w14:paraId="0074E3B5" w14:textId="77777777" w:rsidTr="006E6ACE">
        <w:tc>
          <w:tcPr>
            <w:tcW w:w="2689" w:type="dxa"/>
          </w:tcPr>
          <w:p w14:paraId="7A1398DD" w14:textId="77777777" w:rsidR="00435BC8" w:rsidRPr="002E1238" w:rsidRDefault="00435BC8" w:rsidP="006E6ACE">
            <w:pPr>
              <w:rPr>
                <w:rFonts w:eastAsia="Aptos"/>
                <w:sz w:val="20"/>
                <w:szCs w:val="20"/>
              </w:rPr>
            </w:pPr>
            <w:r w:rsidRPr="002E1238">
              <w:rPr>
                <w:rFonts w:eastAsia="Aptos"/>
                <w:sz w:val="20"/>
                <w:szCs w:val="20"/>
              </w:rPr>
              <w:t>gg/mm/</w:t>
            </w:r>
            <w:proofErr w:type="spellStart"/>
            <w:r w:rsidRPr="002E1238">
              <w:rPr>
                <w:rFonts w:eastAsia="Aptos"/>
                <w:sz w:val="20"/>
                <w:szCs w:val="20"/>
              </w:rPr>
              <w:t>aaaa</w:t>
            </w:r>
            <w:proofErr w:type="spellEnd"/>
          </w:p>
        </w:tc>
        <w:tc>
          <w:tcPr>
            <w:tcW w:w="3543" w:type="dxa"/>
          </w:tcPr>
          <w:p w14:paraId="5CDC57FC" w14:textId="77777777" w:rsidR="00435BC8" w:rsidRPr="002E1238" w:rsidRDefault="00435BC8" w:rsidP="006E6ACE">
            <w:pPr>
              <w:rPr>
                <w:rFonts w:eastAsia="Aptos"/>
                <w:bCs/>
                <w:sz w:val="20"/>
                <w:szCs w:val="20"/>
              </w:rPr>
            </w:pPr>
            <w:r w:rsidRPr="002E1238">
              <w:rPr>
                <w:rFonts w:eastAsia="Aptos"/>
                <w:bCs/>
                <w:sz w:val="20"/>
                <w:szCs w:val="20"/>
              </w:rPr>
              <w:t>Dirigente/funzionario</w:t>
            </w:r>
          </w:p>
        </w:tc>
        <w:tc>
          <w:tcPr>
            <w:tcW w:w="4111" w:type="dxa"/>
          </w:tcPr>
          <w:p w14:paraId="0C284893" w14:textId="77777777" w:rsidR="00435BC8" w:rsidRPr="002E1238" w:rsidRDefault="00435BC8" w:rsidP="006E6ACE">
            <w:pPr>
              <w:rPr>
                <w:rFonts w:eastAsia="Aptos"/>
                <w:sz w:val="20"/>
                <w:szCs w:val="20"/>
              </w:rPr>
            </w:pPr>
            <w:r w:rsidRPr="002E1238">
              <w:rPr>
                <w:rFonts w:eastAsia="Aptos"/>
                <w:sz w:val="20"/>
                <w:szCs w:val="20"/>
              </w:rPr>
              <w:t>RPCT</w:t>
            </w:r>
          </w:p>
        </w:tc>
      </w:tr>
      <w:tr w:rsidR="00435BC8" w:rsidRPr="002E1238" w14:paraId="364C8CA3" w14:textId="77777777" w:rsidTr="006E6ACE">
        <w:tc>
          <w:tcPr>
            <w:tcW w:w="2689" w:type="dxa"/>
            <w:vAlign w:val="center"/>
          </w:tcPr>
          <w:p w14:paraId="1F5041FD" w14:textId="77777777" w:rsidR="00435BC8" w:rsidRPr="002E1238" w:rsidRDefault="00435BC8" w:rsidP="006E6ACE">
            <w:pPr>
              <w:rPr>
                <w:rFonts w:eastAsia="Aptos"/>
                <w:sz w:val="20"/>
                <w:szCs w:val="20"/>
              </w:rPr>
            </w:pPr>
            <w:r w:rsidRPr="002E1238">
              <w:rPr>
                <w:rFonts w:eastAsia="Aptos"/>
                <w:sz w:val="20"/>
                <w:szCs w:val="20"/>
              </w:rPr>
              <w:t>Firme</w:t>
            </w:r>
          </w:p>
        </w:tc>
        <w:tc>
          <w:tcPr>
            <w:tcW w:w="3543" w:type="dxa"/>
            <w:vAlign w:val="center"/>
          </w:tcPr>
          <w:p w14:paraId="65005955" w14:textId="77777777" w:rsidR="00435BC8" w:rsidRPr="002E1238" w:rsidRDefault="00435BC8" w:rsidP="006E6ACE">
            <w:pPr>
              <w:rPr>
                <w:rFonts w:eastAsia="Aptos"/>
                <w:bCs/>
                <w:sz w:val="20"/>
                <w:szCs w:val="20"/>
              </w:rPr>
            </w:pPr>
          </w:p>
        </w:tc>
        <w:tc>
          <w:tcPr>
            <w:tcW w:w="4111" w:type="dxa"/>
            <w:vAlign w:val="center"/>
          </w:tcPr>
          <w:p w14:paraId="596FEFBA" w14:textId="77777777" w:rsidR="00435BC8" w:rsidRPr="002E1238" w:rsidRDefault="00435BC8" w:rsidP="006E6ACE">
            <w:pPr>
              <w:rPr>
                <w:rFonts w:eastAsia="Aptos"/>
                <w:sz w:val="20"/>
                <w:szCs w:val="20"/>
              </w:rPr>
            </w:pPr>
          </w:p>
        </w:tc>
      </w:tr>
      <w:tr w:rsidR="00435BC8" w:rsidRPr="002E1238" w14:paraId="15C28DFD" w14:textId="77777777" w:rsidTr="006E6ACE">
        <w:tc>
          <w:tcPr>
            <w:tcW w:w="10343" w:type="dxa"/>
            <w:gridSpan w:val="3"/>
            <w:shd w:val="clear" w:color="auto" w:fill="DAE9F7"/>
          </w:tcPr>
          <w:p w14:paraId="31BC096E" w14:textId="77777777" w:rsidR="00435BC8" w:rsidRPr="002E1238" w:rsidRDefault="00435BC8" w:rsidP="006E6ACE">
            <w:pPr>
              <w:rPr>
                <w:rFonts w:eastAsia="Aptos"/>
                <w:b/>
                <w:bCs/>
                <w:sz w:val="20"/>
                <w:szCs w:val="20"/>
              </w:rPr>
            </w:pPr>
            <w:r w:rsidRPr="002E1238">
              <w:rPr>
                <w:rFonts w:eastAsia="Aptos"/>
                <w:b/>
                <w:bCs/>
                <w:sz w:val="20"/>
                <w:szCs w:val="20"/>
              </w:rPr>
              <w:t>Eventuali criticità rilevate</w:t>
            </w:r>
          </w:p>
        </w:tc>
      </w:tr>
      <w:tr w:rsidR="00435BC8" w:rsidRPr="002E1238" w14:paraId="6ED3B586" w14:textId="77777777" w:rsidTr="006E6ACE">
        <w:tc>
          <w:tcPr>
            <w:tcW w:w="10343" w:type="dxa"/>
            <w:gridSpan w:val="3"/>
          </w:tcPr>
          <w:p w14:paraId="63CDF242" w14:textId="77777777" w:rsidR="00435BC8" w:rsidRPr="002E1238" w:rsidRDefault="00435BC8" w:rsidP="006E6ACE">
            <w:pPr>
              <w:rPr>
                <w:rFonts w:eastAsia="Aptos"/>
                <w:sz w:val="20"/>
                <w:szCs w:val="20"/>
              </w:rPr>
            </w:pPr>
          </w:p>
        </w:tc>
      </w:tr>
    </w:tbl>
    <w:p w14:paraId="6985C5BE" w14:textId="77777777" w:rsidR="00435BC8" w:rsidRDefault="00435BC8">
      <w:r>
        <w:br w:type="page"/>
      </w:r>
    </w:p>
    <w:tbl>
      <w:tblPr>
        <w:tblStyle w:val="Grigliatabella2"/>
        <w:tblW w:w="0" w:type="auto"/>
        <w:tblLook w:val="04A0" w:firstRow="1" w:lastRow="0" w:firstColumn="1" w:lastColumn="0" w:noHBand="0" w:noVBand="1"/>
      </w:tblPr>
      <w:tblGrid>
        <w:gridCol w:w="9628"/>
      </w:tblGrid>
      <w:tr w:rsidR="00435BC8" w:rsidRPr="002E1238" w14:paraId="34E36F4B" w14:textId="77777777" w:rsidTr="006E6ACE">
        <w:tc>
          <w:tcPr>
            <w:tcW w:w="10343" w:type="dxa"/>
            <w:shd w:val="clear" w:color="auto" w:fill="FAE2D5"/>
          </w:tcPr>
          <w:p w14:paraId="4BFFF193" w14:textId="0EC1CAF2" w:rsidR="00435BC8" w:rsidRPr="002E1238" w:rsidRDefault="00435BC8" w:rsidP="006E6ACE">
            <w:pPr>
              <w:rPr>
                <w:rFonts w:eastAsia="Aptos"/>
                <w:b/>
                <w:bCs/>
                <w:sz w:val="20"/>
                <w:szCs w:val="20"/>
              </w:rPr>
            </w:pPr>
            <w:r w:rsidRPr="002E1238">
              <w:rPr>
                <w:rFonts w:eastAsia="Aptos"/>
                <w:b/>
                <w:bCs/>
                <w:szCs w:val="24"/>
              </w:rPr>
              <w:lastRenderedPageBreak/>
              <w:t xml:space="preserve">Scheda n. </w:t>
            </w:r>
            <w:r w:rsidR="00DA74A6">
              <w:rPr>
                <w:rFonts w:eastAsia="Aptos"/>
                <w:b/>
                <w:bCs/>
                <w:szCs w:val="24"/>
              </w:rPr>
              <w:t>03.3.6</w:t>
            </w:r>
            <w:r w:rsidRPr="002E1238">
              <w:rPr>
                <w:rFonts w:eastAsia="Aptos"/>
                <w:b/>
                <w:bCs/>
                <w:szCs w:val="24"/>
              </w:rPr>
              <w:t xml:space="preserve"> (PIAO 2025)</w:t>
            </w:r>
          </w:p>
        </w:tc>
      </w:tr>
      <w:tr w:rsidR="00435BC8" w:rsidRPr="002E1238" w14:paraId="42E5AC06" w14:textId="77777777" w:rsidTr="006E6ACE">
        <w:tc>
          <w:tcPr>
            <w:tcW w:w="10343" w:type="dxa"/>
            <w:shd w:val="clear" w:color="auto" w:fill="FAE2D5"/>
          </w:tcPr>
          <w:p w14:paraId="14315063" w14:textId="77777777" w:rsidR="00435BC8" w:rsidRPr="002E1238" w:rsidRDefault="00435BC8" w:rsidP="006E6ACE">
            <w:pPr>
              <w:jc w:val="center"/>
              <w:rPr>
                <w:rFonts w:eastAsia="Aptos"/>
                <w:szCs w:val="24"/>
              </w:rPr>
            </w:pPr>
            <w:r w:rsidRPr="002E1238">
              <w:rPr>
                <w:rFonts w:eastAsia="Aptos"/>
                <w:szCs w:val="24"/>
              </w:rPr>
              <w:t>Stima del livello di esposizione al rischio corruttivo e dei successivi trattamento e monitoraggio</w:t>
            </w:r>
          </w:p>
        </w:tc>
      </w:tr>
    </w:tbl>
    <w:p w14:paraId="000535A7" w14:textId="77777777" w:rsidR="00435BC8" w:rsidRPr="002E1238" w:rsidRDefault="00435BC8" w:rsidP="00435BC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3304"/>
        <w:gridCol w:w="3044"/>
        <w:gridCol w:w="3280"/>
      </w:tblGrid>
      <w:tr w:rsidR="00435BC8" w:rsidRPr="002E1238" w14:paraId="7A9A3517" w14:textId="77777777" w:rsidTr="006E6ACE">
        <w:tc>
          <w:tcPr>
            <w:tcW w:w="10343" w:type="dxa"/>
            <w:gridSpan w:val="3"/>
          </w:tcPr>
          <w:p w14:paraId="62E8087B" w14:textId="77777777" w:rsidR="00435BC8" w:rsidRPr="002E1238" w:rsidRDefault="00435BC8" w:rsidP="006E6ACE">
            <w:pPr>
              <w:jc w:val="center"/>
              <w:rPr>
                <w:rFonts w:eastAsia="Aptos"/>
                <w:b/>
                <w:bCs/>
                <w:szCs w:val="24"/>
              </w:rPr>
            </w:pPr>
            <w:r w:rsidRPr="002E1238">
              <w:rPr>
                <w:rFonts w:eastAsia="Aptos"/>
                <w:b/>
                <w:bCs/>
                <w:color w:val="FF0000"/>
                <w:szCs w:val="24"/>
              </w:rPr>
              <w:t>Mappatura dei processi</w:t>
            </w:r>
          </w:p>
        </w:tc>
      </w:tr>
      <w:tr w:rsidR="00435BC8" w:rsidRPr="002E1238" w14:paraId="1BF51D1F" w14:textId="77777777" w:rsidTr="006E6ACE">
        <w:tc>
          <w:tcPr>
            <w:tcW w:w="3539" w:type="dxa"/>
            <w:shd w:val="clear" w:color="auto" w:fill="DAE9F7"/>
          </w:tcPr>
          <w:p w14:paraId="08F3BC54" w14:textId="77777777" w:rsidR="00435BC8" w:rsidRPr="002E1238" w:rsidRDefault="00435BC8" w:rsidP="006E6ACE">
            <w:pPr>
              <w:jc w:val="center"/>
              <w:rPr>
                <w:rFonts w:eastAsia="Aptos"/>
                <w:b/>
                <w:bCs/>
                <w:szCs w:val="24"/>
              </w:rPr>
            </w:pPr>
            <w:r w:rsidRPr="002E1238">
              <w:rPr>
                <w:rFonts w:eastAsia="Aptos"/>
                <w:b/>
                <w:bCs/>
                <w:szCs w:val="24"/>
              </w:rPr>
              <w:t>Area di rischio</w:t>
            </w:r>
          </w:p>
        </w:tc>
        <w:tc>
          <w:tcPr>
            <w:tcW w:w="3260" w:type="dxa"/>
            <w:shd w:val="clear" w:color="auto" w:fill="DAE9F7"/>
          </w:tcPr>
          <w:p w14:paraId="098C977E" w14:textId="77777777" w:rsidR="00435BC8" w:rsidRPr="002E1238" w:rsidRDefault="00435BC8" w:rsidP="006E6ACE">
            <w:pPr>
              <w:jc w:val="center"/>
              <w:rPr>
                <w:rFonts w:eastAsia="Aptos"/>
                <w:b/>
                <w:bCs/>
                <w:szCs w:val="24"/>
              </w:rPr>
            </w:pPr>
            <w:r w:rsidRPr="002E1238">
              <w:rPr>
                <w:rFonts w:eastAsia="Aptos"/>
                <w:b/>
                <w:bCs/>
                <w:szCs w:val="24"/>
              </w:rPr>
              <w:t>Processo</w:t>
            </w:r>
          </w:p>
        </w:tc>
        <w:tc>
          <w:tcPr>
            <w:tcW w:w="3544" w:type="dxa"/>
            <w:shd w:val="clear" w:color="auto" w:fill="DAE9F7"/>
          </w:tcPr>
          <w:p w14:paraId="719C805B" w14:textId="77777777" w:rsidR="00435BC8" w:rsidRPr="002E1238" w:rsidRDefault="00435BC8" w:rsidP="006E6ACE">
            <w:pPr>
              <w:jc w:val="center"/>
              <w:rPr>
                <w:rFonts w:eastAsia="Aptos"/>
                <w:b/>
                <w:bCs/>
                <w:szCs w:val="24"/>
              </w:rPr>
            </w:pPr>
            <w:r w:rsidRPr="002E1238">
              <w:rPr>
                <w:rFonts w:eastAsia="Aptos"/>
                <w:b/>
                <w:bCs/>
                <w:szCs w:val="24"/>
              </w:rPr>
              <w:t>Attività</w:t>
            </w:r>
          </w:p>
        </w:tc>
      </w:tr>
      <w:tr w:rsidR="00435BC8" w:rsidRPr="002E1238" w14:paraId="4A4D6158" w14:textId="77777777" w:rsidTr="006E6ACE">
        <w:tc>
          <w:tcPr>
            <w:tcW w:w="3539" w:type="dxa"/>
            <w:vAlign w:val="center"/>
          </w:tcPr>
          <w:p w14:paraId="256ADDB1" w14:textId="77777777" w:rsidR="00435BC8" w:rsidRPr="002E1238" w:rsidRDefault="00435BC8" w:rsidP="006E6ACE">
            <w:pPr>
              <w:jc w:val="center"/>
              <w:rPr>
                <w:rFonts w:eastAsia="Aptos"/>
                <w:b/>
                <w:bCs/>
                <w:i/>
                <w:iCs/>
                <w:sz w:val="20"/>
                <w:szCs w:val="20"/>
              </w:rPr>
            </w:pPr>
            <w:r>
              <w:rPr>
                <w:rFonts w:eastAsia="Aptos"/>
                <w:b/>
                <w:bCs/>
                <w:i/>
                <w:iCs/>
                <w:sz w:val="20"/>
                <w:szCs w:val="20"/>
              </w:rPr>
              <w:t>Contratti pubblici</w:t>
            </w:r>
          </w:p>
        </w:tc>
        <w:tc>
          <w:tcPr>
            <w:tcW w:w="3260" w:type="dxa"/>
            <w:vAlign w:val="center"/>
          </w:tcPr>
          <w:p w14:paraId="0FC7A852" w14:textId="77777777" w:rsidR="00435BC8" w:rsidRPr="002E1238" w:rsidRDefault="00435BC8" w:rsidP="006E6ACE">
            <w:pPr>
              <w:jc w:val="center"/>
              <w:rPr>
                <w:rFonts w:eastAsia="Aptos"/>
                <w:b/>
                <w:bCs/>
                <w:i/>
                <w:iCs/>
                <w:sz w:val="20"/>
                <w:szCs w:val="20"/>
              </w:rPr>
            </w:pPr>
            <w:r>
              <w:rPr>
                <w:rFonts w:eastAsia="Aptos"/>
                <w:b/>
                <w:bCs/>
                <w:i/>
                <w:iCs/>
                <w:sz w:val="20"/>
                <w:szCs w:val="20"/>
              </w:rPr>
              <w:t>Affidamento di lavori, servizi e forniture</w:t>
            </w:r>
          </w:p>
        </w:tc>
        <w:tc>
          <w:tcPr>
            <w:tcW w:w="3544" w:type="dxa"/>
            <w:vAlign w:val="center"/>
          </w:tcPr>
          <w:p w14:paraId="7990FD2B" w14:textId="77777777" w:rsidR="00435BC8" w:rsidRPr="002E1238" w:rsidRDefault="00435BC8" w:rsidP="006E6ACE">
            <w:pPr>
              <w:jc w:val="center"/>
              <w:rPr>
                <w:rFonts w:eastAsia="Times New Roman"/>
                <w:b/>
                <w:i/>
                <w:iCs/>
                <w:color w:val="000000"/>
                <w:sz w:val="20"/>
                <w:szCs w:val="20"/>
                <w:lang w:eastAsia="it-IT"/>
              </w:rPr>
            </w:pPr>
            <w:r w:rsidRPr="00435BC8">
              <w:rPr>
                <w:rFonts w:eastAsia="Times New Roman"/>
                <w:b/>
                <w:i/>
                <w:iCs/>
                <w:color w:val="000000"/>
                <w:sz w:val="20"/>
                <w:szCs w:val="20"/>
                <w:lang w:eastAsia="it-IT"/>
              </w:rPr>
              <w:t>Selezione del contraente</w:t>
            </w:r>
          </w:p>
        </w:tc>
      </w:tr>
      <w:tr w:rsidR="00435BC8" w:rsidRPr="002E1238" w14:paraId="7409EF24" w14:textId="77777777" w:rsidTr="006E6ACE">
        <w:trPr>
          <w:trHeight w:val="312"/>
        </w:trPr>
        <w:tc>
          <w:tcPr>
            <w:tcW w:w="3539" w:type="dxa"/>
            <w:shd w:val="clear" w:color="auto" w:fill="DAE9F7"/>
            <w:vAlign w:val="center"/>
          </w:tcPr>
          <w:p w14:paraId="159C373A" w14:textId="77777777" w:rsidR="00435BC8" w:rsidRPr="002E1238" w:rsidRDefault="00435BC8" w:rsidP="006E6ACE">
            <w:pPr>
              <w:jc w:val="left"/>
              <w:rPr>
                <w:rFonts w:eastAsia="Aptos"/>
                <w:b/>
                <w:bCs/>
                <w:szCs w:val="24"/>
              </w:rPr>
            </w:pPr>
            <w:r w:rsidRPr="002E1238">
              <w:rPr>
                <w:rFonts w:eastAsia="Aptos"/>
                <w:b/>
                <w:bCs/>
                <w:sz w:val="20"/>
                <w:szCs w:val="20"/>
              </w:rPr>
              <w:t>Unità organizzativa responsabile</w:t>
            </w:r>
          </w:p>
        </w:tc>
        <w:tc>
          <w:tcPr>
            <w:tcW w:w="6804" w:type="dxa"/>
            <w:gridSpan w:val="2"/>
            <w:vAlign w:val="center"/>
          </w:tcPr>
          <w:p w14:paraId="24FF5FC6" w14:textId="3192AAD8" w:rsidR="00435BC8" w:rsidRPr="002E1238" w:rsidRDefault="00840CEC" w:rsidP="006E6ACE">
            <w:pPr>
              <w:rPr>
                <w:rFonts w:eastAsia="Aptos"/>
                <w:b/>
                <w:bCs/>
                <w:i/>
                <w:iCs/>
                <w:szCs w:val="24"/>
              </w:rPr>
            </w:pPr>
            <w:r w:rsidRPr="00293B49">
              <w:rPr>
                <w:rFonts w:eastAsia="Aptos"/>
                <w:b/>
                <w:bCs/>
                <w:i/>
                <w:iCs/>
                <w:szCs w:val="24"/>
              </w:rPr>
              <w:t>Responsabile Unico del Progetto</w:t>
            </w:r>
          </w:p>
        </w:tc>
      </w:tr>
    </w:tbl>
    <w:p w14:paraId="3C282B78" w14:textId="77777777" w:rsidR="00435BC8" w:rsidRPr="002E1238" w:rsidRDefault="00435BC8" w:rsidP="00435BC8">
      <w:pPr>
        <w:spacing w:after="120" w:line="240" w:lineRule="auto"/>
        <w:jc w:val="both"/>
        <w:rPr>
          <w:rFonts w:ascii="Calibri" w:eastAsia="Aptos" w:hAnsi="Calibri" w:cs="Times New Roman"/>
          <w:bCs/>
        </w:rPr>
      </w:pPr>
    </w:p>
    <w:tbl>
      <w:tblPr>
        <w:tblStyle w:val="Grigliatabella2"/>
        <w:tblW w:w="0" w:type="auto"/>
        <w:tblLook w:val="04A0" w:firstRow="1" w:lastRow="0" w:firstColumn="1" w:lastColumn="0" w:noHBand="0" w:noVBand="1"/>
      </w:tblPr>
      <w:tblGrid>
        <w:gridCol w:w="9628"/>
      </w:tblGrid>
      <w:tr w:rsidR="00435BC8" w:rsidRPr="002E1238" w14:paraId="7FA52A19" w14:textId="77777777" w:rsidTr="006E6ACE">
        <w:tc>
          <w:tcPr>
            <w:tcW w:w="10343" w:type="dxa"/>
            <w:shd w:val="clear" w:color="auto" w:fill="auto"/>
          </w:tcPr>
          <w:p w14:paraId="6C1869F1" w14:textId="77777777" w:rsidR="00435BC8" w:rsidRPr="002E1238" w:rsidRDefault="00435BC8" w:rsidP="006E6ACE">
            <w:pPr>
              <w:jc w:val="center"/>
              <w:rPr>
                <w:rFonts w:eastAsia="Aptos"/>
                <w:b/>
                <w:szCs w:val="24"/>
              </w:rPr>
            </w:pPr>
            <w:r w:rsidRPr="002E1238">
              <w:rPr>
                <w:rFonts w:eastAsia="Aptos"/>
                <w:b/>
                <w:bCs/>
                <w:color w:val="FF0000"/>
                <w:szCs w:val="24"/>
              </w:rPr>
              <w:t>Identificazione, analisi e valutazione del rischio</w:t>
            </w:r>
          </w:p>
        </w:tc>
      </w:tr>
      <w:tr w:rsidR="00435BC8" w:rsidRPr="002E1238" w14:paraId="6B651D32" w14:textId="77777777" w:rsidTr="006E6ACE">
        <w:tc>
          <w:tcPr>
            <w:tcW w:w="10343" w:type="dxa"/>
            <w:shd w:val="clear" w:color="auto" w:fill="DAE9F7"/>
          </w:tcPr>
          <w:p w14:paraId="7E4D027B" w14:textId="77777777" w:rsidR="00435BC8" w:rsidRPr="002E1238" w:rsidRDefault="00435BC8" w:rsidP="006E6ACE">
            <w:pPr>
              <w:rPr>
                <w:rFonts w:eastAsia="Aptos"/>
                <w:b/>
                <w:bCs/>
                <w:szCs w:val="24"/>
              </w:rPr>
            </w:pPr>
            <w:r w:rsidRPr="002E1238">
              <w:rPr>
                <w:rFonts w:eastAsia="Aptos"/>
                <w:b/>
                <w:bCs/>
                <w:szCs w:val="24"/>
              </w:rPr>
              <w:t>Evento a Rischio</w:t>
            </w:r>
          </w:p>
        </w:tc>
      </w:tr>
      <w:tr w:rsidR="00435BC8" w:rsidRPr="002E1238" w14:paraId="3ECD818D" w14:textId="77777777" w:rsidTr="006E6ACE">
        <w:tc>
          <w:tcPr>
            <w:tcW w:w="10343" w:type="dxa"/>
          </w:tcPr>
          <w:p w14:paraId="39F9CA2A" w14:textId="4EFA8B93" w:rsidR="00435BC8" w:rsidRPr="002E1238" w:rsidRDefault="00014C42" w:rsidP="006E6ACE">
            <w:pPr>
              <w:rPr>
                <w:rFonts w:eastAsia="Aptos"/>
                <w:b/>
                <w:i/>
                <w:iCs/>
              </w:rPr>
            </w:pPr>
            <w:r w:rsidRPr="00014C42">
              <w:rPr>
                <w:rFonts w:eastAsia="Aptos"/>
                <w:b/>
                <w:i/>
                <w:iCs/>
              </w:rPr>
              <w:t xml:space="preserve">Impossibilità di rotare il responsabile di Area tecnica per carenza in organico di altra figura idonea a ricoprire </w:t>
            </w:r>
            <w:r w:rsidR="006239C4" w:rsidRPr="00014C42">
              <w:rPr>
                <w:rFonts w:eastAsia="Aptos"/>
                <w:b/>
                <w:i/>
                <w:iCs/>
              </w:rPr>
              <w:t>tale posizione</w:t>
            </w:r>
          </w:p>
        </w:tc>
      </w:tr>
    </w:tbl>
    <w:p w14:paraId="6CEFE552" w14:textId="77777777" w:rsidR="00435BC8" w:rsidRPr="002E1238" w:rsidRDefault="00435BC8" w:rsidP="00435BC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09"/>
        <w:gridCol w:w="1040"/>
        <w:gridCol w:w="2409"/>
        <w:gridCol w:w="1115"/>
        <w:gridCol w:w="1766"/>
        <w:gridCol w:w="789"/>
      </w:tblGrid>
      <w:tr w:rsidR="00435BC8" w:rsidRPr="002E1238" w14:paraId="33483829" w14:textId="77777777" w:rsidTr="006E6ACE">
        <w:tc>
          <w:tcPr>
            <w:tcW w:w="10343" w:type="dxa"/>
            <w:gridSpan w:val="6"/>
            <w:shd w:val="clear" w:color="auto" w:fill="DAE9F7"/>
          </w:tcPr>
          <w:p w14:paraId="4A3D7898" w14:textId="77777777" w:rsidR="00435BC8" w:rsidRPr="002E1238" w:rsidRDefault="00435BC8" w:rsidP="006E6ACE">
            <w:pPr>
              <w:rPr>
                <w:rFonts w:eastAsia="Aptos"/>
                <w:b/>
                <w:bCs/>
                <w:szCs w:val="24"/>
              </w:rPr>
            </w:pPr>
            <w:r w:rsidRPr="002E1238">
              <w:rPr>
                <w:rFonts w:eastAsia="Aptos"/>
                <w:b/>
                <w:bCs/>
                <w:szCs w:val="24"/>
              </w:rPr>
              <w:t>Valutazione del rischio</w:t>
            </w:r>
          </w:p>
        </w:tc>
      </w:tr>
      <w:tr w:rsidR="00435BC8" w:rsidRPr="002E1238" w14:paraId="1D8D75F7" w14:textId="77777777" w:rsidTr="006E6ACE">
        <w:tc>
          <w:tcPr>
            <w:tcW w:w="10343" w:type="dxa"/>
            <w:gridSpan w:val="6"/>
          </w:tcPr>
          <w:p w14:paraId="749F47AC" w14:textId="77777777" w:rsidR="00435BC8" w:rsidRPr="002E1238" w:rsidRDefault="00435BC8" w:rsidP="006E6ACE">
            <w:pPr>
              <w:rPr>
                <w:rFonts w:eastAsia="Aptos"/>
                <w:i/>
                <w:iCs/>
                <w:sz w:val="20"/>
                <w:szCs w:val="20"/>
              </w:rPr>
            </w:pPr>
            <w:r w:rsidRPr="002E1238">
              <w:rPr>
                <w:rFonts w:eastAsia="Aptos"/>
                <w:i/>
                <w:iCs/>
              </w:rPr>
              <w:t>Per una valutazione “qualitativa” oggettiva del rischio ci si deve basare su indicatori uniformi per tutti gli eventi, come disposto da ANAC al paragrafo 4.2. dell'allegato 1 al PNA 2019</w:t>
            </w:r>
          </w:p>
        </w:tc>
      </w:tr>
      <w:tr w:rsidR="00435BC8" w:rsidRPr="002E1238" w14:paraId="01CD12E9" w14:textId="77777777" w:rsidTr="006E6ACE">
        <w:tc>
          <w:tcPr>
            <w:tcW w:w="9493" w:type="dxa"/>
            <w:gridSpan w:val="5"/>
          </w:tcPr>
          <w:p w14:paraId="56F34E89" w14:textId="77777777" w:rsidR="00435BC8" w:rsidRPr="002E1238" w:rsidRDefault="00435BC8" w:rsidP="006E6ACE">
            <w:pPr>
              <w:rPr>
                <w:rFonts w:eastAsia="Aptos"/>
                <w:bCs/>
                <w:sz w:val="20"/>
                <w:szCs w:val="20"/>
              </w:rPr>
            </w:pPr>
            <w:r w:rsidRPr="002E1238">
              <w:rPr>
                <w:rFonts w:eastAsia="Aptos"/>
                <w:b/>
                <w:bCs/>
                <w:sz w:val="20"/>
                <w:szCs w:val="20"/>
                <w:u w:val="single"/>
              </w:rPr>
              <w:t>Livello di interesse “esterno”</w:t>
            </w:r>
            <w:r w:rsidRPr="002E1238">
              <w:rPr>
                <w:rFonts w:eastAsia="Aptos"/>
                <w:sz w:val="20"/>
                <w:szCs w:val="20"/>
              </w:rPr>
              <w:t xml:space="preserve">: </w:t>
            </w:r>
            <w:r w:rsidRPr="002E1238">
              <w:rPr>
                <w:rFonts w:eastAsia="Aptos"/>
                <w:i/>
                <w:iCs/>
                <w:sz w:val="20"/>
                <w:szCs w:val="20"/>
              </w:rPr>
              <w:t>la presenza di interessi, anche economici, rilevanti e di benefici per i destinatari del processo determina un incremento del rischio</w:t>
            </w:r>
          </w:p>
        </w:tc>
        <w:tc>
          <w:tcPr>
            <w:tcW w:w="850" w:type="dxa"/>
            <w:vAlign w:val="center"/>
          </w:tcPr>
          <w:p w14:paraId="4F18B463" w14:textId="77777777" w:rsidR="00435BC8" w:rsidRPr="002E1238" w:rsidRDefault="00435BC8" w:rsidP="006E6ACE">
            <w:pPr>
              <w:jc w:val="center"/>
              <w:rPr>
                <w:rFonts w:eastAsia="Aptos"/>
                <w:b/>
                <w:bCs/>
                <w:szCs w:val="24"/>
              </w:rPr>
            </w:pPr>
            <w:r w:rsidRPr="002E1238">
              <w:rPr>
                <w:rFonts w:eastAsia="Aptos"/>
                <w:b/>
                <w:bCs/>
                <w:szCs w:val="24"/>
              </w:rPr>
              <w:t>2</w:t>
            </w:r>
          </w:p>
        </w:tc>
      </w:tr>
      <w:tr w:rsidR="00435BC8" w:rsidRPr="002E1238" w14:paraId="69DDE331" w14:textId="77777777" w:rsidTr="006E6ACE">
        <w:tc>
          <w:tcPr>
            <w:tcW w:w="9493" w:type="dxa"/>
            <w:gridSpan w:val="5"/>
          </w:tcPr>
          <w:p w14:paraId="335B1910" w14:textId="77777777" w:rsidR="00435BC8" w:rsidRPr="002E1238" w:rsidRDefault="00435BC8" w:rsidP="006E6ACE">
            <w:pPr>
              <w:rPr>
                <w:rFonts w:eastAsia="Aptos"/>
                <w:bCs/>
                <w:sz w:val="20"/>
                <w:szCs w:val="20"/>
              </w:rPr>
            </w:pPr>
            <w:r w:rsidRPr="002E1238">
              <w:rPr>
                <w:rFonts w:eastAsia="Aptos"/>
                <w:b/>
                <w:bCs/>
                <w:sz w:val="20"/>
                <w:szCs w:val="20"/>
                <w:u w:val="single"/>
              </w:rPr>
              <w:t>Grado di discrezionalità del decisore interno:</w:t>
            </w:r>
            <w:r w:rsidRPr="002E1238">
              <w:rPr>
                <w:rFonts w:eastAsia="Aptos"/>
                <w:sz w:val="20"/>
                <w:szCs w:val="20"/>
              </w:rPr>
              <w:t xml:space="preserve"> </w:t>
            </w:r>
            <w:r w:rsidRPr="002E1238">
              <w:rPr>
                <w:rFonts w:eastAsia="Aptos"/>
                <w:i/>
                <w:iCs/>
                <w:sz w:val="20"/>
                <w:szCs w:val="20"/>
              </w:rPr>
              <w:t>la presenza di un processo decisionale altamente discrezionale determina un incremento del rischio rispetto ad un processo decisionale altamente vincolato</w:t>
            </w:r>
          </w:p>
        </w:tc>
        <w:tc>
          <w:tcPr>
            <w:tcW w:w="850" w:type="dxa"/>
            <w:vAlign w:val="center"/>
          </w:tcPr>
          <w:p w14:paraId="48DD38EE" w14:textId="538F66EE" w:rsidR="00435BC8" w:rsidRPr="002E1238" w:rsidRDefault="006239C4" w:rsidP="006E6ACE">
            <w:pPr>
              <w:jc w:val="center"/>
              <w:rPr>
                <w:rFonts w:eastAsia="Aptos"/>
                <w:b/>
                <w:bCs/>
                <w:szCs w:val="24"/>
              </w:rPr>
            </w:pPr>
            <w:r>
              <w:rPr>
                <w:rFonts w:eastAsia="Aptos"/>
                <w:b/>
                <w:bCs/>
                <w:szCs w:val="24"/>
              </w:rPr>
              <w:t>2</w:t>
            </w:r>
          </w:p>
        </w:tc>
      </w:tr>
      <w:tr w:rsidR="00435BC8" w:rsidRPr="002E1238" w14:paraId="1A8283C3" w14:textId="77777777" w:rsidTr="006E6ACE">
        <w:tc>
          <w:tcPr>
            <w:tcW w:w="9493" w:type="dxa"/>
            <w:gridSpan w:val="5"/>
          </w:tcPr>
          <w:p w14:paraId="0061BBC0" w14:textId="77777777" w:rsidR="00435BC8" w:rsidRPr="002E1238" w:rsidRDefault="00435BC8" w:rsidP="006E6ACE">
            <w:pPr>
              <w:rPr>
                <w:rFonts w:eastAsia="Aptos"/>
                <w:bCs/>
                <w:sz w:val="20"/>
                <w:szCs w:val="20"/>
              </w:rPr>
            </w:pPr>
            <w:r w:rsidRPr="002E1238">
              <w:rPr>
                <w:rFonts w:eastAsia="Aptos"/>
                <w:b/>
                <w:bCs/>
                <w:sz w:val="20"/>
                <w:szCs w:val="20"/>
                <w:u w:val="single"/>
              </w:rPr>
              <w:t>Manifestazione di eventi corruttivi in passato:</w:t>
            </w:r>
            <w:r w:rsidRPr="002E1238">
              <w:rPr>
                <w:rFonts w:eastAsia="Aptos"/>
                <w:sz w:val="20"/>
                <w:szCs w:val="20"/>
              </w:rPr>
              <w:t xml:space="preserve"> </w:t>
            </w:r>
            <w:r w:rsidRPr="002E1238">
              <w:rPr>
                <w:rFonts w:eastAsia="Aptos"/>
                <w:i/>
                <w:iCs/>
                <w:sz w:val="20"/>
                <w:szCs w:val="20"/>
              </w:rPr>
              <w:t>se l’attività è stata già oggetto di eventi corruttivi in passato nell’amministrazione o in altre realtà simili, il rischio aumenta</w:t>
            </w:r>
          </w:p>
        </w:tc>
        <w:tc>
          <w:tcPr>
            <w:tcW w:w="850" w:type="dxa"/>
            <w:vAlign w:val="center"/>
          </w:tcPr>
          <w:p w14:paraId="406C6C46" w14:textId="77777777" w:rsidR="00435BC8" w:rsidRPr="002E1238" w:rsidRDefault="00435BC8" w:rsidP="006E6ACE">
            <w:pPr>
              <w:jc w:val="center"/>
              <w:rPr>
                <w:rFonts w:eastAsia="Aptos"/>
                <w:b/>
                <w:bCs/>
                <w:szCs w:val="24"/>
              </w:rPr>
            </w:pPr>
            <w:r w:rsidRPr="002E1238">
              <w:rPr>
                <w:rFonts w:eastAsia="Aptos"/>
                <w:b/>
                <w:bCs/>
                <w:szCs w:val="24"/>
              </w:rPr>
              <w:t>1</w:t>
            </w:r>
          </w:p>
        </w:tc>
      </w:tr>
      <w:tr w:rsidR="00435BC8" w:rsidRPr="002E1238" w14:paraId="05C194FD" w14:textId="77777777" w:rsidTr="006E6ACE">
        <w:tc>
          <w:tcPr>
            <w:tcW w:w="9493" w:type="dxa"/>
            <w:gridSpan w:val="5"/>
          </w:tcPr>
          <w:p w14:paraId="1C0598E6" w14:textId="77777777" w:rsidR="00435BC8" w:rsidRPr="002E1238" w:rsidRDefault="00435BC8" w:rsidP="006E6ACE">
            <w:pPr>
              <w:rPr>
                <w:rFonts w:eastAsia="Aptos"/>
                <w:bCs/>
                <w:sz w:val="20"/>
                <w:szCs w:val="20"/>
              </w:rPr>
            </w:pPr>
            <w:r w:rsidRPr="002E1238">
              <w:rPr>
                <w:rFonts w:eastAsia="Aptos"/>
                <w:b/>
                <w:bCs/>
                <w:sz w:val="20"/>
                <w:szCs w:val="20"/>
                <w:u w:val="single"/>
              </w:rPr>
              <w:t>Opacità del processo decisionale</w:t>
            </w:r>
            <w:r w:rsidRPr="002E1238">
              <w:rPr>
                <w:rFonts w:eastAsia="Aptos"/>
                <w:sz w:val="20"/>
                <w:szCs w:val="20"/>
              </w:rPr>
              <w:t xml:space="preserve">: </w:t>
            </w:r>
            <w:r w:rsidRPr="002E1238">
              <w:rPr>
                <w:rFonts w:eastAsia="Aptos"/>
                <w:i/>
                <w:iCs/>
                <w:sz w:val="20"/>
                <w:szCs w:val="20"/>
              </w:rPr>
              <w:t>l’adozione di strumenti di trasparenza sostanziale, e non solo formale, riduce il rischio</w:t>
            </w:r>
          </w:p>
        </w:tc>
        <w:tc>
          <w:tcPr>
            <w:tcW w:w="850" w:type="dxa"/>
            <w:vAlign w:val="center"/>
          </w:tcPr>
          <w:p w14:paraId="1DC766DB" w14:textId="77777777" w:rsidR="00435BC8" w:rsidRPr="002E1238" w:rsidRDefault="00435BC8" w:rsidP="006E6ACE">
            <w:pPr>
              <w:jc w:val="center"/>
              <w:rPr>
                <w:rFonts w:eastAsia="Aptos"/>
                <w:b/>
                <w:bCs/>
                <w:szCs w:val="24"/>
              </w:rPr>
            </w:pPr>
            <w:r w:rsidRPr="002E1238">
              <w:rPr>
                <w:rFonts w:eastAsia="Aptos"/>
                <w:b/>
                <w:bCs/>
                <w:szCs w:val="24"/>
              </w:rPr>
              <w:t>0</w:t>
            </w:r>
          </w:p>
        </w:tc>
      </w:tr>
      <w:tr w:rsidR="00435BC8" w:rsidRPr="002E1238" w14:paraId="1FFF4820" w14:textId="77777777" w:rsidTr="006E6ACE">
        <w:tc>
          <w:tcPr>
            <w:tcW w:w="9493" w:type="dxa"/>
            <w:gridSpan w:val="5"/>
          </w:tcPr>
          <w:p w14:paraId="6E7D4E94" w14:textId="77777777" w:rsidR="00435BC8" w:rsidRPr="002E1238" w:rsidRDefault="00435BC8" w:rsidP="006E6ACE">
            <w:pPr>
              <w:rPr>
                <w:rFonts w:eastAsia="Aptos"/>
                <w:bCs/>
                <w:sz w:val="20"/>
                <w:szCs w:val="20"/>
              </w:rPr>
            </w:pPr>
            <w:r w:rsidRPr="002E1238">
              <w:rPr>
                <w:rFonts w:eastAsia="Aptos"/>
                <w:b/>
                <w:bCs/>
                <w:sz w:val="20"/>
                <w:szCs w:val="20"/>
                <w:u w:val="single"/>
              </w:rPr>
              <w:t>Scarsa collaborazione del responsabile</w:t>
            </w:r>
            <w:r w:rsidRPr="002E1238">
              <w:rPr>
                <w:rFonts w:eastAsia="Aptos"/>
                <w:sz w:val="20"/>
                <w:szCs w:val="20"/>
              </w:rPr>
              <w:t xml:space="preserve"> </w:t>
            </w:r>
            <w:r w:rsidRPr="002E1238">
              <w:rPr>
                <w:rFonts w:eastAsia="Aptos"/>
                <w:i/>
                <w:iCs/>
                <w:sz w:val="20"/>
                <w:szCs w:val="20"/>
              </w:rPr>
              <w:t>del processo o dell’attività nella costruzione, aggiornamento e monitoraggio del piano: la scarsa collaborazione può segnalare un deficit di attenzione al tema</w:t>
            </w:r>
            <w:r w:rsidRPr="002E1238">
              <w:rPr>
                <w:rFonts w:eastAsia="Aptos"/>
                <w:sz w:val="20"/>
                <w:szCs w:val="20"/>
              </w:rPr>
              <w:t xml:space="preserve"> </w:t>
            </w:r>
          </w:p>
        </w:tc>
        <w:tc>
          <w:tcPr>
            <w:tcW w:w="850" w:type="dxa"/>
            <w:vAlign w:val="center"/>
          </w:tcPr>
          <w:p w14:paraId="583C6519" w14:textId="42AB6BDA" w:rsidR="00435BC8" w:rsidRPr="002E1238" w:rsidRDefault="006239C4" w:rsidP="006E6ACE">
            <w:pPr>
              <w:jc w:val="center"/>
              <w:rPr>
                <w:rFonts w:eastAsia="Aptos"/>
                <w:b/>
                <w:bCs/>
                <w:szCs w:val="24"/>
              </w:rPr>
            </w:pPr>
            <w:r>
              <w:rPr>
                <w:rFonts w:eastAsia="Aptos"/>
                <w:b/>
                <w:bCs/>
                <w:szCs w:val="24"/>
              </w:rPr>
              <w:t>1</w:t>
            </w:r>
          </w:p>
        </w:tc>
      </w:tr>
      <w:tr w:rsidR="00435BC8" w:rsidRPr="002E1238" w14:paraId="16468859" w14:textId="77777777" w:rsidTr="006E6ACE">
        <w:tc>
          <w:tcPr>
            <w:tcW w:w="9493" w:type="dxa"/>
            <w:gridSpan w:val="5"/>
          </w:tcPr>
          <w:p w14:paraId="1F7EB783" w14:textId="77777777" w:rsidR="00435BC8" w:rsidRPr="002E1238" w:rsidRDefault="00435BC8" w:rsidP="006E6ACE">
            <w:pPr>
              <w:rPr>
                <w:rFonts w:eastAsia="Aptos"/>
                <w:bCs/>
                <w:sz w:val="20"/>
                <w:szCs w:val="20"/>
              </w:rPr>
            </w:pPr>
            <w:r w:rsidRPr="002E1238">
              <w:rPr>
                <w:rFonts w:eastAsia="Aptos"/>
                <w:b/>
                <w:bCs/>
                <w:sz w:val="20"/>
                <w:szCs w:val="20"/>
                <w:u w:val="single"/>
              </w:rPr>
              <w:t>Mancata attuazione delle misure di trattamento</w:t>
            </w:r>
            <w:r w:rsidRPr="002E1238">
              <w:rPr>
                <w:rFonts w:eastAsia="Aptos"/>
                <w:sz w:val="20"/>
                <w:szCs w:val="20"/>
              </w:rPr>
              <w:t xml:space="preserve">: </w:t>
            </w:r>
            <w:r w:rsidRPr="002E1238">
              <w:rPr>
                <w:rFonts w:eastAsia="Aptos"/>
                <w:i/>
                <w:iCs/>
                <w:sz w:val="20"/>
                <w:szCs w:val="20"/>
              </w:rPr>
              <w:t>l’attuazione di misure di trattamento si associa ad una minore possibilità di accadimento di fatti corruttivi</w:t>
            </w:r>
          </w:p>
        </w:tc>
        <w:tc>
          <w:tcPr>
            <w:tcW w:w="850" w:type="dxa"/>
            <w:vAlign w:val="center"/>
          </w:tcPr>
          <w:p w14:paraId="5B52E5CB" w14:textId="78C0355E" w:rsidR="00435BC8" w:rsidRPr="002E1238" w:rsidRDefault="006239C4" w:rsidP="006E6ACE">
            <w:pPr>
              <w:jc w:val="center"/>
              <w:rPr>
                <w:rFonts w:eastAsia="Aptos"/>
                <w:b/>
                <w:bCs/>
                <w:szCs w:val="24"/>
              </w:rPr>
            </w:pPr>
            <w:r>
              <w:rPr>
                <w:rFonts w:eastAsia="Aptos"/>
                <w:b/>
                <w:bCs/>
                <w:szCs w:val="24"/>
              </w:rPr>
              <w:t>1</w:t>
            </w:r>
          </w:p>
        </w:tc>
      </w:tr>
      <w:tr w:rsidR="00435BC8" w:rsidRPr="002E1238" w14:paraId="3AD6286F" w14:textId="77777777" w:rsidTr="006E6ACE">
        <w:trPr>
          <w:trHeight w:val="473"/>
        </w:trPr>
        <w:tc>
          <w:tcPr>
            <w:tcW w:w="2689" w:type="dxa"/>
            <w:vAlign w:val="center"/>
          </w:tcPr>
          <w:p w14:paraId="2AE96B84" w14:textId="77777777" w:rsidR="00435BC8" w:rsidRPr="002E1238" w:rsidRDefault="00435BC8" w:rsidP="006E6ACE">
            <w:pPr>
              <w:jc w:val="right"/>
              <w:rPr>
                <w:rFonts w:eastAsia="Aptos"/>
                <w:b/>
                <w:sz w:val="20"/>
                <w:szCs w:val="20"/>
              </w:rPr>
            </w:pPr>
            <w:r w:rsidRPr="002E1238">
              <w:rPr>
                <w:rFonts w:eastAsia="Aptos"/>
                <w:b/>
                <w:sz w:val="20"/>
                <w:szCs w:val="20"/>
              </w:rPr>
              <w:t>Punteggio medio</w:t>
            </w:r>
          </w:p>
        </w:tc>
        <w:tc>
          <w:tcPr>
            <w:tcW w:w="1108" w:type="dxa"/>
            <w:vAlign w:val="center"/>
          </w:tcPr>
          <w:p w14:paraId="57CE6EBC" w14:textId="17568C74" w:rsidR="00435BC8" w:rsidRPr="002E1238" w:rsidRDefault="006239C4" w:rsidP="006E6ACE">
            <w:pPr>
              <w:jc w:val="center"/>
              <w:rPr>
                <w:rFonts w:eastAsia="Aptos"/>
                <w:b/>
                <w:sz w:val="20"/>
                <w:szCs w:val="20"/>
              </w:rPr>
            </w:pPr>
            <w:r>
              <w:rPr>
                <w:rFonts w:eastAsia="Aptos"/>
                <w:b/>
                <w:szCs w:val="20"/>
              </w:rPr>
              <w:t>1,1</w:t>
            </w:r>
          </w:p>
        </w:tc>
        <w:tc>
          <w:tcPr>
            <w:tcW w:w="2577" w:type="dxa"/>
            <w:vAlign w:val="center"/>
          </w:tcPr>
          <w:p w14:paraId="257AFC96" w14:textId="77777777" w:rsidR="00435BC8" w:rsidRPr="002E1238" w:rsidRDefault="00435BC8" w:rsidP="006E6ACE">
            <w:pPr>
              <w:jc w:val="right"/>
              <w:rPr>
                <w:rFonts w:eastAsia="Aptos"/>
                <w:b/>
                <w:sz w:val="20"/>
                <w:szCs w:val="20"/>
              </w:rPr>
            </w:pPr>
            <w:r w:rsidRPr="002E1238">
              <w:rPr>
                <w:rFonts w:eastAsia="Aptos"/>
                <w:b/>
                <w:sz w:val="20"/>
                <w:szCs w:val="20"/>
              </w:rPr>
              <w:t>Punteggio massimo</w:t>
            </w:r>
          </w:p>
        </w:tc>
        <w:tc>
          <w:tcPr>
            <w:tcW w:w="1220" w:type="dxa"/>
            <w:vAlign w:val="center"/>
          </w:tcPr>
          <w:p w14:paraId="7A38DB9C" w14:textId="7A8E4617" w:rsidR="00435BC8" w:rsidRPr="002E1238" w:rsidRDefault="006239C4" w:rsidP="006E6ACE">
            <w:pPr>
              <w:jc w:val="center"/>
              <w:rPr>
                <w:rFonts w:eastAsia="Aptos"/>
                <w:b/>
                <w:sz w:val="20"/>
                <w:szCs w:val="20"/>
              </w:rPr>
            </w:pPr>
            <w:r>
              <w:rPr>
                <w:rFonts w:eastAsia="Aptos"/>
                <w:b/>
                <w:szCs w:val="20"/>
              </w:rPr>
              <w:t>2</w:t>
            </w:r>
          </w:p>
        </w:tc>
        <w:tc>
          <w:tcPr>
            <w:tcW w:w="1899" w:type="dxa"/>
            <w:vAlign w:val="center"/>
          </w:tcPr>
          <w:p w14:paraId="724DD6B2" w14:textId="77777777" w:rsidR="00435BC8" w:rsidRPr="002E1238" w:rsidRDefault="00435BC8" w:rsidP="006E6ACE">
            <w:pPr>
              <w:jc w:val="right"/>
              <w:rPr>
                <w:rFonts w:eastAsia="Aptos"/>
                <w:b/>
                <w:bCs/>
                <w:sz w:val="20"/>
                <w:szCs w:val="20"/>
              </w:rPr>
            </w:pPr>
            <w:r w:rsidRPr="002E1238">
              <w:rPr>
                <w:rFonts w:eastAsia="Aptos"/>
                <w:b/>
                <w:bCs/>
                <w:sz w:val="20"/>
                <w:szCs w:val="20"/>
              </w:rPr>
              <w:t>Totale</w:t>
            </w:r>
          </w:p>
        </w:tc>
        <w:tc>
          <w:tcPr>
            <w:tcW w:w="850" w:type="dxa"/>
            <w:vAlign w:val="center"/>
          </w:tcPr>
          <w:p w14:paraId="2F326194" w14:textId="3A7966DB" w:rsidR="00435BC8" w:rsidRPr="002E1238" w:rsidRDefault="006239C4" w:rsidP="006E6ACE">
            <w:pPr>
              <w:jc w:val="center"/>
              <w:rPr>
                <w:rFonts w:eastAsia="Aptos"/>
                <w:b/>
                <w:bCs/>
                <w:szCs w:val="24"/>
              </w:rPr>
            </w:pPr>
            <w:r>
              <w:rPr>
                <w:rFonts w:eastAsia="Aptos"/>
                <w:b/>
                <w:bCs/>
                <w:szCs w:val="24"/>
              </w:rPr>
              <w:t>7</w:t>
            </w:r>
          </w:p>
        </w:tc>
      </w:tr>
      <w:tr w:rsidR="00435BC8" w:rsidRPr="002E1238" w14:paraId="59A0DE63" w14:textId="77777777" w:rsidTr="006E6ACE">
        <w:tc>
          <w:tcPr>
            <w:tcW w:w="10343" w:type="dxa"/>
            <w:gridSpan w:val="6"/>
          </w:tcPr>
          <w:p w14:paraId="44D9F09B" w14:textId="77777777" w:rsidR="00435BC8" w:rsidRPr="002E1238" w:rsidRDefault="00435BC8" w:rsidP="006E6ACE">
            <w:pPr>
              <w:rPr>
                <w:rFonts w:eastAsia="Aptos"/>
                <w:sz w:val="16"/>
                <w:szCs w:val="16"/>
              </w:rPr>
            </w:pPr>
            <w:r w:rsidRPr="002E1238">
              <w:rPr>
                <w:rFonts w:eastAsia="Aptos"/>
                <w:sz w:val="16"/>
                <w:szCs w:val="16"/>
              </w:rPr>
              <w:t>* Nessuna probabilità = 0; Poco probabile = 1; Probabile 3; Altamente probabile = 5; Accertato negli ultimi 5 anni = 7</w:t>
            </w:r>
          </w:p>
          <w:p w14:paraId="77F052AE" w14:textId="77777777" w:rsidR="00435BC8" w:rsidRPr="002E1238" w:rsidRDefault="00435BC8" w:rsidP="006E6ACE">
            <w:pPr>
              <w:rPr>
                <w:rFonts w:eastAsia="Aptos"/>
                <w:sz w:val="20"/>
                <w:szCs w:val="20"/>
              </w:rPr>
            </w:pPr>
            <w:r w:rsidRPr="002E1238">
              <w:rPr>
                <w:rFonts w:eastAsia="Aptos"/>
                <w:sz w:val="16"/>
                <w:szCs w:val="16"/>
              </w:rPr>
              <w:t>** Il punteggio massimo è quello assegnato ad almeno un indicatore; il punteggio medio è quello ottenuto dal totale/6 (n. indicatori)</w:t>
            </w:r>
          </w:p>
        </w:tc>
      </w:tr>
    </w:tbl>
    <w:p w14:paraId="0B805B80" w14:textId="77777777" w:rsidR="00435BC8" w:rsidRPr="002E1238" w:rsidRDefault="00435BC8" w:rsidP="00435BC8">
      <w:pPr>
        <w:spacing w:after="0" w:line="240" w:lineRule="auto"/>
        <w:jc w:val="both"/>
        <w:rPr>
          <w:rFonts w:ascii="Calibri" w:eastAsia="Aptos" w:hAnsi="Calibri" w:cs="Times New Roman"/>
          <w:bCs/>
          <w:sz w:val="16"/>
          <w:szCs w:val="16"/>
        </w:rPr>
      </w:pPr>
    </w:p>
    <w:tbl>
      <w:tblPr>
        <w:tblStyle w:val="Grigliatabella2"/>
        <w:tblW w:w="9962" w:type="dxa"/>
        <w:tblLook w:val="04A0" w:firstRow="1" w:lastRow="0" w:firstColumn="1" w:lastColumn="0" w:noHBand="0" w:noVBand="1"/>
      </w:tblPr>
      <w:tblGrid>
        <w:gridCol w:w="4488"/>
        <w:gridCol w:w="146"/>
        <w:gridCol w:w="4994"/>
        <w:gridCol w:w="334"/>
      </w:tblGrid>
      <w:tr w:rsidR="00435BC8" w:rsidRPr="002E1238" w14:paraId="648A714E" w14:textId="77777777" w:rsidTr="00014C42">
        <w:trPr>
          <w:gridAfter w:val="1"/>
          <w:wAfter w:w="334" w:type="dxa"/>
        </w:trPr>
        <w:tc>
          <w:tcPr>
            <w:tcW w:w="9628" w:type="dxa"/>
            <w:gridSpan w:val="3"/>
          </w:tcPr>
          <w:p w14:paraId="564307AE" w14:textId="77777777" w:rsidR="00435BC8" w:rsidRPr="002E1238" w:rsidRDefault="00435BC8" w:rsidP="006E6ACE">
            <w:pPr>
              <w:jc w:val="center"/>
              <w:rPr>
                <w:rFonts w:eastAsia="Aptos"/>
                <w:b/>
                <w:bCs/>
                <w:color w:val="FF0000"/>
                <w:sz w:val="28"/>
                <w:szCs w:val="28"/>
              </w:rPr>
            </w:pPr>
            <w:r w:rsidRPr="002E1238">
              <w:rPr>
                <w:rFonts w:eastAsia="Aptos"/>
                <w:b/>
                <w:bCs/>
                <w:color w:val="FF0000"/>
                <w:szCs w:val="24"/>
              </w:rPr>
              <w:t xml:space="preserve">Trattamento del rischio mediante adozione di misure specifiche </w:t>
            </w:r>
          </w:p>
        </w:tc>
      </w:tr>
      <w:tr w:rsidR="00435BC8" w:rsidRPr="002E1238" w14:paraId="0F202DED" w14:textId="77777777" w:rsidTr="00014C42">
        <w:trPr>
          <w:gridAfter w:val="1"/>
          <w:wAfter w:w="334" w:type="dxa"/>
        </w:trPr>
        <w:tc>
          <w:tcPr>
            <w:tcW w:w="9628" w:type="dxa"/>
            <w:gridSpan w:val="3"/>
            <w:shd w:val="clear" w:color="auto" w:fill="FAE2D5"/>
          </w:tcPr>
          <w:p w14:paraId="2E29A809" w14:textId="77777777" w:rsidR="00435BC8" w:rsidRPr="002E1238" w:rsidRDefault="00435BC8" w:rsidP="006E6ACE">
            <w:pPr>
              <w:rPr>
                <w:rFonts w:eastAsia="Aptos"/>
                <w:b/>
                <w:bCs/>
                <w:sz w:val="20"/>
                <w:szCs w:val="20"/>
              </w:rPr>
            </w:pPr>
            <w:r w:rsidRPr="002E1238">
              <w:rPr>
                <w:rFonts w:eastAsia="Aptos"/>
                <w:b/>
                <w:bCs/>
                <w:sz w:val="20"/>
                <w:szCs w:val="20"/>
              </w:rPr>
              <w:t>Misura specifica di prevenzione</w:t>
            </w:r>
          </w:p>
        </w:tc>
      </w:tr>
      <w:tr w:rsidR="00435BC8" w:rsidRPr="002E1238" w14:paraId="5741D51A" w14:textId="77777777" w:rsidTr="00014C42">
        <w:trPr>
          <w:gridAfter w:val="1"/>
          <w:wAfter w:w="334" w:type="dxa"/>
        </w:trPr>
        <w:tc>
          <w:tcPr>
            <w:tcW w:w="9628" w:type="dxa"/>
            <w:gridSpan w:val="3"/>
          </w:tcPr>
          <w:p w14:paraId="608E899A" w14:textId="55C3DE14" w:rsidR="00435BC8" w:rsidRPr="002E1238" w:rsidRDefault="00014C42" w:rsidP="006E6ACE">
            <w:pPr>
              <w:jc w:val="left"/>
              <w:rPr>
                <w:rFonts w:eastAsia="Times New Roman"/>
                <w:b/>
                <w:i/>
                <w:iCs/>
                <w:color w:val="000000"/>
                <w:lang w:eastAsia="it-IT"/>
              </w:rPr>
            </w:pPr>
            <w:r w:rsidRPr="00014C42">
              <w:rPr>
                <w:rFonts w:eastAsia="Times New Roman"/>
                <w:b/>
                <w:i/>
                <w:iCs/>
                <w:color w:val="000000"/>
                <w:lang w:eastAsia="it-IT"/>
              </w:rPr>
              <w:t>Condivisione delle informazioni relative allo stato della procedura con tutto il personale assegnato all'area tecnica nell'ambito di riunioni periodiche da calendarizzare preventivamente</w:t>
            </w:r>
          </w:p>
        </w:tc>
      </w:tr>
      <w:tr w:rsidR="00435BC8" w:rsidRPr="002E1238" w14:paraId="0C553E65" w14:textId="77777777" w:rsidTr="00014C42">
        <w:trPr>
          <w:gridAfter w:val="1"/>
          <w:wAfter w:w="334" w:type="dxa"/>
        </w:trPr>
        <w:tc>
          <w:tcPr>
            <w:tcW w:w="4488" w:type="dxa"/>
            <w:shd w:val="clear" w:color="auto" w:fill="DAE9F7"/>
          </w:tcPr>
          <w:p w14:paraId="13991F77" w14:textId="77777777" w:rsidR="00435BC8" w:rsidRPr="002E1238" w:rsidRDefault="00435BC8" w:rsidP="006E6ACE">
            <w:pPr>
              <w:rPr>
                <w:rFonts w:eastAsia="Aptos"/>
                <w:b/>
                <w:bCs/>
                <w:sz w:val="20"/>
                <w:szCs w:val="20"/>
              </w:rPr>
            </w:pPr>
            <w:r w:rsidRPr="002E1238">
              <w:rPr>
                <w:rFonts w:eastAsia="Aptos"/>
                <w:b/>
                <w:bCs/>
                <w:sz w:val="20"/>
                <w:szCs w:val="20"/>
              </w:rPr>
              <w:t>Termini di attuazione:</w:t>
            </w:r>
          </w:p>
        </w:tc>
        <w:tc>
          <w:tcPr>
            <w:tcW w:w="5140" w:type="dxa"/>
            <w:gridSpan w:val="2"/>
            <w:shd w:val="clear" w:color="auto" w:fill="DAE9F7"/>
          </w:tcPr>
          <w:p w14:paraId="7458C39C" w14:textId="77777777" w:rsidR="00435BC8" w:rsidRPr="002E1238" w:rsidRDefault="00435BC8" w:rsidP="006E6ACE">
            <w:pPr>
              <w:rPr>
                <w:rFonts w:eastAsia="Aptos"/>
                <w:b/>
                <w:bCs/>
                <w:sz w:val="20"/>
                <w:szCs w:val="20"/>
              </w:rPr>
            </w:pPr>
            <w:r w:rsidRPr="002E1238">
              <w:rPr>
                <w:rFonts w:eastAsia="Aptos"/>
                <w:b/>
                <w:bCs/>
                <w:sz w:val="20"/>
                <w:szCs w:val="20"/>
              </w:rPr>
              <w:t>Indicatore di attuazione</w:t>
            </w:r>
          </w:p>
        </w:tc>
      </w:tr>
      <w:tr w:rsidR="00435BC8" w:rsidRPr="002E1238" w14:paraId="309A6866" w14:textId="77777777" w:rsidTr="00014C42">
        <w:trPr>
          <w:gridAfter w:val="1"/>
          <w:wAfter w:w="334" w:type="dxa"/>
        </w:trPr>
        <w:tc>
          <w:tcPr>
            <w:tcW w:w="4488" w:type="dxa"/>
            <w:vAlign w:val="center"/>
          </w:tcPr>
          <w:p w14:paraId="3D4772F2" w14:textId="66BE28B3" w:rsidR="00435BC8" w:rsidRPr="002E1238" w:rsidRDefault="00014C42" w:rsidP="006E6ACE">
            <w:pPr>
              <w:rPr>
                <w:rFonts w:eastAsia="Times New Roman"/>
                <w:bCs/>
                <w:color w:val="000000"/>
                <w:sz w:val="20"/>
                <w:szCs w:val="20"/>
                <w:lang w:eastAsia="it-IT"/>
              </w:rPr>
            </w:pPr>
            <w:r w:rsidRPr="002E1238">
              <w:rPr>
                <w:rFonts w:eastAsia="Times New Roman"/>
                <w:bCs/>
                <w:color w:val="000000"/>
                <w:sz w:val="18"/>
                <w:szCs w:val="18"/>
                <w:lang w:eastAsia="it-IT"/>
              </w:rPr>
              <w:t>All’attivazione di ogni processo/attività</w:t>
            </w:r>
          </w:p>
        </w:tc>
        <w:tc>
          <w:tcPr>
            <w:tcW w:w="5140" w:type="dxa"/>
            <w:gridSpan w:val="2"/>
          </w:tcPr>
          <w:p w14:paraId="791187FA" w14:textId="79E1B70D" w:rsidR="00435BC8" w:rsidRPr="002E1238" w:rsidRDefault="00014C42" w:rsidP="006E6ACE">
            <w:pPr>
              <w:rPr>
                <w:rFonts w:eastAsia="Times New Roman"/>
                <w:bCs/>
                <w:color w:val="000000"/>
                <w:sz w:val="20"/>
                <w:szCs w:val="20"/>
                <w:lang w:eastAsia="it-IT"/>
              </w:rPr>
            </w:pPr>
            <w:r w:rsidRPr="00014C42">
              <w:rPr>
                <w:rFonts w:eastAsia="Times New Roman"/>
                <w:bCs/>
                <w:color w:val="000000"/>
                <w:sz w:val="20"/>
                <w:szCs w:val="20"/>
                <w:lang w:eastAsia="it-IT"/>
              </w:rPr>
              <w:t>n. di riunioni svolte/totale riunioni calendarizzate</w:t>
            </w:r>
          </w:p>
        </w:tc>
      </w:tr>
      <w:tr w:rsidR="00014C42" w:rsidRPr="002E1238" w14:paraId="2EACA0ED" w14:textId="77777777" w:rsidTr="00014C42">
        <w:tc>
          <w:tcPr>
            <w:tcW w:w="9962" w:type="dxa"/>
            <w:gridSpan w:val="4"/>
            <w:shd w:val="clear" w:color="auto" w:fill="FAE2D5"/>
          </w:tcPr>
          <w:p w14:paraId="0D55C67F" w14:textId="77777777" w:rsidR="00014C42" w:rsidRPr="002E1238" w:rsidRDefault="00014C42" w:rsidP="006E6ACE">
            <w:pPr>
              <w:rPr>
                <w:rFonts w:eastAsia="Aptos"/>
                <w:b/>
                <w:bCs/>
                <w:sz w:val="20"/>
                <w:szCs w:val="20"/>
              </w:rPr>
            </w:pPr>
            <w:r w:rsidRPr="002E1238">
              <w:rPr>
                <w:rFonts w:eastAsia="Aptos"/>
                <w:b/>
                <w:bCs/>
                <w:sz w:val="20"/>
                <w:szCs w:val="20"/>
              </w:rPr>
              <w:t>Misura specifica di prevenzione</w:t>
            </w:r>
          </w:p>
        </w:tc>
      </w:tr>
      <w:tr w:rsidR="00014C42" w:rsidRPr="002E1238" w14:paraId="1D4BC327" w14:textId="77777777" w:rsidTr="00014C42">
        <w:tc>
          <w:tcPr>
            <w:tcW w:w="9962" w:type="dxa"/>
            <w:gridSpan w:val="4"/>
          </w:tcPr>
          <w:p w14:paraId="2FA663B4" w14:textId="14851493" w:rsidR="00014C42" w:rsidRPr="002E1238" w:rsidRDefault="00014C42" w:rsidP="006E6ACE">
            <w:pPr>
              <w:jc w:val="left"/>
              <w:rPr>
                <w:rFonts w:eastAsia="Times New Roman"/>
                <w:b/>
                <w:i/>
                <w:iCs/>
                <w:color w:val="000000"/>
                <w:lang w:eastAsia="it-IT"/>
              </w:rPr>
            </w:pPr>
            <w:r w:rsidRPr="00014C42">
              <w:rPr>
                <w:rFonts w:eastAsia="Times New Roman"/>
                <w:b/>
                <w:i/>
                <w:iCs/>
                <w:color w:val="000000"/>
                <w:lang w:eastAsia="it-IT"/>
              </w:rPr>
              <w:t>Svolgimento delle attività da parte di almeno due risorse in caso di affidamenti sopra soglia</w:t>
            </w:r>
          </w:p>
        </w:tc>
      </w:tr>
      <w:tr w:rsidR="00014C42" w:rsidRPr="002E1238" w14:paraId="199BABB5" w14:textId="77777777" w:rsidTr="00014C42">
        <w:tc>
          <w:tcPr>
            <w:tcW w:w="4634" w:type="dxa"/>
            <w:gridSpan w:val="2"/>
            <w:shd w:val="clear" w:color="auto" w:fill="DAE9F7"/>
          </w:tcPr>
          <w:p w14:paraId="7E8A6753" w14:textId="77777777" w:rsidR="00014C42" w:rsidRPr="002E1238" w:rsidRDefault="00014C42" w:rsidP="006E6ACE">
            <w:pPr>
              <w:rPr>
                <w:rFonts w:eastAsia="Aptos"/>
                <w:b/>
                <w:bCs/>
                <w:sz w:val="20"/>
                <w:szCs w:val="20"/>
              </w:rPr>
            </w:pPr>
            <w:r w:rsidRPr="002E1238">
              <w:rPr>
                <w:rFonts w:eastAsia="Aptos"/>
                <w:b/>
                <w:bCs/>
                <w:sz w:val="20"/>
                <w:szCs w:val="20"/>
              </w:rPr>
              <w:t>Termini di attuazione:</w:t>
            </w:r>
          </w:p>
        </w:tc>
        <w:tc>
          <w:tcPr>
            <w:tcW w:w="5328" w:type="dxa"/>
            <w:gridSpan w:val="2"/>
            <w:shd w:val="clear" w:color="auto" w:fill="DAE9F7"/>
          </w:tcPr>
          <w:p w14:paraId="1EAACD88" w14:textId="77777777" w:rsidR="00014C42" w:rsidRPr="002E1238" w:rsidRDefault="00014C42" w:rsidP="006E6ACE">
            <w:pPr>
              <w:rPr>
                <w:rFonts w:eastAsia="Aptos"/>
                <w:b/>
                <w:bCs/>
                <w:sz w:val="20"/>
                <w:szCs w:val="20"/>
              </w:rPr>
            </w:pPr>
            <w:r w:rsidRPr="002E1238">
              <w:rPr>
                <w:rFonts w:eastAsia="Aptos"/>
                <w:b/>
                <w:bCs/>
                <w:sz w:val="20"/>
                <w:szCs w:val="20"/>
              </w:rPr>
              <w:t>Indicatore di attuazione</w:t>
            </w:r>
          </w:p>
        </w:tc>
      </w:tr>
      <w:tr w:rsidR="00014C42" w:rsidRPr="002E1238" w14:paraId="06FA41B8" w14:textId="77777777" w:rsidTr="00014C42">
        <w:tc>
          <w:tcPr>
            <w:tcW w:w="4634" w:type="dxa"/>
            <w:gridSpan w:val="2"/>
            <w:vAlign w:val="center"/>
          </w:tcPr>
          <w:p w14:paraId="0416F54E" w14:textId="4464E9C4" w:rsidR="00014C42" w:rsidRPr="002E1238" w:rsidRDefault="00014C42" w:rsidP="006E6ACE">
            <w:pPr>
              <w:rPr>
                <w:rFonts w:eastAsia="Times New Roman"/>
                <w:bCs/>
                <w:color w:val="000000"/>
                <w:sz w:val="20"/>
                <w:szCs w:val="20"/>
                <w:lang w:eastAsia="it-IT"/>
              </w:rPr>
            </w:pPr>
            <w:r w:rsidRPr="002E1238">
              <w:rPr>
                <w:rFonts w:eastAsia="Times New Roman"/>
                <w:bCs/>
                <w:color w:val="000000"/>
                <w:sz w:val="18"/>
                <w:szCs w:val="18"/>
                <w:lang w:eastAsia="it-IT"/>
              </w:rPr>
              <w:t>All’attivazione di ogni processo/attività</w:t>
            </w:r>
          </w:p>
        </w:tc>
        <w:tc>
          <w:tcPr>
            <w:tcW w:w="5328" w:type="dxa"/>
            <w:gridSpan w:val="2"/>
          </w:tcPr>
          <w:p w14:paraId="7FCD6DCD" w14:textId="77A779C9" w:rsidR="00014C42" w:rsidRPr="002E1238" w:rsidRDefault="00014C42" w:rsidP="006E6ACE">
            <w:pPr>
              <w:rPr>
                <w:rFonts w:eastAsia="Times New Roman"/>
                <w:bCs/>
                <w:color w:val="000000"/>
                <w:sz w:val="20"/>
                <w:szCs w:val="20"/>
                <w:lang w:eastAsia="it-IT"/>
              </w:rPr>
            </w:pPr>
            <w:r w:rsidRPr="002E1238">
              <w:rPr>
                <w:rFonts w:eastAsia="Aptos"/>
                <w:sz w:val="18"/>
                <w:szCs w:val="18"/>
              </w:rPr>
              <w:t>Misura si/no</w:t>
            </w:r>
          </w:p>
        </w:tc>
      </w:tr>
    </w:tbl>
    <w:p w14:paraId="2B4C43F0" w14:textId="77777777" w:rsidR="00435BC8" w:rsidRPr="002E1238" w:rsidRDefault="00435BC8" w:rsidP="00435BC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29"/>
        <w:gridCol w:w="3341"/>
        <w:gridCol w:w="3758"/>
      </w:tblGrid>
      <w:tr w:rsidR="00435BC8" w:rsidRPr="002E1238" w14:paraId="044704CC" w14:textId="77777777" w:rsidTr="006E6ACE">
        <w:tc>
          <w:tcPr>
            <w:tcW w:w="10343" w:type="dxa"/>
            <w:gridSpan w:val="3"/>
            <w:shd w:val="clear" w:color="auto" w:fill="FFFFFF"/>
          </w:tcPr>
          <w:p w14:paraId="27D728DA" w14:textId="77777777" w:rsidR="00435BC8" w:rsidRPr="002E1238" w:rsidRDefault="00435BC8" w:rsidP="006E6ACE">
            <w:pPr>
              <w:jc w:val="center"/>
              <w:rPr>
                <w:rFonts w:eastAsia="Aptos"/>
                <w:b/>
                <w:bCs/>
                <w:color w:val="FF0000"/>
                <w:szCs w:val="24"/>
              </w:rPr>
            </w:pPr>
            <w:r w:rsidRPr="002E1238">
              <w:rPr>
                <w:rFonts w:eastAsia="Aptos"/>
                <w:b/>
                <w:bCs/>
                <w:color w:val="FF0000"/>
                <w:szCs w:val="24"/>
              </w:rPr>
              <w:t>Monitoraggio da eseguire entro il 30 novembre di ogni esercizio</w:t>
            </w:r>
          </w:p>
        </w:tc>
      </w:tr>
      <w:tr w:rsidR="00435BC8" w:rsidRPr="002E1238" w14:paraId="59180774" w14:textId="77777777" w:rsidTr="006E6ACE">
        <w:tc>
          <w:tcPr>
            <w:tcW w:w="2689" w:type="dxa"/>
            <w:shd w:val="clear" w:color="auto" w:fill="DAE9F7"/>
          </w:tcPr>
          <w:p w14:paraId="338FB22B" w14:textId="77777777" w:rsidR="00435BC8" w:rsidRPr="002E1238" w:rsidRDefault="00435BC8" w:rsidP="006E6ACE">
            <w:pPr>
              <w:rPr>
                <w:rFonts w:eastAsia="Aptos"/>
                <w:b/>
                <w:bCs/>
                <w:sz w:val="20"/>
                <w:szCs w:val="20"/>
              </w:rPr>
            </w:pPr>
            <w:r w:rsidRPr="002E1238">
              <w:rPr>
                <w:rFonts w:eastAsia="Aptos"/>
                <w:b/>
                <w:bCs/>
                <w:sz w:val="20"/>
                <w:szCs w:val="20"/>
              </w:rPr>
              <w:t>Data del monitoraggio</w:t>
            </w:r>
          </w:p>
        </w:tc>
        <w:tc>
          <w:tcPr>
            <w:tcW w:w="3543" w:type="dxa"/>
            <w:shd w:val="clear" w:color="auto" w:fill="DAE9F7"/>
          </w:tcPr>
          <w:p w14:paraId="2AB2EDF8" w14:textId="77777777" w:rsidR="00435BC8" w:rsidRPr="002E1238" w:rsidRDefault="00435BC8" w:rsidP="006E6ACE">
            <w:pPr>
              <w:rPr>
                <w:rFonts w:eastAsia="Aptos"/>
                <w:b/>
                <w:bCs/>
                <w:sz w:val="20"/>
                <w:szCs w:val="20"/>
              </w:rPr>
            </w:pPr>
            <w:r w:rsidRPr="002E1238">
              <w:rPr>
                <w:rFonts w:eastAsia="Aptos"/>
                <w:b/>
                <w:bCs/>
                <w:sz w:val="20"/>
                <w:szCs w:val="20"/>
              </w:rPr>
              <w:t>Esecutore del monitoraggio</w:t>
            </w:r>
          </w:p>
        </w:tc>
        <w:tc>
          <w:tcPr>
            <w:tcW w:w="4111" w:type="dxa"/>
            <w:shd w:val="clear" w:color="auto" w:fill="DAE9F7"/>
          </w:tcPr>
          <w:p w14:paraId="2D600E79" w14:textId="77777777" w:rsidR="00435BC8" w:rsidRPr="002E1238" w:rsidRDefault="00435BC8" w:rsidP="006E6ACE">
            <w:pPr>
              <w:rPr>
                <w:rFonts w:eastAsia="Aptos"/>
                <w:b/>
                <w:bCs/>
                <w:sz w:val="20"/>
                <w:szCs w:val="20"/>
              </w:rPr>
            </w:pPr>
            <w:r w:rsidRPr="002E1238">
              <w:rPr>
                <w:rFonts w:eastAsia="Aptos"/>
                <w:b/>
                <w:bCs/>
                <w:sz w:val="20"/>
                <w:szCs w:val="20"/>
              </w:rPr>
              <w:t>Controllore del monitoraggio</w:t>
            </w:r>
          </w:p>
        </w:tc>
      </w:tr>
      <w:tr w:rsidR="00435BC8" w:rsidRPr="002E1238" w14:paraId="38EFD153" w14:textId="77777777" w:rsidTr="006E6ACE">
        <w:tc>
          <w:tcPr>
            <w:tcW w:w="2689" w:type="dxa"/>
          </w:tcPr>
          <w:p w14:paraId="09E2E2A2" w14:textId="77777777" w:rsidR="00435BC8" w:rsidRPr="002E1238" w:rsidRDefault="00435BC8" w:rsidP="006E6ACE">
            <w:pPr>
              <w:rPr>
                <w:rFonts w:eastAsia="Aptos"/>
                <w:sz w:val="20"/>
                <w:szCs w:val="20"/>
              </w:rPr>
            </w:pPr>
            <w:r w:rsidRPr="002E1238">
              <w:rPr>
                <w:rFonts w:eastAsia="Aptos"/>
                <w:sz w:val="20"/>
                <w:szCs w:val="20"/>
              </w:rPr>
              <w:t>gg/mm/</w:t>
            </w:r>
            <w:proofErr w:type="spellStart"/>
            <w:r w:rsidRPr="002E1238">
              <w:rPr>
                <w:rFonts w:eastAsia="Aptos"/>
                <w:sz w:val="20"/>
                <w:szCs w:val="20"/>
              </w:rPr>
              <w:t>aaaa</w:t>
            </w:r>
            <w:proofErr w:type="spellEnd"/>
          </w:p>
        </w:tc>
        <w:tc>
          <w:tcPr>
            <w:tcW w:w="3543" w:type="dxa"/>
          </w:tcPr>
          <w:p w14:paraId="601D0D22" w14:textId="77777777" w:rsidR="00435BC8" w:rsidRPr="002E1238" w:rsidRDefault="00435BC8" w:rsidP="006E6ACE">
            <w:pPr>
              <w:rPr>
                <w:rFonts w:eastAsia="Aptos"/>
                <w:bCs/>
                <w:sz w:val="20"/>
                <w:szCs w:val="20"/>
              </w:rPr>
            </w:pPr>
            <w:r w:rsidRPr="002E1238">
              <w:rPr>
                <w:rFonts w:eastAsia="Aptos"/>
                <w:bCs/>
                <w:sz w:val="20"/>
                <w:szCs w:val="20"/>
              </w:rPr>
              <w:t>Dirigente/funzionario</w:t>
            </w:r>
          </w:p>
        </w:tc>
        <w:tc>
          <w:tcPr>
            <w:tcW w:w="4111" w:type="dxa"/>
          </w:tcPr>
          <w:p w14:paraId="558DB89A" w14:textId="77777777" w:rsidR="00435BC8" w:rsidRPr="002E1238" w:rsidRDefault="00435BC8" w:rsidP="006E6ACE">
            <w:pPr>
              <w:rPr>
                <w:rFonts w:eastAsia="Aptos"/>
                <w:sz w:val="20"/>
                <w:szCs w:val="20"/>
              </w:rPr>
            </w:pPr>
            <w:r w:rsidRPr="002E1238">
              <w:rPr>
                <w:rFonts w:eastAsia="Aptos"/>
                <w:sz w:val="20"/>
                <w:szCs w:val="20"/>
              </w:rPr>
              <w:t>RPCT</w:t>
            </w:r>
          </w:p>
        </w:tc>
      </w:tr>
      <w:tr w:rsidR="00435BC8" w:rsidRPr="002E1238" w14:paraId="070A35A0" w14:textId="77777777" w:rsidTr="006E6ACE">
        <w:tc>
          <w:tcPr>
            <w:tcW w:w="2689" w:type="dxa"/>
            <w:vAlign w:val="center"/>
          </w:tcPr>
          <w:p w14:paraId="633E2DC6" w14:textId="77777777" w:rsidR="00435BC8" w:rsidRPr="002E1238" w:rsidRDefault="00435BC8" w:rsidP="006E6ACE">
            <w:pPr>
              <w:rPr>
                <w:rFonts w:eastAsia="Aptos"/>
                <w:sz w:val="20"/>
                <w:szCs w:val="20"/>
              </w:rPr>
            </w:pPr>
            <w:r w:rsidRPr="002E1238">
              <w:rPr>
                <w:rFonts w:eastAsia="Aptos"/>
                <w:sz w:val="20"/>
                <w:szCs w:val="20"/>
              </w:rPr>
              <w:t>Firme</w:t>
            </w:r>
          </w:p>
        </w:tc>
        <w:tc>
          <w:tcPr>
            <w:tcW w:w="3543" w:type="dxa"/>
            <w:vAlign w:val="center"/>
          </w:tcPr>
          <w:p w14:paraId="636EEFDA" w14:textId="77777777" w:rsidR="00435BC8" w:rsidRPr="002E1238" w:rsidRDefault="00435BC8" w:rsidP="006E6ACE">
            <w:pPr>
              <w:rPr>
                <w:rFonts w:eastAsia="Aptos"/>
                <w:bCs/>
                <w:sz w:val="20"/>
                <w:szCs w:val="20"/>
              </w:rPr>
            </w:pPr>
          </w:p>
        </w:tc>
        <w:tc>
          <w:tcPr>
            <w:tcW w:w="4111" w:type="dxa"/>
            <w:vAlign w:val="center"/>
          </w:tcPr>
          <w:p w14:paraId="31F45FC1" w14:textId="77777777" w:rsidR="00435BC8" w:rsidRPr="002E1238" w:rsidRDefault="00435BC8" w:rsidP="006E6ACE">
            <w:pPr>
              <w:rPr>
                <w:rFonts w:eastAsia="Aptos"/>
                <w:sz w:val="20"/>
                <w:szCs w:val="20"/>
              </w:rPr>
            </w:pPr>
          </w:p>
        </w:tc>
      </w:tr>
      <w:tr w:rsidR="00435BC8" w:rsidRPr="002E1238" w14:paraId="03D940AA" w14:textId="77777777" w:rsidTr="006E6ACE">
        <w:tc>
          <w:tcPr>
            <w:tcW w:w="10343" w:type="dxa"/>
            <w:gridSpan w:val="3"/>
            <w:shd w:val="clear" w:color="auto" w:fill="DAE9F7"/>
          </w:tcPr>
          <w:p w14:paraId="2DB7EBAE" w14:textId="77777777" w:rsidR="00435BC8" w:rsidRPr="002E1238" w:rsidRDefault="00435BC8" w:rsidP="006E6ACE">
            <w:pPr>
              <w:rPr>
                <w:rFonts w:eastAsia="Aptos"/>
                <w:b/>
                <w:bCs/>
                <w:sz w:val="20"/>
                <w:szCs w:val="20"/>
              </w:rPr>
            </w:pPr>
            <w:r w:rsidRPr="002E1238">
              <w:rPr>
                <w:rFonts w:eastAsia="Aptos"/>
                <w:b/>
                <w:bCs/>
                <w:sz w:val="20"/>
                <w:szCs w:val="20"/>
              </w:rPr>
              <w:t>Eventuali criticità rilevate</w:t>
            </w:r>
          </w:p>
        </w:tc>
      </w:tr>
      <w:tr w:rsidR="00435BC8" w:rsidRPr="002E1238" w14:paraId="4D7AFCB3" w14:textId="77777777" w:rsidTr="006E6ACE">
        <w:tc>
          <w:tcPr>
            <w:tcW w:w="10343" w:type="dxa"/>
            <w:gridSpan w:val="3"/>
          </w:tcPr>
          <w:p w14:paraId="4092740D" w14:textId="77777777" w:rsidR="00435BC8" w:rsidRPr="002E1238" w:rsidRDefault="00435BC8" w:rsidP="006E6ACE">
            <w:pPr>
              <w:rPr>
                <w:rFonts w:eastAsia="Aptos"/>
                <w:sz w:val="20"/>
                <w:szCs w:val="20"/>
              </w:rPr>
            </w:pPr>
          </w:p>
        </w:tc>
      </w:tr>
    </w:tbl>
    <w:p w14:paraId="64450509" w14:textId="77777777" w:rsidR="00435BC8" w:rsidRDefault="00435BC8">
      <w:r>
        <w:br w:type="page"/>
      </w:r>
    </w:p>
    <w:tbl>
      <w:tblPr>
        <w:tblStyle w:val="Grigliatabella2"/>
        <w:tblW w:w="0" w:type="auto"/>
        <w:tblLook w:val="04A0" w:firstRow="1" w:lastRow="0" w:firstColumn="1" w:lastColumn="0" w:noHBand="0" w:noVBand="1"/>
      </w:tblPr>
      <w:tblGrid>
        <w:gridCol w:w="9628"/>
      </w:tblGrid>
      <w:tr w:rsidR="00435BC8" w:rsidRPr="002E1238" w14:paraId="75C7CC1D" w14:textId="77777777" w:rsidTr="006E6ACE">
        <w:tc>
          <w:tcPr>
            <w:tcW w:w="10343" w:type="dxa"/>
            <w:shd w:val="clear" w:color="auto" w:fill="FAE2D5"/>
          </w:tcPr>
          <w:p w14:paraId="46DF0B78" w14:textId="3220FE30" w:rsidR="00435BC8" w:rsidRPr="002E1238" w:rsidRDefault="00435BC8" w:rsidP="006E6ACE">
            <w:pPr>
              <w:rPr>
                <w:rFonts w:eastAsia="Aptos"/>
                <w:b/>
                <w:bCs/>
                <w:sz w:val="20"/>
                <w:szCs w:val="20"/>
              </w:rPr>
            </w:pPr>
            <w:r w:rsidRPr="002E1238">
              <w:rPr>
                <w:rFonts w:eastAsia="Aptos"/>
                <w:b/>
                <w:bCs/>
                <w:szCs w:val="24"/>
              </w:rPr>
              <w:lastRenderedPageBreak/>
              <w:t xml:space="preserve">Scheda n. </w:t>
            </w:r>
            <w:r w:rsidR="00DA74A6">
              <w:rPr>
                <w:rFonts w:eastAsia="Aptos"/>
                <w:b/>
                <w:bCs/>
                <w:szCs w:val="24"/>
              </w:rPr>
              <w:t>03.3.7</w:t>
            </w:r>
            <w:r w:rsidRPr="002E1238">
              <w:rPr>
                <w:rFonts w:eastAsia="Aptos"/>
                <w:b/>
                <w:bCs/>
                <w:szCs w:val="24"/>
              </w:rPr>
              <w:t xml:space="preserve"> (PIAO 2025)</w:t>
            </w:r>
          </w:p>
        </w:tc>
      </w:tr>
      <w:tr w:rsidR="00435BC8" w:rsidRPr="002E1238" w14:paraId="30D9613D" w14:textId="77777777" w:rsidTr="006E6ACE">
        <w:tc>
          <w:tcPr>
            <w:tcW w:w="10343" w:type="dxa"/>
            <w:shd w:val="clear" w:color="auto" w:fill="FAE2D5"/>
          </w:tcPr>
          <w:p w14:paraId="0CEE665B" w14:textId="77777777" w:rsidR="00435BC8" w:rsidRPr="002E1238" w:rsidRDefault="00435BC8" w:rsidP="006E6ACE">
            <w:pPr>
              <w:jc w:val="center"/>
              <w:rPr>
                <w:rFonts w:eastAsia="Aptos"/>
                <w:szCs w:val="24"/>
              </w:rPr>
            </w:pPr>
            <w:r w:rsidRPr="002E1238">
              <w:rPr>
                <w:rFonts w:eastAsia="Aptos"/>
                <w:szCs w:val="24"/>
              </w:rPr>
              <w:t>Stima del livello di esposizione al rischio corruttivo e dei successivi trattamento e monitoraggio</w:t>
            </w:r>
          </w:p>
        </w:tc>
      </w:tr>
    </w:tbl>
    <w:p w14:paraId="1E743322" w14:textId="77777777" w:rsidR="00435BC8" w:rsidRPr="002E1238" w:rsidRDefault="00435BC8" w:rsidP="00435BC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3304"/>
        <w:gridCol w:w="3044"/>
        <w:gridCol w:w="3280"/>
      </w:tblGrid>
      <w:tr w:rsidR="00435BC8" w:rsidRPr="002E1238" w14:paraId="58C4715A" w14:textId="77777777" w:rsidTr="006E6ACE">
        <w:tc>
          <w:tcPr>
            <w:tcW w:w="10343" w:type="dxa"/>
            <w:gridSpan w:val="3"/>
          </w:tcPr>
          <w:p w14:paraId="6ADA6E40" w14:textId="77777777" w:rsidR="00435BC8" w:rsidRPr="002E1238" w:rsidRDefault="00435BC8" w:rsidP="006E6ACE">
            <w:pPr>
              <w:jc w:val="center"/>
              <w:rPr>
                <w:rFonts w:eastAsia="Aptos"/>
                <w:b/>
                <w:bCs/>
                <w:szCs w:val="24"/>
              </w:rPr>
            </w:pPr>
            <w:r w:rsidRPr="002E1238">
              <w:rPr>
                <w:rFonts w:eastAsia="Aptos"/>
                <w:b/>
                <w:bCs/>
                <w:color w:val="FF0000"/>
                <w:szCs w:val="24"/>
              </w:rPr>
              <w:t>Mappatura dei processi</w:t>
            </w:r>
          </w:p>
        </w:tc>
      </w:tr>
      <w:tr w:rsidR="00435BC8" w:rsidRPr="002E1238" w14:paraId="409A1208" w14:textId="77777777" w:rsidTr="006E6ACE">
        <w:tc>
          <w:tcPr>
            <w:tcW w:w="3539" w:type="dxa"/>
            <w:shd w:val="clear" w:color="auto" w:fill="DAE9F7"/>
          </w:tcPr>
          <w:p w14:paraId="033D7D50" w14:textId="77777777" w:rsidR="00435BC8" w:rsidRPr="002E1238" w:rsidRDefault="00435BC8" w:rsidP="006E6ACE">
            <w:pPr>
              <w:jc w:val="center"/>
              <w:rPr>
                <w:rFonts w:eastAsia="Aptos"/>
                <w:b/>
                <w:bCs/>
                <w:szCs w:val="24"/>
              </w:rPr>
            </w:pPr>
            <w:r w:rsidRPr="002E1238">
              <w:rPr>
                <w:rFonts w:eastAsia="Aptos"/>
                <w:b/>
                <w:bCs/>
                <w:szCs w:val="24"/>
              </w:rPr>
              <w:t>Area di rischio</w:t>
            </w:r>
          </w:p>
        </w:tc>
        <w:tc>
          <w:tcPr>
            <w:tcW w:w="3260" w:type="dxa"/>
            <w:shd w:val="clear" w:color="auto" w:fill="DAE9F7"/>
          </w:tcPr>
          <w:p w14:paraId="68FD23F3" w14:textId="77777777" w:rsidR="00435BC8" w:rsidRPr="002E1238" w:rsidRDefault="00435BC8" w:rsidP="006E6ACE">
            <w:pPr>
              <w:jc w:val="center"/>
              <w:rPr>
                <w:rFonts w:eastAsia="Aptos"/>
                <w:b/>
                <w:bCs/>
                <w:szCs w:val="24"/>
              </w:rPr>
            </w:pPr>
            <w:r w:rsidRPr="002E1238">
              <w:rPr>
                <w:rFonts w:eastAsia="Aptos"/>
                <w:b/>
                <w:bCs/>
                <w:szCs w:val="24"/>
              </w:rPr>
              <w:t>Processo</w:t>
            </w:r>
          </w:p>
        </w:tc>
        <w:tc>
          <w:tcPr>
            <w:tcW w:w="3544" w:type="dxa"/>
            <w:shd w:val="clear" w:color="auto" w:fill="DAE9F7"/>
          </w:tcPr>
          <w:p w14:paraId="525922D4" w14:textId="77777777" w:rsidR="00435BC8" w:rsidRPr="002E1238" w:rsidRDefault="00435BC8" w:rsidP="006E6ACE">
            <w:pPr>
              <w:jc w:val="center"/>
              <w:rPr>
                <w:rFonts w:eastAsia="Aptos"/>
                <w:b/>
                <w:bCs/>
                <w:szCs w:val="24"/>
              </w:rPr>
            </w:pPr>
            <w:r w:rsidRPr="002E1238">
              <w:rPr>
                <w:rFonts w:eastAsia="Aptos"/>
                <w:b/>
                <w:bCs/>
                <w:szCs w:val="24"/>
              </w:rPr>
              <w:t>Attività</w:t>
            </w:r>
          </w:p>
        </w:tc>
      </w:tr>
      <w:tr w:rsidR="00435BC8" w:rsidRPr="002E1238" w14:paraId="15262259" w14:textId="77777777" w:rsidTr="006E6ACE">
        <w:tc>
          <w:tcPr>
            <w:tcW w:w="3539" w:type="dxa"/>
            <w:vAlign w:val="center"/>
          </w:tcPr>
          <w:p w14:paraId="71B28FC6" w14:textId="77777777" w:rsidR="00435BC8" w:rsidRPr="002E1238" w:rsidRDefault="00435BC8" w:rsidP="006E6ACE">
            <w:pPr>
              <w:jc w:val="center"/>
              <w:rPr>
                <w:rFonts w:eastAsia="Aptos"/>
                <w:b/>
                <w:bCs/>
                <w:i/>
                <w:iCs/>
                <w:sz w:val="20"/>
                <w:szCs w:val="20"/>
              </w:rPr>
            </w:pPr>
            <w:r>
              <w:rPr>
                <w:rFonts w:eastAsia="Aptos"/>
                <w:b/>
                <w:bCs/>
                <w:i/>
                <w:iCs/>
                <w:sz w:val="20"/>
                <w:szCs w:val="20"/>
              </w:rPr>
              <w:t>Contratti pubblici</w:t>
            </w:r>
          </w:p>
        </w:tc>
        <w:tc>
          <w:tcPr>
            <w:tcW w:w="3260" w:type="dxa"/>
            <w:vAlign w:val="center"/>
          </w:tcPr>
          <w:p w14:paraId="6A429B15" w14:textId="77777777" w:rsidR="00435BC8" w:rsidRPr="002E1238" w:rsidRDefault="00435BC8" w:rsidP="006E6ACE">
            <w:pPr>
              <w:jc w:val="center"/>
              <w:rPr>
                <w:rFonts w:eastAsia="Aptos"/>
                <w:b/>
                <w:bCs/>
                <w:i/>
                <w:iCs/>
                <w:sz w:val="20"/>
                <w:szCs w:val="20"/>
              </w:rPr>
            </w:pPr>
            <w:r>
              <w:rPr>
                <w:rFonts w:eastAsia="Aptos"/>
                <w:b/>
                <w:bCs/>
                <w:i/>
                <w:iCs/>
                <w:sz w:val="20"/>
                <w:szCs w:val="20"/>
              </w:rPr>
              <w:t>Affidamento di lavori, servizi e forniture</w:t>
            </w:r>
          </w:p>
        </w:tc>
        <w:tc>
          <w:tcPr>
            <w:tcW w:w="3544" w:type="dxa"/>
            <w:vAlign w:val="center"/>
          </w:tcPr>
          <w:p w14:paraId="18447416" w14:textId="77777777" w:rsidR="00435BC8" w:rsidRPr="002E1238" w:rsidRDefault="00435BC8" w:rsidP="006E6ACE">
            <w:pPr>
              <w:jc w:val="center"/>
              <w:rPr>
                <w:rFonts w:eastAsia="Times New Roman"/>
                <w:b/>
                <w:i/>
                <w:iCs/>
                <w:color w:val="000000"/>
                <w:sz w:val="20"/>
                <w:szCs w:val="20"/>
                <w:lang w:eastAsia="it-IT"/>
              </w:rPr>
            </w:pPr>
            <w:r w:rsidRPr="00435BC8">
              <w:rPr>
                <w:rFonts w:eastAsia="Times New Roman"/>
                <w:b/>
                <w:i/>
                <w:iCs/>
                <w:color w:val="000000"/>
                <w:sz w:val="20"/>
                <w:szCs w:val="20"/>
                <w:lang w:eastAsia="it-IT"/>
              </w:rPr>
              <w:t>Selezione del contraente</w:t>
            </w:r>
          </w:p>
        </w:tc>
      </w:tr>
      <w:tr w:rsidR="00435BC8" w:rsidRPr="002E1238" w14:paraId="3610FA0E" w14:textId="77777777" w:rsidTr="006E6ACE">
        <w:trPr>
          <w:trHeight w:val="312"/>
        </w:trPr>
        <w:tc>
          <w:tcPr>
            <w:tcW w:w="3539" w:type="dxa"/>
            <w:shd w:val="clear" w:color="auto" w:fill="DAE9F7"/>
            <w:vAlign w:val="center"/>
          </w:tcPr>
          <w:p w14:paraId="73006634" w14:textId="77777777" w:rsidR="00435BC8" w:rsidRPr="002E1238" w:rsidRDefault="00435BC8" w:rsidP="006E6ACE">
            <w:pPr>
              <w:jc w:val="left"/>
              <w:rPr>
                <w:rFonts w:eastAsia="Aptos"/>
                <w:b/>
                <w:bCs/>
                <w:szCs w:val="24"/>
              </w:rPr>
            </w:pPr>
            <w:r w:rsidRPr="002E1238">
              <w:rPr>
                <w:rFonts w:eastAsia="Aptos"/>
                <w:b/>
                <w:bCs/>
                <w:sz w:val="20"/>
                <w:szCs w:val="20"/>
              </w:rPr>
              <w:t>Unità organizzativa responsabile</w:t>
            </w:r>
          </w:p>
        </w:tc>
        <w:tc>
          <w:tcPr>
            <w:tcW w:w="6804" w:type="dxa"/>
            <w:gridSpan w:val="2"/>
            <w:vAlign w:val="center"/>
          </w:tcPr>
          <w:p w14:paraId="715DC9BB" w14:textId="36A8669A" w:rsidR="00435BC8" w:rsidRPr="002E1238" w:rsidRDefault="00840CEC" w:rsidP="006E6ACE">
            <w:pPr>
              <w:rPr>
                <w:rFonts w:eastAsia="Aptos"/>
                <w:b/>
                <w:bCs/>
                <w:i/>
                <w:iCs/>
                <w:szCs w:val="24"/>
              </w:rPr>
            </w:pPr>
            <w:r w:rsidRPr="00293B49">
              <w:rPr>
                <w:rFonts w:eastAsia="Aptos"/>
                <w:b/>
                <w:bCs/>
                <w:i/>
                <w:iCs/>
                <w:szCs w:val="24"/>
              </w:rPr>
              <w:t>Responsabile Unico del Progetto</w:t>
            </w:r>
          </w:p>
        </w:tc>
      </w:tr>
    </w:tbl>
    <w:p w14:paraId="4455ACF3" w14:textId="77777777" w:rsidR="00435BC8" w:rsidRPr="002E1238" w:rsidRDefault="00435BC8" w:rsidP="00435BC8">
      <w:pPr>
        <w:spacing w:after="120" w:line="240" w:lineRule="auto"/>
        <w:jc w:val="both"/>
        <w:rPr>
          <w:rFonts w:ascii="Calibri" w:eastAsia="Aptos" w:hAnsi="Calibri" w:cs="Times New Roman"/>
          <w:bCs/>
        </w:rPr>
      </w:pPr>
    </w:p>
    <w:tbl>
      <w:tblPr>
        <w:tblStyle w:val="Grigliatabella2"/>
        <w:tblW w:w="0" w:type="auto"/>
        <w:tblLook w:val="04A0" w:firstRow="1" w:lastRow="0" w:firstColumn="1" w:lastColumn="0" w:noHBand="0" w:noVBand="1"/>
      </w:tblPr>
      <w:tblGrid>
        <w:gridCol w:w="9628"/>
      </w:tblGrid>
      <w:tr w:rsidR="00435BC8" w:rsidRPr="002E1238" w14:paraId="055DC6F3" w14:textId="77777777" w:rsidTr="006E6ACE">
        <w:tc>
          <w:tcPr>
            <w:tcW w:w="10343" w:type="dxa"/>
            <w:shd w:val="clear" w:color="auto" w:fill="auto"/>
          </w:tcPr>
          <w:p w14:paraId="25D8B328" w14:textId="77777777" w:rsidR="00435BC8" w:rsidRPr="002E1238" w:rsidRDefault="00435BC8" w:rsidP="006E6ACE">
            <w:pPr>
              <w:jc w:val="center"/>
              <w:rPr>
                <w:rFonts w:eastAsia="Aptos"/>
                <w:b/>
                <w:szCs w:val="24"/>
              </w:rPr>
            </w:pPr>
            <w:r w:rsidRPr="002E1238">
              <w:rPr>
                <w:rFonts w:eastAsia="Aptos"/>
                <w:b/>
                <w:bCs/>
                <w:color w:val="FF0000"/>
                <w:szCs w:val="24"/>
              </w:rPr>
              <w:t>Identificazione, analisi e valutazione del rischio</w:t>
            </w:r>
          </w:p>
        </w:tc>
      </w:tr>
      <w:tr w:rsidR="00435BC8" w:rsidRPr="002E1238" w14:paraId="6FA8391B" w14:textId="77777777" w:rsidTr="006E6ACE">
        <w:tc>
          <w:tcPr>
            <w:tcW w:w="10343" w:type="dxa"/>
            <w:shd w:val="clear" w:color="auto" w:fill="DAE9F7"/>
          </w:tcPr>
          <w:p w14:paraId="79A5FB57" w14:textId="77777777" w:rsidR="00435BC8" w:rsidRPr="002E1238" w:rsidRDefault="00435BC8" w:rsidP="006E6ACE">
            <w:pPr>
              <w:rPr>
                <w:rFonts w:eastAsia="Aptos"/>
                <w:b/>
                <w:bCs/>
                <w:szCs w:val="24"/>
              </w:rPr>
            </w:pPr>
            <w:r w:rsidRPr="002E1238">
              <w:rPr>
                <w:rFonts w:eastAsia="Aptos"/>
                <w:b/>
                <w:bCs/>
                <w:szCs w:val="24"/>
              </w:rPr>
              <w:t>Evento a Rischio</w:t>
            </w:r>
          </w:p>
        </w:tc>
      </w:tr>
      <w:tr w:rsidR="00435BC8" w:rsidRPr="002E1238" w14:paraId="6CFC1043" w14:textId="77777777" w:rsidTr="006E6ACE">
        <w:tc>
          <w:tcPr>
            <w:tcW w:w="10343" w:type="dxa"/>
          </w:tcPr>
          <w:p w14:paraId="72EF9A36" w14:textId="050D5748" w:rsidR="00435BC8" w:rsidRPr="002E1238" w:rsidRDefault="00014C42" w:rsidP="006E6ACE">
            <w:pPr>
              <w:rPr>
                <w:rFonts w:eastAsia="Aptos"/>
                <w:b/>
                <w:i/>
                <w:iCs/>
              </w:rPr>
            </w:pPr>
            <w:r w:rsidRPr="00014C42">
              <w:rPr>
                <w:rFonts w:eastAsia="Aptos"/>
                <w:b/>
                <w:i/>
                <w:iCs/>
              </w:rPr>
              <w:t>Inadeguata gestione del conflitto di interessi nelle procedure di affidamento</w:t>
            </w:r>
          </w:p>
        </w:tc>
      </w:tr>
    </w:tbl>
    <w:p w14:paraId="1D08C3EB" w14:textId="77777777" w:rsidR="00435BC8" w:rsidRPr="002E1238" w:rsidRDefault="00435BC8" w:rsidP="00435BC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04"/>
        <w:gridCol w:w="1039"/>
        <w:gridCol w:w="2406"/>
        <w:gridCol w:w="1112"/>
        <w:gridCol w:w="1763"/>
        <w:gridCol w:w="804"/>
      </w:tblGrid>
      <w:tr w:rsidR="00435BC8" w:rsidRPr="002E1238" w14:paraId="58C7B7E6" w14:textId="77777777" w:rsidTr="006E6ACE">
        <w:tc>
          <w:tcPr>
            <w:tcW w:w="10343" w:type="dxa"/>
            <w:gridSpan w:val="6"/>
            <w:shd w:val="clear" w:color="auto" w:fill="DAE9F7"/>
          </w:tcPr>
          <w:p w14:paraId="7450BF4C" w14:textId="77777777" w:rsidR="00435BC8" w:rsidRPr="002E1238" w:rsidRDefault="00435BC8" w:rsidP="006E6ACE">
            <w:pPr>
              <w:rPr>
                <w:rFonts w:eastAsia="Aptos"/>
                <w:b/>
                <w:bCs/>
                <w:szCs w:val="24"/>
              </w:rPr>
            </w:pPr>
            <w:r w:rsidRPr="002E1238">
              <w:rPr>
                <w:rFonts w:eastAsia="Aptos"/>
                <w:b/>
                <w:bCs/>
                <w:szCs w:val="24"/>
              </w:rPr>
              <w:t>Valutazione del rischio</w:t>
            </w:r>
          </w:p>
        </w:tc>
      </w:tr>
      <w:tr w:rsidR="00435BC8" w:rsidRPr="002E1238" w14:paraId="34EAE5F2" w14:textId="77777777" w:rsidTr="006E6ACE">
        <w:tc>
          <w:tcPr>
            <w:tcW w:w="10343" w:type="dxa"/>
            <w:gridSpan w:val="6"/>
          </w:tcPr>
          <w:p w14:paraId="00E6E4F9" w14:textId="77777777" w:rsidR="00435BC8" w:rsidRPr="002E1238" w:rsidRDefault="00435BC8" w:rsidP="006E6ACE">
            <w:pPr>
              <w:rPr>
                <w:rFonts w:eastAsia="Aptos"/>
                <w:i/>
                <w:iCs/>
                <w:sz w:val="20"/>
                <w:szCs w:val="20"/>
              </w:rPr>
            </w:pPr>
            <w:r w:rsidRPr="002E1238">
              <w:rPr>
                <w:rFonts w:eastAsia="Aptos"/>
                <w:i/>
                <w:iCs/>
              </w:rPr>
              <w:t>Per una valutazione “qualitativa” oggettiva del rischio ci si deve basare su indicatori uniformi per tutti gli eventi, come disposto da ANAC al paragrafo 4.2. dell'allegato 1 al PNA 2019</w:t>
            </w:r>
          </w:p>
        </w:tc>
      </w:tr>
      <w:tr w:rsidR="00435BC8" w:rsidRPr="002E1238" w14:paraId="6FEAFD55" w14:textId="77777777" w:rsidTr="006E6ACE">
        <w:tc>
          <w:tcPr>
            <w:tcW w:w="9493" w:type="dxa"/>
            <w:gridSpan w:val="5"/>
          </w:tcPr>
          <w:p w14:paraId="32844550" w14:textId="77777777" w:rsidR="00435BC8" w:rsidRPr="002E1238" w:rsidRDefault="00435BC8" w:rsidP="006E6ACE">
            <w:pPr>
              <w:rPr>
                <w:rFonts w:eastAsia="Aptos"/>
                <w:bCs/>
                <w:sz w:val="20"/>
                <w:szCs w:val="20"/>
              </w:rPr>
            </w:pPr>
            <w:r w:rsidRPr="002E1238">
              <w:rPr>
                <w:rFonts w:eastAsia="Aptos"/>
                <w:b/>
                <w:bCs/>
                <w:sz w:val="20"/>
                <w:szCs w:val="20"/>
                <w:u w:val="single"/>
              </w:rPr>
              <w:t>Livello di interesse “esterno”</w:t>
            </w:r>
            <w:r w:rsidRPr="002E1238">
              <w:rPr>
                <w:rFonts w:eastAsia="Aptos"/>
                <w:sz w:val="20"/>
                <w:szCs w:val="20"/>
              </w:rPr>
              <w:t xml:space="preserve">: </w:t>
            </w:r>
            <w:r w:rsidRPr="002E1238">
              <w:rPr>
                <w:rFonts w:eastAsia="Aptos"/>
                <w:i/>
                <w:iCs/>
                <w:sz w:val="20"/>
                <w:szCs w:val="20"/>
              </w:rPr>
              <w:t>la presenza di interessi, anche economici, rilevanti e di benefici per i destinatari del processo determina un incremento del rischio</w:t>
            </w:r>
          </w:p>
        </w:tc>
        <w:tc>
          <w:tcPr>
            <w:tcW w:w="850" w:type="dxa"/>
            <w:vAlign w:val="center"/>
          </w:tcPr>
          <w:p w14:paraId="1763EF96" w14:textId="19466326" w:rsidR="00435BC8" w:rsidRPr="002E1238" w:rsidRDefault="006239C4" w:rsidP="006E6ACE">
            <w:pPr>
              <w:jc w:val="center"/>
              <w:rPr>
                <w:rFonts w:eastAsia="Aptos"/>
                <w:b/>
                <w:bCs/>
                <w:szCs w:val="24"/>
              </w:rPr>
            </w:pPr>
            <w:r>
              <w:rPr>
                <w:rFonts w:eastAsia="Aptos"/>
                <w:b/>
                <w:bCs/>
                <w:szCs w:val="24"/>
              </w:rPr>
              <w:t>3</w:t>
            </w:r>
          </w:p>
        </w:tc>
      </w:tr>
      <w:tr w:rsidR="00435BC8" w:rsidRPr="002E1238" w14:paraId="2AFA3E8C" w14:textId="77777777" w:rsidTr="006E6ACE">
        <w:tc>
          <w:tcPr>
            <w:tcW w:w="9493" w:type="dxa"/>
            <w:gridSpan w:val="5"/>
          </w:tcPr>
          <w:p w14:paraId="2505920A" w14:textId="77777777" w:rsidR="00435BC8" w:rsidRPr="002E1238" w:rsidRDefault="00435BC8" w:rsidP="006E6ACE">
            <w:pPr>
              <w:rPr>
                <w:rFonts w:eastAsia="Aptos"/>
                <w:bCs/>
                <w:sz w:val="20"/>
                <w:szCs w:val="20"/>
              </w:rPr>
            </w:pPr>
            <w:r w:rsidRPr="002E1238">
              <w:rPr>
                <w:rFonts w:eastAsia="Aptos"/>
                <w:b/>
                <w:bCs/>
                <w:sz w:val="20"/>
                <w:szCs w:val="20"/>
                <w:u w:val="single"/>
              </w:rPr>
              <w:t>Grado di discrezionalità del decisore interno:</w:t>
            </w:r>
            <w:r w:rsidRPr="002E1238">
              <w:rPr>
                <w:rFonts w:eastAsia="Aptos"/>
                <w:sz w:val="20"/>
                <w:szCs w:val="20"/>
              </w:rPr>
              <w:t xml:space="preserve"> </w:t>
            </w:r>
            <w:r w:rsidRPr="002E1238">
              <w:rPr>
                <w:rFonts w:eastAsia="Aptos"/>
                <w:i/>
                <w:iCs/>
                <w:sz w:val="20"/>
                <w:szCs w:val="20"/>
              </w:rPr>
              <w:t>la presenza di un processo decisionale altamente discrezionale determina un incremento del rischio rispetto ad un processo decisionale altamente vincolato</w:t>
            </w:r>
          </w:p>
        </w:tc>
        <w:tc>
          <w:tcPr>
            <w:tcW w:w="850" w:type="dxa"/>
            <w:vAlign w:val="center"/>
          </w:tcPr>
          <w:p w14:paraId="61C057EE" w14:textId="77777777" w:rsidR="00435BC8" w:rsidRPr="002E1238" w:rsidRDefault="00435BC8" w:rsidP="006E6ACE">
            <w:pPr>
              <w:jc w:val="center"/>
              <w:rPr>
                <w:rFonts w:eastAsia="Aptos"/>
                <w:b/>
                <w:bCs/>
                <w:szCs w:val="24"/>
              </w:rPr>
            </w:pPr>
            <w:r w:rsidRPr="002E1238">
              <w:rPr>
                <w:rFonts w:eastAsia="Aptos"/>
                <w:b/>
                <w:bCs/>
                <w:szCs w:val="24"/>
              </w:rPr>
              <w:t>4</w:t>
            </w:r>
          </w:p>
        </w:tc>
      </w:tr>
      <w:tr w:rsidR="00435BC8" w:rsidRPr="002E1238" w14:paraId="5D49A4A8" w14:textId="77777777" w:rsidTr="006E6ACE">
        <w:tc>
          <w:tcPr>
            <w:tcW w:w="9493" w:type="dxa"/>
            <w:gridSpan w:val="5"/>
          </w:tcPr>
          <w:p w14:paraId="5D3E48B7" w14:textId="77777777" w:rsidR="00435BC8" w:rsidRPr="002E1238" w:rsidRDefault="00435BC8" w:rsidP="006E6ACE">
            <w:pPr>
              <w:rPr>
                <w:rFonts w:eastAsia="Aptos"/>
                <w:bCs/>
                <w:sz w:val="20"/>
                <w:szCs w:val="20"/>
              </w:rPr>
            </w:pPr>
            <w:r w:rsidRPr="002E1238">
              <w:rPr>
                <w:rFonts w:eastAsia="Aptos"/>
                <w:b/>
                <w:bCs/>
                <w:sz w:val="20"/>
                <w:szCs w:val="20"/>
                <w:u w:val="single"/>
              </w:rPr>
              <w:t>Manifestazione di eventi corruttivi in passato:</w:t>
            </w:r>
            <w:r w:rsidRPr="002E1238">
              <w:rPr>
                <w:rFonts w:eastAsia="Aptos"/>
                <w:sz w:val="20"/>
                <w:szCs w:val="20"/>
              </w:rPr>
              <w:t xml:space="preserve"> </w:t>
            </w:r>
            <w:r w:rsidRPr="002E1238">
              <w:rPr>
                <w:rFonts w:eastAsia="Aptos"/>
                <w:i/>
                <w:iCs/>
                <w:sz w:val="20"/>
                <w:szCs w:val="20"/>
              </w:rPr>
              <w:t>se l’attività è stata già oggetto di eventi corruttivi in passato nell’amministrazione o in altre realtà simili, il rischio aumenta</w:t>
            </w:r>
          </w:p>
        </w:tc>
        <w:tc>
          <w:tcPr>
            <w:tcW w:w="850" w:type="dxa"/>
            <w:vAlign w:val="center"/>
          </w:tcPr>
          <w:p w14:paraId="397875BD" w14:textId="77777777" w:rsidR="00435BC8" w:rsidRPr="002E1238" w:rsidRDefault="00435BC8" w:rsidP="006E6ACE">
            <w:pPr>
              <w:jc w:val="center"/>
              <w:rPr>
                <w:rFonts w:eastAsia="Aptos"/>
                <w:b/>
                <w:bCs/>
                <w:szCs w:val="24"/>
              </w:rPr>
            </w:pPr>
            <w:r w:rsidRPr="002E1238">
              <w:rPr>
                <w:rFonts w:eastAsia="Aptos"/>
                <w:b/>
                <w:bCs/>
                <w:szCs w:val="24"/>
              </w:rPr>
              <w:t>1</w:t>
            </w:r>
          </w:p>
        </w:tc>
      </w:tr>
      <w:tr w:rsidR="00435BC8" w:rsidRPr="002E1238" w14:paraId="337CA740" w14:textId="77777777" w:rsidTr="006E6ACE">
        <w:tc>
          <w:tcPr>
            <w:tcW w:w="9493" w:type="dxa"/>
            <w:gridSpan w:val="5"/>
          </w:tcPr>
          <w:p w14:paraId="6D3EA86E" w14:textId="77777777" w:rsidR="00435BC8" w:rsidRPr="002E1238" w:rsidRDefault="00435BC8" w:rsidP="006E6ACE">
            <w:pPr>
              <w:rPr>
                <w:rFonts w:eastAsia="Aptos"/>
                <w:bCs/>
                <w:sz w:val="20"/>
                <w:szCs w:val="20"/>
              </w:rPr>
            </w:pPr>
            <w:r w:rsidRPr="002E1238">
              <w:rPr>
                <w:rFonts w:eastAsia="Aptos"/>
                <w:b/>
                <w:bCs/>
                <w:sz w:val="20"/>
                <w:szCs w:val="20"/>
                <w:u w:val="single"/>
              </w:rPr>
              <w:t>Opacità del processo decisionale</w:t>
            </w:r>
            <w:r w:rsidRPr="002E1238">
              <w:rPr>
                <w:rFonts w:eastAsia="Aptos"/>
                <w:sz w:val="20"/>
                <w:szCs w:val="20"/>
              </w:rPr>
              <w:t xml:space="preserve">: </w:t>
            </w:r>
            <w:r w:rsidRPr="002E1238">
              <w:rPr>
                <w:rFonts w:eastAsia="Aptos"/>
                <w:i/>
                <w:iCs/>
                <w:sz w:val="20"/>
                <w:szCs w:val="20"/>
              </w:rPr>
              <w:t>l’adozione di strumenti di trasparenza sostanziale, e non solo formale, riduce il rischio</w:t>
            </w:r>
          </w:p>
        </w:tc>
        <w:tc>
          <w:tcPr>
            <w:tcW w:w="850" w:type="dxa"/>
            <w:vAlign w:val="center"/>
          </w:tcPr>
          <w:p w14:paraId="17D07747" w14:textId="77777777" w:rsidR="00435BC8" w:rsidRPr="002E1238" w:rsidRDefault="00435BC8" w:rsidP="006E6ACE">
            <w:pPr>
              <w:jc w:val="center"/>
              <w:rPr>
                <w:rFonts w:eastAsia="Aptos"/>
                <w:b/>
                <w:bCs/>
                <w:szCs w:val="24"/>
              </w:rPr>
            </w:pPr>
            <w:r w:rsidRPr="002E1238">
              <w:rPr>
                <w:rFonts w:eastAsia="Aptos"/>
                <w:b/>
                <w:bCs/>
                <w:szCs w:val="24"/>
              </w:rPr>
              <w:t>0</w:t>
            </w:r>
          </w:p>
        </w:tc>
      </w:tr>
      <w:tr w:rsidR="00435BC8" w:rsidRPr="002E1238" w14:paraId="1038B7BA" w14:textId="77777777" w:rsidTr="006E6ACE">
        <w:tc>
          <w:tcPr>
            <w:tcW w:w="9493" w:type="dxa"/>
            <w:gridSpan w:val="5"/>
          </w:tcPr>
          <w:p w14:paraId="50290E87" w14:textId="77777777" w:rsidR="00435BC8" w:rsidRPr="002E1238" w:rsidRDefault="00435BC8" w:rsidP="006E6ACE">
            <w:pPr>
              <w:rPr>
                <w:rFonts w:eastAsia="Aptos"/>
                <w:bCs/>
                <w:sz w:val="20"/>
                <w:szCs w:val="20"/>
              </w:rPr>
            </w:pPr>
            <w:r w:rsidRPr="002E1238">
              <w:rPr>
                <w:rFonts w:eastAsia="Aptos"/>
                <w:b/>
                <w:bCs/>
                <w:sz w:val="20"/>
                <w:szCs w:val="20"/>
                <w:u w:val="single"/>
              </w:rPr>
              <w:t>Scarsa collaborazione del responsabile</w:t>
            </w:r>
            <w:r w:rsidRPr="002E1238">
              <w:rPr>
                <w:rFonts w:eastAsia="Aptos"/>
                <w:sz w:val="20"/>
                <w:szCs w:val="20"/>
              </w:rPr>
              <w:t xml:space="preserve"> </w:t>
            </w:r>
            <w:r w:rsidRPr="002E1238">
              <w:rPr>
                <w:rFonts w:eastAsia="Aptos"/>
                <w:i/>
                <w:iCs/>
                <w:sz w:val="20"/>
                <w:szCs w:val="20"/>
              </w:rPr>
              <w:t>del processo o dell’attività nella costruzione, aggiornamento e monitoraggio del piano: la scarsa collaborazione può segnalare un deficit di attenzione al tema</w:t>
            </w:r>
            <w:r w:rsidRPr="002E1238">
              <w:rPr>
                <w:rFonts w:eastAsia="Aptos"/>
                <w:sz w:val="20"/>
                <w:szCs w:val="20"/>
              </w:rPr>
              <w:t xml:space="preserve"> </w:t>
            </w:r>
          </w:p>
        </w:tc>
        <w:tc>
          <w:tcPr>
            <w:tcW w:w="850" w:type="dxa"/>
            <w:vAlign w:val="center"/>
          </w:tcPr>
          <w:p w14:paraId="521F276F" w14:textId="77777777" w:rsidR="00435BC8" w:rsidRPr="002E1238" w:rsidRDefault="00435BC8" w:rsidP="006E6ACE">
            <w:pPr>
              <w:jc w:val="center"/>
              <w:rPr>
                <w:rFonts w:eastAsia="Aptos"/>
                <w:b/>
                <w:bCs/>
                <w:szCs w:val="24"/>
              </w:rPr>
            </w:pPr>
            <w:r w:rsidRPr="002E1238">
              <w:rPr>
                <w:rFonts w:eastAsia="Aptos"/>
                <w:b/>
                <w:bCs/>
                <w:szCs w:val="24"/>
              </w:rPr>
              <w:t>3</w:t>
            </w:r>
          </w:p>
        </w:tc>
      </w:tr>
      <w:tr w:rsidR="00435BC8" w:rsidRPr="002E1238" w14:paraId="02608C63" w14:textId="77777777" w:rsidTr="006E6ACE">
        <w:tc>
          <w:tcPr>
            <w:tcW w:w="9493" w:type="dxa"/>
            <w:gridSpan w:val="5"/>
          </w:tcPr>
          <w:p w14:paraId="6AED0B59" w14:textId="77777777" w:rsidR="00435BC8" w:rsidRPr="002E1238" w:rsidRDefault="00435BC8" w:rsidP="006E6ACE">
            <w:pPr>
              <w:rPr>
                <w:rFonts w:eastAsia="Aptos"/>
                <w:bCs/>
                <w:sz w:val="20"/>
                <w:szCs w:val="20"/>
              </w:rPr>
            </w:pPr>
            <w:r w:rsidRPr="002E1238">
              <w:rPr>
                <w:rFonts w:eastAsia="Aptos"/>
                <w:b/>
                <w:bCs/>
                <w:sz w:val="20"/>
                <w:szCs w:val="20"/>
                <w:u w:val="single"/>
              </w:rPr>
              <w:t>Mancata attuazione delle misure di trattamento</w:t>
            </w:r>
            <w:r w:rsidRPr="002E1238">
              <w:rPr>
                <w:rFonts w:eastAsia="Aptos"/>
                <w:sz w:val="20"/>
                <w:szCs w:val="20"/>
              </w:rPr>
              <w:t xml:space="preserve">: </w:t>
            </w:r>
            <w:r w:rsidRPr="002E1238">
              <w:rPr>
                <w:rFonts w:eastAsia="Aptos"/>
                <w:i/>
                <w:iCs/>
                <w:sz w:val="20"/>
                <w:szCs w:val="20"/>
              </w:rPr>
              <w:t>l’attuazione di misure di trattamento si associa ad una minore possibilità di accadimento di fatti corruttivi</w:t>
            </w:r>
          </w:p>
        </w:tc>
        <w:tc>
          <w:tcPr>
            <w:tcW w:w="850" w:type="dxa"/>
            <w:vAlign w:val="center"/>
          </w:tcPr>
          <w:p w14:paraId="22D938B0" w14:textId="5B71E18C" w:rsidR="00435BC8" w:rsidRPr="002E1238" w:rsidRDefault="006239C4" w:rsidP="006E6ACE">
            <w:pPr>
              <w:jc w:val="center"/>
              <w:rPr>
                <w:rFonts w:eastAsia="Aptos"/>
                <w:b/>
                <w:bCs/>
                <w:szCs w:val="24"/>
              </w:rPr>
            </w:pPr>
            <w:r>
              <w:rPr>
                <w:rFonts w:eastAsia="Aptos"/>
                <w:b/>
                <w:bCs/>
                <w:szCs w:val="24"/>
              </w:rPr>
              <w:t>3</w:t>
            </w:r>
          </w:p>
        </w:tc>
      </w:tr>
      <w:tr w:rsidR="00435BC8" w:rsidRPr="002E1238" w14:paraId="71D22F8C" w14:textId="77777777" w:rsidTr="006E6ACE">
        <w:trPr>
          <w:trHeight w:val="473"/>
        </w:trPr>
        <w:tc>
          <w:tcPr>
            <w:tcW w:w="2689" w:type="dxa"/>
            <w:vAlign w:val="center"/>
          </w:tcPr>
          <w:p w14:paraId="4CF65A47" w14:textId="77777777" w:rsidR="00435BC8" w:rsidRPr="002E1238" w:rsidRDefault="00435BC8" w:rsidP="006E6ACE">
            <w:pPr>
              <w:jc w:val="right"/>
              <w:rPr>
                <w:rFonts w:eastAsia="Aptos"/>
                <w:b/>
                <w:sz w:val="20"/>
                <w:szCs w:val="20"/>
              </w:rPr>
            </w:pPr>
            <w:r w:rsidRPr="002E1238">
              <w:rPr>
                <w:rFonts w:eastAsia="Aptos"/>
                <w:b/>
                <w:sz w:val="20"/>
                <w:szCs w:val="20"/>
              </w:rPr>
              <w:t>Punteggio medio</w:t>
            </w:r>
          </w:p>
        </w:tc>
        <w:tc>
          <w:tcPr>
            <w:tcW w:w="1108" w:type="dxa"/>
            <w:vAlign w:val="center"/>
          </w:tcPr>
          <w:p w14:paraId="21F224FF" w14:textId="07850300" w:rsidR="00435BC8" w:rsidRPr="002E1238" w:rsidRDefault="00435BC8" w:rsidP="006E6ACE">
            <w:pPr>
              <w:jc w:val="center"/>
              <w:rPr>
                <w:rFonts w:eastAsia="Aptos"/>
                <w:b/>
                <w:sz w:val="20"/>
                <w:szCs w:val="20"/>
              </w:rPr>
            </w:pPr>
            <w:r w:rsidRPr="002E1238">
              <w:rPr>
                <w:rFonts w:eastAsia="Aptos"/>
                <w:b/>
                <w:szCs w:val="24"/>
              </w:rPr>
              <w:t>2</w:t>
            </w:r>
            <w:r w:rsidR="006239C4">
              <w:rPr>
                <w:rFonts w:eastAsia="Aptos"/>
                <w:b/>
                <w:szCs w:val="24"/>
              </w:rPr>
              <w:t>,3</w:t>
            </w:r>
          </w:p>
        </w:tc>
        <w:tc>
          <w:tcPr>
            <w:tcW w:w="2577" w:type="dxa"/>
            <w:vAlign w:val="center"/>
          </w:tcPr>
          <w:p w14:paraId="618214E4" w14:textId="77777777" w:rsidR="00435BC8" w:rsidRPr="002E1238" w:rsidRDefault="00435BC8" w:rsidP="006E6ACE">
            <w:pPr>
              <w:jc w:val="right"/>
              <w:rPr>
                <w:rFonts w:eastAsia="Aptos"/>
                <w:b/>
                <w:sz w:val="20"/>
                <w:szCs w:val="20"/>
              </w:rPr>
            </w:pPr>
            <w:r w:rsidRPr="002E1238">
              <w:rPr>
                <w:rFonts w:eastAsia="Aptos"/>
                <w:b/>
                <w:sz w:val="20"/>
                <w:szCs w:val="20"/>
              </w:rPr>
              <w:t>Punteggio massimo</w:t>
            </w:r>
          </w:p>
        </w:tc>
        <w:tc>
          <w:tcPr>
            <w:tcW w:w="1220" w:type="dxa"/>
            <w:vAlign w:val="center"/>
          </w:tcPr>
          <w:p w14:paraId="566848E4" w14:textId="77777777" w:rsidR="00435BC8" w:rsidRPr="002E1238" w:rsidRDefault="00435BC8" w:rsidP="006E6ACE">
            <w:pPr>
              <w:jc w:val="center"/>
              <w:rPr>
                <w:rFonts w:eastAsia="Aptos"/>
                <w:b/>
                <w:sz w:val="20"/>
                <w:szCs w:val="20"/>
              </w:rPr>
            </w:pPr>
            <w:r w:rsidRPr="002E1238">
              <w:rPr>
                <w:rFonts w:eastAsia="Aptos"/>
                <w:b/>
                <w:szCs w:val="24"/>
              </w:rPr>
              <w:t>4</w:t>
            </w:r>
          </w:p>
        </w:tc>
        <w:tc>
          <w:tcPr>
            <w:tcW w:w="1899" w:type="dxa"/>
            <w:vAlign w:val="center"/>
          </w:tcPr>
          <w:p w14:paraId="79C13967" w14:textId="77777777" w:rsidR="00435BC8" w:rsidRPr="002E1238" w:rsidRDefault="00435BC8" w:rsidP="006E6ACE">
            <w:pPr>
              <w:jc w:val="right"/>
              <w:rPr>
                <w:rFonts w:eastAsia="Aptos"/>
                <w:b/>
                <w:bCs/>
                <w:sz w:val="20"/>
                <w:szCs w:val="20"/>
              </w:rPr>
            </w:pPr>
            <w:r w:rsidRPr="002E1238">
              <w:rPr>
                <w:rFonts w:eastAsia="Aptos"/>
                <w:b/>
                <w:bCs/>
                <w:sz w:val="20"/>
                <w:szCs w:val="20"/>
              </w:rPr>
              <w:t>Totale</w:t>
            </w:r>
          </w:p>
        </w:tc>
        <w:tc>
          <w:tcPr>
            <w:tcW w:w="850" w:type="dxa"/>
            <w:vAlign w:val="center"/>
          </w:tcPr>
          <w:p w14:paraId="04C417D0" w14:textId="2B9DBD58" w:rsidR="00435BC8" w:rsidRPr="002E1238" w:rsidRDefault="00435BC8" w:rsidP="006E6ACE">
            <w:pPr>
              <w:jc w:val="center"/>
              <w:rPr>
                <w:rFonts w:eastAsia="Aptos"/>
                <w:b/>
                <w:bCs/>
                <w:szCs w:val="24"/>
              </w:rPr>
            </w:pPr>
            <w:r w:rsidRPr="002E1238">
              <w:rPr>
                <w:rFonts w:eastAsia="Aptos"/>
                <w:b/>
                <w:bCs/>
                <w:szCs w:val="24"/>
              </w:rPr>
              <w:t>1</w:t>
            </w:r>
            <w:r w:rsidR="006239C4">
              <w:rPr>
                <w:rFonts w:eastAsia="Aptos"/>
                <w:b/>
                <w:bCs/>
                <w:szCs w:val="24"/>
              </w:rPr>
              <w:t>4</w:t>
            </w:r>
          </w:p>
        </w:tc>
      </w:tr>
      <w:tr w:rsidR="00435BC8" w:rsidRPr="002E1238" w14:paraId="4D281126" w14:textId="77777777" w:rsidTr="006E6ACE">
        <w:tc>
          <w:tcPr>
            <w:tcW w:w="10343" w:type="dxa"/>
            <w:gridSpan w:val="6"/>
          </w:tcPr>
          <w:p w14:paraId="2776F56A" w14:textId="77777777" w:rsidR="00435BC8" w:rsidRPr="002E1238" w:rsidRDefault="00435BC8" w:rsidP="006E6ACE">
            <w:pPr>
              <w:rPr>
                <w:rFonts w:eastAsia="Aptos"/>
                <w:sz w:val="16"/>
                <w:szCs w:val="16"/>
              </w:rPr>
            </w:pPr>
            <w:r w:rsidRPr="002E1238">
              <w:rPr>
                <w:rFonts w:eastAsia="Aptos"/>
                <w:sz w:val="16"/>
                <w:szCs w:val="16"/>
              </w:rPr>
              <w:t>* Nessuna probabilità = 0; Poco probabile = 1; Probabile 3; Altamente probabile = 5; Accertato negli ultimi 5 anni = 7</w:t>
            </w:r>
          </w:p>
          <w:p w14:paraId="19B1982F" w14:textId="77777777" w:rsidR="00435BC8" w:rsidRPr="002E1238" w:rsidRDefault="00435BC8" w:rsidP="006E6ACE">
            <w:pPr>
              <w:rPr>
                <w:rFonts w:eastAsia="Aptos"/>
                <w:sz w:val="20"/>
                <w:szCs w:val="20"/>
              </w:rPr>
            </w:pPr>
            <w:r w:rsidRPr="002E1238">
              <w:rPr>
                <w:rFonts w:eastAsia="Aptos"/>
                <w:sz w:val="16"/>
                <w:szCs w:val="16"/>
              </w:rPr>
              <w:t>** Il punteggio massimo è quello assegnato ad almeno un indicatore; il punteggio medio è quello ottenuto dal totale/6 (n. indicatori)</w:t>
            </w:r>
          </w:p>
        </w:tc>
      </w:tr>
    </w:tbl>
    <w:p w14:paraId="1526C2FD" w14:textId="77777777" w:rsidR="00435BC8" w:rsidRPr="002E1238" w:rsidRDefault="00435BC8" w:rsidP="00435BC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4488"/>
        <w:gridCol w:w="5140"/>
      </w:tblGrid>
      <w:tr w:rsidR="00435BC8" w:rsidRPr="002E1238" w14:paraId="759D6C55" w14:textId="77777777" w:rsidTr="00014C42">
        <w:tc>
          <w:tcPr>
            <w:tcW w:w="9628" w:type="dxa"/>
            <w:gridSpan w:val="2"/>
          </w:tcPr>
          <w:p w14:paraId="0B1311C5" w14:textId="77777777" w:rsidR="00435BC8" w:rsidRPr="002E1238" w:rsidRDefault="00435BC8" w:rsidP="006E6ACE">
            <w:pPr>
              <w:jc w:val="center"/>
              <w:rPr>
                <w:rFonts w:eastAsia="Aptos"/>
                <w:b/>
                <w:bCs/>
                <w:color w:val="FF0000"/>
                <w:sz w:val="28"/>
                <w:szCs w:val="28"/>
              </w:rPr>
            </w:pPr>
            <w:r w:rsidRPr="002E1238">
              <w:rPr>
                <w:rFonts w:eastAsia="Aptos"/>
                <w:b/>
                <w:bCs/>
                <w:color w:val="FF0000"/>
                <w:szCs w:val="24"/>
              </w:rPr>
              <w:t xml:space="preserve">Trattamento del rischio mediante adozione di misure specifiche </w:t>
            </w:r>
          </w:p>
        </w:tc>
      </w:tr>
      <w:tr w:rsidR="00435BC8" w:rsidRPr="002E1238" w14:paraId="6B0F8979" w14:textId="77777777" w:rsidTr="00014C42">
        <w:tc>
          <w:tcPr>
            <w:tcW w:w="9628" w:type="dxa"/>
            <w:gridSpan w:val="2"/>
            <w:shd w:val="clear" w:color="auto" w:fill="FAE2D5"/>
          </w:tcPr>
          <w:p w14:paraId="3351FACE" w14:textId="77777777" w:rsidR="00435BC8" w:rsidRPr="002E1238" w:rsidRDefault="00435BC8" w:rsidP="006E6ACE">
            <w:pPr>
              <w:rPr>
                <w:rFonts w:eastAsia="Aptos"/>
                <w:b/>
                <w:bCs/>
                <w:sz w:val="20"/>
                <w:szCs w:val="20"/>
              </w:rPr>
            </w:pPr>
            <w:r w:rsidRPr="002E1238">
              <w:rPr>
                <w:rFonts w:eastAsia="Aptos"/>
                <w:b/>
                <w:bCs/>
                <w:sz w:val="20"/>
                <w:szCs w:val="20"/>
              </w:rPr>
              <w:t>Misura specifica di prevenzione</w:t>
            </w:r>
          </w:p>
        </w:tc>
      </w:tr>
      <w:tr w:rsidR="00435BC8" w:rsidRPr="002E1238" w14:paraId="5216899B" w14:textId="77777777" w:rsidTr="00014C42">
        <w:tc>
          <w:tcPr>
            <w:tcW w:w="9628" w:type="dxa"/>
            <w:gridSpan w:val="2"/>
          </w:tcPr>
          <w:p w14:paraId="4E19E297" w14:textId="44DA4416" w:rsidR="00435BC8" w:rsidRPr="002E1238" w:rsidRDefault="00C2380D" w:rsidP="006E6ACE">
            <w:pPr>
              <w:jc w:val="left"/>
              <w:rPr>
                <w:rFonts w:eastAsia="Times New Roman"/>
                <w:b/>
                <w:i/>
                <w:iCs/>
                <w:color w:val="000000"/>
                <w:lang w:eastAsia="it-IT"/>
              </w:rPr>
            </w:pPr>
            <w:r w:rsidRPr="00C2380D">
              <w:rPr>
                <w:rFonts w:eastAsia="Times New Roman"/>
                <w:b/>
                <w:i/>
                <w:iCs/>
                <w:color w:val="000000"/>
                <w:lang w:eastAsia="it-IT"/>
              </w:rPr>
              <w:t>Rilascio di dichiarazione al momento dell’assegnazione all’ufficio o dell’attribuzione dell’incarico ed ogni volta che ci si trovi in una situazione di conflitto di interessi, anche potenziale, rispetto alla specifica procedura di gara e alle circostanze conosciute</w:t>
            </w:r>
          </w:p>
        </w:tc>
      </w:tr>
      <w:tr w:rsidR="00435BC8" w:rsidRPr="002E1238" w14:paraId="1360D512" w14:textId="77777777" w:rsidTr="00014C42">
        <w:tc>
          <w:tcPr>
            <w:tcW w:w="4488" w:type="dxa"/>
            <w:shd w:val="clear" w:color="auto" w:fill="DAE9F7"/>
          </w:tcPr>
          <w:p w14:paraId="45A9D57A" w14:textId="77777777" w:rsidR="00435BC8" w:rsidRPr="002E1238" w:rsidRDefault="00435BC8" w:rsidP="006E6ACE">
            <w:pPr>
              <w:rPr>
                <w:rFonts w:eastAsia="Aptos"/>
                <w:b/>
                <w:bCs/>
                <w:sz w:val="20"/>
                <w:szCs w:val="20"/>
              </w:rPr>
            </w:pPr>
            <w:r w:rsidRPr="002E1238">
              <w:rPr>
                <w:rFonts w:eastAsia="Aptos"/>
                <w:b/>
                <w:bCs/>
                <w:sz w:val="20"/>
                <w:szCs w:val="20"/>
              </w:rPr>
              <w:t>Termini di attuazione:</w:t>
            </w:r>
          </w:p>
        </w:tc>
        <w:tc>
          <w:tcPr>
            <w:tcW w:w="5140" w:type="dxa"/>
            <w:shd w:val="clear" w:color="auto" w:fill="DAE9F7"/>
          </w:tcPr>
          <w:p w14:paraId="1F6F7ED1" w14:textId="77777777" w:rsidR="00435BC8" w:rsidRPr="002E1238" w:rsidRDefault="00435BC8" w:rsidP="006E6ACE">
            <w:pPr>
              <w:rPr>
                <w:rFonts w:eastAsia="Aptos"/>
                <w:b/>
                <w:bCs/>
                <w:sz w:val="20"/>
                <w:szCs w:val="20"/>
              </w:rPr>
            </w:pPr>
            <w:r w:rsidRPr="002E1238">
              <w:rPr>
                <w:rFonts w:eastAsia="Aptos"/>
                <w:b/>
                <w:bCs/>
                <w:sz w:val="20"/>
                <w:szCs w:val="20"/>
              </w:rPr>
              <w:t>Indicatore di attuazione</w:t>
            </w:r>
          </w:p>
        </w:tc>
      </w:tr>
      <w:tr w:rsidR="00435BC8" w:rsidRPr="002E1238" w14:paraId="795316C4" w14:textId="77777777" w:rsidTr="00014C42">
        <w:tc>
          <w:tcPr>
            <w:tcW w:w="4488" w:type="dxa"/>
            <w:vAlign w:val="center"/>
          </w:tcPr>
          <w:p w14:paraId="04DACF69" w14:textId="3A31CEEE" w:rsidR="00435BC8" w:rsidRPr="002E1238" w:rsidRDefault="00C2380D" w:rsidP="00C2380D">
            <w:pPr>
              <w:jc w:val="left"/>
              <w:rPr>
                <w:rFonts w:eastAsia="Times New Roman"/>
                <w:bCs/>
                <w:color w:val="000000"/>
                <w:sz w:val="20"/>
                <w:szCs w:val="20"/>
                <w:lang w:eastAsia="it-IT"/>
              </w:rPr>
            </w:pPr>
            <w:r>
              <w:rPr>
                <w:rFonts w:eastAsia="Times New Roman"/>
                <w:bCs/>
                <w:color w:val="000000"/>
                <w:sz w:val="18"/>
                <w:szCs w:val="18"/>
                <w:lang w:eastAsia="it-IT"/>
              </w:rPr>
              <w:t>A</w:t>
            </w:r>
            <w:r w:rsidRPr="00C2380D">
              <w:rPr>
                <w:rFonts w:eastAsia="Times New Roman"/>
                <w:bCs/>
                <w:color w:val="000000"/>
                <w:sz w:val="18"/>
                <w:szCs w:val="18"/>
                <w:lang w:eastAsia="it-IT"/>
              </w:rPr>
              <w:t>l momento dell'assegnazione all'ufficio o dell'attribuzione dell'incarico</w:t>
            </w:r>
          </w:p>
        </w:tc>
        <w:tc>
          <w:tcPr>
            <w:tcW w:w="5140" w:type="dxa"/>
          </w:tcPr>
          <w:p w14:paraId="5953A7A4" w14:textId="541A3797" w:rsidR="00435BC8" w:rsidRPr="002E1238" w:rsidRDefault="00C2380D" w:rsidP="006E6ACE">
            <w:pPr>
              <w:rPr>
                <w:rFonts w:eastAsia="Times New Roman"/>
                <w:bCs/>
                <w:color w:val="000000"/>
                <w:sz w:val="20"/>
                <w:szCs w:val="20"/>
                <w:lang w:eastAsia="it-IT"/>
              </w:rPr>
            </w:pPr>
            <w:r w:rsidRPr="002E1238">
              <w:rPr>
                <w:rFonts w:eastAsia="Aptos"/>
                <w:sz w:val="18"/>
                <w:szCs w:val="18"/>
              </w:rPr>
              <w:t>Misura si/no</w:t>
            </w:r>
          </w:p>
        </w:tc>
      </w:tr>
      <w:tr w:rsidR="00014C42" w:rsidRPr="002E1238" w14:paraId="731B356B" w14:textId="77777777" w:rsidTr="006E6ACE">
        <w:tc>
          <w:tcPr>
            <w:tcW w:w="9628" w:type="dxa"/>
            <w:gridSpan w:val="2"/>
            <w:shd w:val="clear" w:color="auto" w:fill="FAE2D5"/>
          </w:tcPr>
          <w:p w14:paraId="2FE4AF06" w14:textId="77777777" w:rsidR="00014C42" w:rsidRPr="002E1238" w:rsidRDefault="00014C42" w:rsidP="006E6ACE">
            <w:pPr>
              <w:rPr>
                <w:rFonts w:eastAsia="Aptos"/>
                <w:b/>
                <w:bCs/>
                <w:sz w:val="20"/>
                <w:szCs w:val="20"/>
              </w:rPr>
            </w:pPr>
            <w:r w:rsidRPr="002E1238">
              <w:rPr>
                <w:rFonts w:eastAsia="Aptos"/>
                <w:b/>
                <w:bCs/>
                <w:sz w:val="20"/>
                <w:szCs w:val="20"/>
              </w:rPr>
              <w:t>Misura specifica di prevenzione</w:t>
            </w:r>
          </w:p>
        </w:tc>
      </w:tr>
      <w:tr w:rsidR="00014C42" w:rsidRPr="002E1238" w14:paraId="45A90A10" w14:textId="77777777" w:rsidTr="006E6ACE">
        <w:tc>
          <w:tcPr>
            <w:tcW w:w="9628" w:type="dxa"/>
            <w:gridSpan w:val="2"/>
          </w:tcPr>
          <w:p w14:paraId="75DD4B92" w14:textId="2C88ACDB" w:rsidR="00014C42" w:rsidRPr="002E1238" w:rsidRDefault="00C2380D" w:rsidP="006E6ACE">
            <w:pPr>
              <w:jc w:val="left"/>
              <w:rPr>
                <w:rFonts w:eastAsia="Times New Roman"/>
                <w:b/>
                <w:i/>
                <w:iCs/>
                <w:color w:val="000000"/>
                <w:lang w:eastAsia="it-IT"/>
              </w:rPr>
            </w:pPr>
            <w:r w:rsidRPr="00C2380D">
              <w:rPr>
                <w:rFonts w:eastAsia="Times New Roman"/>
                <w:b/>
                <w:i/>
                <w:iCs/>
                <w:color w:val="000000"/>
                <w:lang w:eastAsia="it-IT"/>
              </w:rPr>
              <w:t>Rilascio di dichiarazione per ogni singola gara da parte del RUP e dei commissari di gara.</w:t>
            </w:r>
          </w:p>
        </w:tc>
      </w:tr>
      <w:tr w:rsidR="00014C42" w:rsidRPr="002E1238" w14:paraId="6CCEFAAF" w14:textId="77777777" w:rsidTr="006E6ACE">
        <w:tc>
          <w:tcPr>
            <w:tcW w:w="4488" w:type="dxa"/>
            <w:shd w:val="clear" w:color="auto" w:fill="DAE9F7"/>
          </w:tcPr>
          <w:p w14:paraId="00F3E28E" w14:textId="77777777" w:rsidR="00014C42" w:rsidRPr="002E1238" w:rsidRDefault="00014C42" w:rsidP="006E6ACE">
            <w:pPr>
              <w:rPr>
                <w:rFonts w:eastAsia="Aptos"/>
                <w:b/>
                <w:bCs/>
                <w:sz w:val="20"/>
                <w:szCs w:val="20"/>
              </w:rPr>
            </w:pPr>
            <w:r w:rsidRPr="002E1238">
              <w:rPr>
                <w:rFonts w:eastAsia="Aptos"/>
                <w:b/>
                <w:bCs/>
                <w:sz w:val="20"/>
                <w:szCs w:val="20"/>
              </w:rPr>
              <w:t>Termini di attuazione:</w:t>
            </w:r>
          </w:p>
        </w:tc>
        <w:tc>
          <w:tcPr>
            <w:tcW w:w="5140" w:type="dxa"/>
            <w:shd w:val="clear" w:color="auto" w:fill="DAE9F7"/>
          </w:tcPr>
          <w:p w14:paraId="274713CA" w14:textId="77777777" w:rsidR="00014C42" w:rsidRPr="002E1238" w:rsidRDefault="00014C42" w:rsidP="006E6ACE">
            <w:pPr>
              <w:rPr>
                <w:rFonts w:eastAsia="Aptos"/>
                <w:b/>
                <w:bCs/>
                <w:sz w:val="20"/>
                <w:szCs w:val="20"/>
              </w:rPr>
            </w:pPr>
            <w:r w:rsidRPr="002E1238">
              <w:rPr>
                <w:rFonts w:eastAsia="Aptos"/>
                <w:b/>
                <w:bCs/>
                <w:sz w:val="20"/>
                <w:szCs w:val="20"/>
              </w:rPr>
              <w:t>Indicatore di attuazione</w:t>
            </w:r>
          </w:p>
        </w:tc>
      </w:tr>
      <w:tr w:rsidR="00014C42" w:rsidRPr="002E1238" w14:paraId="236191A4" w14:textId="77777777" w:rsidTr="006E6ACE">
        <w:tc>
          <w:tcPr>
            <w:tcW w:w="4488" w:type="dxa"/>
            <w:vAlign w:val="center"/>
          </w:tcPr>
          <w:p w14:paraId="5B73E9CC" w14:textId="26F4B5B5" w:rsidR="00014C42" w:rsidRPr="002E1238" w:rsidRDefault="00C2380D" w:rsidP="00C2380D">
            <w:pPr>
              <w:jc w:val="left"/>
              <w:rPr>
                <w:rFonts w:eastAsia="Times New Roman"/>
                <w:bCs/>
                <w:color w:val="000000"/>
                <w:sz w:val="18"/>
                <w:szCs w:val="18"/>
                <w:lang w:eastAsia="it-IT"/>
              </w:rPr>
            </w:pPr>
            <w:r w:rsidRPr="00C2380D">
              <w:rPr>
                <w:rFonts w:eastAsia="Times New Roman"/>
                <w:bCs/>
                <w:color w:val="000000"/>
                <w:sz w:val="18"/>
                <w:szCs w:val="18"/>
                <w:lang w:eastAsia="it-IT"/>
              </w:rPr>
              <w:t>al momento dell'assegnazione all'ufficio o dell'attribuzione dell'incarico</w:t>
            </w:r>
          </w:p>
        </w:tc>
        <w:tc>
          <w:tcPr>
            <w:tcW w:w="5140" w:type="dxa"/>
          </w:tcPr>
          <w:p w14:paraId="08DD0DA8" w14:textId="09FCDC3A" w:rsidR="00014C42" w:rsidRPr="002E1238" w:rsidRDefault="00C2380D" w:rsidP="00C2380D">
            <w:pPr>
              <w:jc w:val="left"/>
              <w:rPr>
                <w:rFonts w:eastAsia="Times New Roman"/>
                <w:bCs/>
                <w:color w:val="000000"/>
                <w:sz w:val="20"/>
                <w:szCs w:val="20"/>
                <w:lang w:eastAsia="it-IT"/>
              </w:rPr>
            </w:pPr>
            <w:r w:rsidRPr="00C2380D">
              <w:rPr>
                <w:rFonts w:eastAsia="Times New Roman"/>
                <w:bCs/>
                <w:color w:val="000000"/>
                <w:sz w:val="20"/>
                <w:szCs w:val="20"/>
                <w:lang w:eastAsia="it-IT"/>
              </w:rPr>
              <w:t>n. di dichiarazioni rilasciate/n. RUP e Commissari nominati</w:t>
            </w:r>
          </w:p>
        </w:tc>
      </w:tr>
      <w:tr w:rsidR="00C2380D" w:rsidRPr="002E1238" w14:paraId="00DBA03A" w14:textId="77777777" w:rsidTr="006E6ACE">
        <w:tc>
          <w:tcPr>
            <w:tcW w:w="9628" w:type="dxa"/>
            <w:gridSpan w:val="2"/>
            <w:shd w:val="clear" w:color="auto" w:fill="FAE2D5"/>
          </w:tcPr>
          <w:p w14:paraId="089CC26E" w14:textId="77777777" w:rsidR="00C2380D" w:rsidRPr="002E1238" w:rsidRDefault="00C2380D" w:rsidP="006E6ACE">
            <w:pPr>
              <w:rPr>
                <w:rFonts w:eastAsia="Aptos"/>
                <w:b/>
                <w:bCs/>
                <w:sz w:val="20"/>
                <w:szCs w:val="20"/>
              </w:rPr>
            </w:pPr>
            <w:r w:rsidRPr="002E1238">
              <w:rPr>
                <w:rFonts w:eastAsia="Aptos"/>
                <w:b/>
                <w:bCs/>
                <w:sz w:val="20"/>
                <w:szCs w:val="20"/>
              </w:rPr>
              <w:t>Misura specifica di prevenzione</w:t>
            </w:r>
          </w:p>
        </w:tc>
      </w:tr>
      <w:tr w:rsidR="00C2380D" w:rsidRPr="002E1238" w14:paraId="4D1F6543" w14:textId="77777777" w:rsidTr="006E6ACE">
        <w:tc>
          <w:tcPr>
            <w:tcW w:w="9628" w:type="dxa"/>
            <w:gridSpan w:val="2"/>
          </w:tcPr>
          <w:p w14:paraId="049E6F45" w14:textId="5FE9ED21" w:rsidR="00C2380D" w:rsidRPr="002E1238" w:rsidRDefault="00C2380D" w:rsidP="006E6ACE">
            <w:pPr>
              <w:jc w:val="left"/>
              <w:rPr>
                <w:rFonts w:eastAsia="Times New Roman"/>
                <w:b/>
                <w:i/>
                <w:iCs/>
                <w:color w:val="000000"/>
                <w:lang w:eastAsia="it-IT"/>
              </w:rPr>
            </w:pPr>
            <w:r w:rsidRPr="00C2380D">
              <w:rPr>
                <w:rFonts w:eastAsia="Times New Roman"/>
                <w:b/>
                <w:i/>
                <w:iCs/>
                <w:color w:val="000000"/>
                <w:lang w:eastAsia="it-IT"/>
              </w:rPr>
              <w:t>Individuazione dei criteri di rotazione nella nomina del RUP</w:t>
            </w:r>
          </w:p>
        </w:tc>
      </w:tr>
      <w:tr w:rsidR="00C2380D" w:rsidRPr="002E1238" w14:paraId="6278E9C2" w14:textId="77777777" w:rsidTr="006E6ACE">
        <w:tc>
          <w:tcPr>
            <w:tcW w:w="4488" w:type="dxa"/>
            <w:shd w:val="clear" w:color="auto" w:fill="DAE9F7"/>
          </w:tcPr>
          <w:p w14:paraId="487C8D58" w14:textId="77777777" w:rsidR="00C2380D" w:rsidRPr="002E1238" w:rsidRDefault="00C2380D" w:rsidP="006E6ACE">
            <w:pPr>
              <w:rPr>
                <w:rFonts w:eastAsia="Aptos"/>
                <w:b/>
                <w:bCs/>
                <w:sz w:val="20"/>
                <w:szCs w:val="20"/>
              </w:rPr>
            </w:pPr>
            <w:r w:rsidRPr="002E1238">
              <w:rPr>
                <w:rFonts w:eastAsia="Aptos"/>
                <w:b/>
                <w:bCs/>
                <w:sz w:val="20"/>
                <w:szCs w:val="20"/>
              </w:rPr>
              <w:t>Termini di attuazione:</w:t>
            </w:r>
          </w:p>
        </w:tc>
        <w:tc>
          <w:tcPr>
            <w:tcW w:w="5140" w:type="dxa"/>
            <w:shd w:val="clear" w:color="auto" w:fill="DAE9F7"/>
          </w:tcPr>
          <w:p w14:paraId="6D4746ED" w14:textId="77777777" w:rsidR="00C2380D" w:rsidRPr="002E1238" w:rsidRDefault="00C2380D" w:rsidP="006E6ACE">
            <w:pPr>
              <w:rPr>
                <w:rFonts w:eastAsia="Aptos"/>
                <w:b/>
                <w:bCs/>
                <w:sz w:val="20"/>
                <w:szCs w:val="20"/>
              </w:rPr>
            </w:pPr>
            <w:r w:rsidRPr="002E1238">
              <w:rPr>
                <w:rFonts w:eastAsia="Aptos"/>
                <w:b/>
                <w:bCs/>
                <w:sz w:val="20"/>
                <w:szCs w:val="20"/>
              </w:rPr>
              <w:t>Indicatore di attuazione</w:t>
            </w:r>
          </w:p>
        </w:tc>
      </w:tr>
      <w:tr w:rsidR="00C2380D" w:rsidRPr="002E1238" w14:paraId="0797D1E2" w14:textId="77777777" w:rsidTr="006E6ACE">
        <w:tc>
          <w:tcPr>
            <w:tcW w:w="4488" w:type="dxa"/>
            <w:vAlign w:val="center"/>
          </w:tcPr>
          <w:p w14:paraId="53AC9476" w14:textId="1282F9A9" w:rsidR="00C2380D" w:rsidRPr="002E1238" w:rsidRDefault="00C2380D" w:rsidP="00C2380D">
            <w:pPr>
              <w:jc w:val="left"/>
              <w:rPr>
                <w:rFonts w:eastAsia="Times New Roman"/>
                <w:bCs/>
                <w:color w:val="000000"/>
                <w:sz w:val="18"/>
                <w:szCs w:val="18"/>
                <w:lang w:eastAsia="it-IT"/>
              </w:rPr>
            </w:pPr>
            <w:r>
              <w:rPr>
                <w:rFonts w:eastAsia="Times New Roman"/>
                <w:bCs/>
                <w:color w:val="000000"/>
                <w:sz w:val="18"/>
                <w:szCs w:val="18"/>
                <w:lang w:eastAsia="it-IT"/>
              </w:rPr>
              <w:t>A</w:t>
            </w:r>
            <w:r w:rsidRPr="00C2380D">
              <w:rPr>
                <w:rFonts w:eastAsia="Times New Roman"/>
                <w:bCs/>
                <w:color w:val="000000"/>
                <w:sz w:val="18"/>
                <w:szCs w:val="18"/>
                <w:lang w:eastAsia="it-IT"/>
              </w:rPr>
              <w:t>l momento dell'assegnazione all'ufficio o dell'attribuzione dell'incarico</w:t>
            </w:r>
          </w:p>
        </w:tc>
        <w:tc>
          <w:tcPr>
            <w:tcW w:w="5140" w:type="dxa"/>
          </w:tcPr>
          <w:p w14:paraId="1EC85CAB" w14:textId="2A875A9C" w:rsidR="00C2380D" w:rsidRPr="002E1238" w:rsidRDefault="00C2380D" w:rsidP="006E6ACE">
            <w:pPr>
              <w:rPr>
                <w:rFonts w:eastAsia="Times New Roman"/>
                <w:bCs/>
                <w:color w:val="000000"/>
                <w:sz w:val="20"/>
                <w:szCs w:val="20"/>
                <w:lang w:eastAsia="it-IT"/>
              </w:rPr>
            </w:pPr>
            <w:r w:rsidRPr="002E1238">
              <w:rPr>
                <w:rFonts w:eastAsia="Aptos"/>
                <w:sz w:val="18"/>
                <w:szCs w:val="18"/>
              </w:rPr>
              <w:t>Misura si/no</w:t>
            </w:r>
          </w:p>
        </w:tc>
      </w:tr>
      <w:tr w:rsidR="00C2380D" w:rsidRPr="002E1238" w14:paraId="5FB1DE53" w14:textId="77777777" w:rsidTr="006E6ACE">
        <w:tc>
          <w:tcPr>
            <w:tcW w:w="9628" w:type="dxa"/>
            <w:gridSpan w:val="2"/>
            <w:shd w:val="clear" w:color="auto" w:fill="FAE2D5"/>
          </w:tcPr>
          <w:p w14:paraId="665B82B2" w14:textId="77777777" w:rsidR="00C2380D" w:rsidRPr="002E1238" w:rsidRDefault="00C2380D" w:rsidP="006E6ACE">
            <w:pPr>
              <w:rPr>
                <w:rFonts w:eastAsia="Aptos"/>
                <w:b/>
                <w:bCs/>
                <w:sz w:val="20"/>
                <w:szCs w:val="20"/>
              </w:rPr>
            </w:pPr>
            <w:r w:rsidRPr="002E1238">
              <w:rPr>
                <w:rFonts w:eastAsia="Aptos"/>
                <w:b/>
                <w:bCs/>
                <w:sz w:val="20"/>
                <w:szCs w:val="20"/>
              </w:rPr>
              <w:t>Misura specifica di prevenzione</w:t>
            </w:r>
          </w:p>
        </w:tc>
      </w:tr>
      <w:tr w:rsidR="00C2380D" w:rsidRPr="002E1238" w14:paraId="4A3B8FA5" w14:textId="77777777" w:rsidTr="006E6ACE">
        <w:tc>
          <w:tcPr>
            <w:tcW w:w="9628" w:type="dxa"/>
            <w:gridSpan w:val="2"/>
          </w:tcPr>
          <w:p w14:paraId="45AAF310" w14:textId="538F2C33" w:rsidR="00C2380D" w:rsidRPr="002E1238" w:rsidRDefault="00C2380D" w:rsidP="006E6ACE">
            <w:pPr>
              <w:jc w:val="left"/>
              <w:rPr>
                <w:rFonts w:eastAsia="Times New Roman"/>
                <w:b/>
                <w:i/>
                <w:iCs/>
                <w:color w:val="000000"/>
                <w:lang w:eastAsia="it-IT"/>
              </w:rPr>
            </w:pPr>
            <w:r w:rsidRPr="00C2380D">
              <w:rPr>
                <w:rFonts w:eastAsia="Times New Roman"/>
                <w:b/>
                <w:i/>
                <w:iCs/>
                <w:color w:val="000000"/>
                <w:lang w:eastAsia="it-IT"/>
              </w:rPr>
              <w:lastRenderedPageBreak/>
              <w:t>Inserimento, nei protocolli di legalità e/o nei patti di integrità, di specifiche prescrizioni a carico dei concorrenti e dei soggetti affidatari, ai quali si richiede la preventiva dichiarazione della insussistenza di rapporti di parentela o di familiarità con i soggetti che hanno partecipato alla definizione della procedura di gara e la comunicazione di qualsiasi conflitto di interessi che insorga successivamente.</w:t>
            </w:r>
          </w:p>
        </w:tc>
      </w:tr>
      <w:tr w:rsidR="00C2380D" w:rsidRPr="002E1238" w14:paraId="25F3ED32" w14:textId="77777777" w:rsidTr="006E6ACE">
        <w:tc>
          <w:tcPr>
            <w:tcW w:w="4488" w:type="dxa"/>
            <w:shd w:val="clear" w:color="auto" w:fill="DAE9F7"/>
          </w:tcPr>
          <w:p w14:paraId="6A0276D2" w14:textId="77777777" w:rsidR="00C2380D" w:rsidRPr="002E1238" w:rsidRDefault="00C2380D" w:rsidP="006E6ACE">
            <w:pPr>
              <w:rPr>
                <w:rFonts w:eastAsia="Aptos"/>
                <w:b/>
                <w:bCs/>
                <w:sz w:val="20"/>
                <w:szCs w:val="20"/>
              </w:rPr>
            </w:pPr>
            <w:r w:rsidRPr="002E1238">
              <w:rPr>
                <w:rFonts w:eastAsia="Aptos"/>
                <w:b/>
                <w:bCs/>
                <w:sz w:val="20"/>
                <w:szCs w:val="20"/>
              </w:rPr>
              <w:t>Termini di attuazione:</w:t>
            </w:r>
          </w:p>
        </w:tc>
        <w:tc>
          <w:tcPr>
            <w:tcW w:w="5140" w:type="dxa"/>
            <w:shd w:val="clear" w:color="auto" w:fill="DAE9F7"/>
          </w:tcPr>
          <w:p w14:paraId="7B9533DF" w14:textId="77777777" w:rsidR="00C2380D" w:rsidRPr="002E1238" w:rsidRDefault="00C2380D" w:rsidP="006E6ACE">
            <w:pPr>
              <w:rPr>
                <w:rFonts w:eastAsia="Aptos"/>
                <w:b/>
                <w:bCs/>
                <w:sz w:val="20"/>
                <w:szCs w:val="20"/>
              </w:rPr>
            </w:pPr>
            <w:r w:rsidRPr="002E1238">
              <w:rPr>
                <w:rFonts w:eastAsia="Aptos"/>
                <w:b/>
                <w:bCs/>
                <w:sz w:val="20"/>
                <w:szCs w:val="20"/>
              </w:rPr>
              <w:t>Indicatore di attuazione</w:t>
            </w:r>
          </w:p>
        </w:tc>
      </w:tr>
      <w:tr w:rsidR="00C2380D" w:rsidRPr="002E1238" w14:paraId="0387F118" w14:textId="77777777" w:rsidTr="006E6ACE">
        <w:tc>
          <w:tcPr>
            <w:tcW w:w="4488" w:type="dxa"/>
            <w:vAlign w:val="center"/>
          </w:tcPr>
          <w:p w14:paraId="19DF6252" w14:textId="560C9ABA" w:rsidR="00C2380D" w:rsidRPr="002E1238" w:rsidRDefault="00C2380D" w:rsidP="00C2380D">
            <w:pPr>
              <w:jc w:val="left"/>
              <w:rPr>
                <w:rFonts w:eastAsia="Times New Roman"/>
                <w:bCs/>
                <w:color w:val="000000"/>
                <w:sz w:val="20"/>
                <w:szCs w:val="20"/>
                <w:lang w:eastAsia="it-IT"/>
              </w:rPr>
            </w:pPr>
            <w:r>
              <w:rPr>
                <w:rFonts w:eastAsia="Times New Roman"/>
                <w:bCs/>
                <w:color w:val="000000"/>
                <w:sz w:val="18"/>
                <w:szCs w:val="18"/>
                <w:lang w:eastAsia="it-IT"/>
              </w:rPr>
              <w:t>A</w:t>
            </w:r>
            <w:r w:rsidRPr="00C2380D">
              <w:rPr>
                <w:rFonts w:eastAsia="Times New Roman"/>
                <w:bCs/>
                <w:color w:val="000000"/>
                <w:sz w:val="18"/>
                <w:szCs w:val="18"/>
                <w:lang w:eastAsia="it-IT"/>
              </w:rPr>
              <w:t>l momento dell'assegnazione all'ufficio o dell'attribuzione dell'incarico</w:t>
            </w:r>
          </w:p>
        </w:tc>
        <w:tc>
          <w:tcPr>
            <w:tcW w:w="5140" w:type="dxa"/>
          </w:tcPr>
          <w:p w14:paraId="29CB9E62" w14:textId="3D3D539B" w:rsidR="00C2380D" w:rsidRPr="002E1238" w:rsidRDefault="00C2380D" w:rsidP="006E6ACE">
            <w:pPr>
              <w:rPr>
                <w:rFonts w:eastAsia="Times New Roman"/>
                <w:bCs/>
                <w:color w:val="000000"/>
                <w:sz w:val="20"/>
                <w:szCs w:val="20"/>
                <w:lang w:eastAsia="it-IT"/>
              </w:rPr>
            </w:pPr>
            <w:r w:rsidRPr="00C2380D">
              <w:rPr>
                <w:rFonts w:eastAsia="Times New Roman"/>
                <w:bCs/>
                <w:color w:val="000000"/>
                <w:sz w:val="20"/>
                <w:szCs w:val="20"/>
                <w:lang w:eastAsia="it-IT"/>
              </w:rPr>
              <w:t>n. protocolli di legalità e/o patti di integrità in cui è inserito l'obbligo di dichiarazione/n. protocolli e patti siglati</w:t>
            </w:r>
          </w:p>
        </w:tc>
      </w:tr>
      <w:tr w:rsidR="00C2380D" w:rsidRPr="002E1238" w14:paraId="4BB21331" w14:textId="77777777" w:rsidTr="006E6ACE">
        <w:tc>
          <w:tcPr>
            <w:tcW w:w="9628" w:type="dxa"/>
            <w:gridSpan w:val="2"/>
            <w:shd w:val="clear" w:color="auto" w:fill="FAE2D5"/>
          </w:tcPr>
          <w:p w14:paraId="1138D0E1" w14:textId="77777777" w:rsidR="00C2380D" w:rsidRPr="002E1238" w:rsidRDefault="00C2380D" w:rsidP="006E6ACE">
            <w:pPr>
              <w:rPr>
                <w:rFonts w:eastAsia="Aptos"/>
                <w:b/>
                <w:bCs/>
                <w:sz w:val="20"/>
                <w:szCs w:val="20"/>
              </w:rPr>
            </w:pPr>
            <w:r w:rsidRPr="002E1238">
              <w:rPr>
                <w:rFonts w:eastAsia="Aptos"/>
                <w:b/>
                <w:bCs/>
                <w:sz w:val="20"/>
                <w:szCs w:val="20"/>
              </w:rPr>
              <w:t>Misura specifica di prevenzione</w:t>
            </w:r>
          </w:p>
        </w:tc>
      </w:tr>
      <w:tr w:rsidR="00C2380D" w:rsidRPr="002E1238" w14:paraId="0417C313" w14:textId="77777777" w:rsidTr="006E6ACE">
        <w:tc>
          <w:tcPr>
            <w:tcW w:w="9628" w:type="dxa"/>
            <w:gridSpan w:val="2"/>
          </w:tcPr>
          <w:p w14:paraId="09971546" w14:textId="47959984" w:rsidR="00C2380D" w:rsidRPr="002E1238" w:rsidRDefault="00C2380D" w:rsidP="006E6ACE">
            <w:pPr>
              <w:jc w:val="left"/>
              <w:rPr>
                <w:rFonts w:eastAsia="Times New Roman"/>
                <w:b/>
                <w:i/>
                <w:iCs/>
                <w:color w:val="000000"/>
                <w:lang w:eastAsia="it-IT"/>
              </w:rPr>
            </w:pPr>
            <w:r w:rsidRPr="00C2380D">
              <w:rPr>
                <w:rFonts w:eastAsia="Times New Roman"/>
                <w:b/>
                <w:i/>
                <w:iCs/>
                <w:color w:val="000000"/>
                <w:lang w:eastAsia="it-IT"/>
              </w:rPr>
              <w:t>Previsione, nei protocolli di legalità e/o nei patti di integrità, di sanzioni a carico dell’operatore economico, sia in veste di concorrente che di aggiudicatario, nel caso di violazione degli impegni sottoscritti, secondo la gravità della violazione accertata e la fase in cui la violazione è posta in essere, oltre che nel rispetto del principio di proporzionalità</w:t>
            </w:r>
          </w:p>
        </w:tc>
      </w:tr>
      <w:tr w:rsidR="00C2380D" w:rsidRPr="002E1238" w14:paraId="5BD38CFB" w14:textId="77777777" w:rsidTr="006E6ACE">
        <w:tc>
          <w:tcPr>
            <w:tcW w:w="4488" w:type="dxa"/>
            <w:shd w:val="clear" w:color="auto" w:fill="DAE9F7"/>
          </w:tcPr>
          <w:p w14:paraId="1EA35C90" w14:textId="77777777" w:rsidR="00C2380D" w:rsidRPr="002E1238" w:rsidRDefault="00C2380D" w:rsidP="006E6ACE">
            <w:pPr>
              <w:rPr>
                <w:rFonts w:eastAsia="Aptos"/>
                <w:b/>
                <w:bCs/>
                <w:sz w:val="20"/>
                <w:szCs w:val="20"/>
              </w:rPr>
            </w:pPr>
            <w:r w:rsidRPr="002E1238">
              <w:rPr>
                <w:rFonts w:eastAsia="Aptos"/>
                <w:b/>
                <w:bCs/>
                <w:sz w:val="20"/>
                <w:szCs w:val="20"/>
              </w:rPr>
              <w:t>Termini di attuazione:</w:t>
            </w:r>
          </w:p>
        </w:tc>
        <w:tc>
          <w:tcPr>
            <w:tcW w:w="5140" w:type="dxa"/>
            <w:shd w:val="clear" w:color="auto" w:fill="DAE9F7"/>
          </w:tcPr>
          <w:p w14:paraId="7C22BDAD" w14:textId="77777777" w:rsidR="00C2380D" w:rsidRPr="002E1238" w:rsidRDefault="00C2380D" w:rsidP="006E6ACE">
            <w:pPr>
              <w:rPr>
                <w:rFonts w:eastAsia="Aptos"/>
                <w:b/>
                <w:bCs/>
                <w:sz w:val="20"/>
                <w:szCs w:val="20"/>
              </w:rPr>
            </w:pPr>
            <w:r w:rsidRPr="002E1238">
              <w:rPr>
                <w:rFonts w:eastAsia="Aptos"/>
                <w:b/>
                <w:bCs/>
                <w:sz w:val="20"/>
                <w:szCs w:val="20"/>
              </w:rPr>
              <w:t>Indicatore di attuazione</w:t>
            </w:r>
          </w:p>
        </w:tc>
      </w:tr>
      <w:tr w:rsidR="00C2380D" w:rsidRPr="002E1238" w14:paraId="04BB3D1B" w14:textId="77777777" w:rsidTr="006E6ACE">
        <w:tc>
          <w:tcPr>
            <w:tcW w:w="4488" w:type="dxa"/>
            <w:vAlign w:val="center"/>
          </w:tcPr>
          <w:p w14:paraId="5DD47231" w14:textId="5FA28C50" w:rsidR="00C2380D" w:rsidRPr="002E1238" w:rsidRDefault="00C2380D" w:rsidP="00C2380D">
            <w:pPr>
              <w:jc w:val="left"/>
              <w:rPr>
                <w:rFonts w:eastAsia="Times New Roman"/>
                <w:bCs/>
                <w:color w:val="000000"/>
                <w:sz w:val="20"/>
                <w:szCs w:val="20"/>
                <w:lang w:eastAsia="it-IT"/>
              </w:rPr>
            </w:pPr>
            <w:r>
              <w:rPr>
                <w:rFonts w:eastAsia="Times New Roman"/>
                <w:bCs/>
                <w:color w:val="000000"/>
                <w:sz w:val="18"/>
                <w:szCs w:val="18"/>
                <w:lang w:eastAsia="it-IT"/>
              </w:rPr>
              <w:t>A</w:t>
            </w:r>
            <w:r w:rsidRPr="00C2380D">
              <w:rPr>
                <w:rFonts w:eastAsia="Times New Roman"/>
                <w:bCs/>
                <w:color w:val="000000"/>
                <w:sz w:val="18"/>
                <w:szCs w:val="18"/>
                <w:lang w:eastAsia="it-IT"/>
              </w:rPr>
              <w:t>l momento dell'assegnazione all'ufficio o dell'attribuzione dell'incarico</w:t>
            </w:r>
          </w:p>
        </w:tc>
        <w:tc>
          <w:tcPr>
            <w:tcW w:w="5140" w:type="dxa"/>
          </w:tcPr>
          <w:p w14:paraId="3A2DA90D" w14:textId="1BF68CE5" w:rsidR="00C2380D" w:rsidRPr="002E1238" w:rsidRDefault="00C2380D" w:rsidP="006E6ACE">
            <w:pPr>
              <w:rPr>
                <w:rFonts w:eastAsia="Times New Roman"/>
                <w:bCs/>
                <w:color w:val="000000"/>
                <w:sz w:val="20"/>
                <w:szCs w:val="20"/>
                <w:lang w:eastAsia="it-IT"/>
              </w:rPr>
            </w:pPr>
            <w:r w:rsidRPr="00C2380D">
              <w:rPr>
                <w:rFonts w:eastAsia="Times New Roman"/>
                <w:bCs/>
                <w:color w:val="000000"/>
                <w:sz w:val="20"/>
                <w:szCs w:val="20"/>
                <w:lang w:eastAsia="it-IT"/>
              </w:rPr>
              <w:t>n. protocolli di legalità e/o patti di integrità in cui è stata prevista la sanzione/n. protocolli e patti siglati</w:t>
            </w:r>
          </w:p>
        </w:tc>
      </w:tr>
    </w:tbl>
    <w:p w14:paraId="6588F377" w14:textId="77777777" w:rsidR="00435BC8" w:rsidRPr="002E1238" w:rsidRDefault="00435BC8" w:rsidP="00435BC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29"/>
        <w:gridCol w:w="3341"/>
        <w:gridCol w:w="3758"/>
      </w:tblGrid>
      <w:tr w:rsidR="00435BC8" w:rsidRPr="002E1238" w14:paraId="29AEA211" w14:textId="77777777" w:rsidTr="006E6ACE">
        <w:tc>
          <w:tcPr>
            <w:tcW w:w="10343" w:type="dxa"/>
            <w:gridSpan w:val="3"/>
            <w:shd w:val="clear" w:color="auto" w:fill="FFFFFF"/>
          </w:tcPr>
          <w:p w14:paraId="51F11B3C" w14:textId="77777777" w:rsidR="00435BC8" w:rsidRPr="002E1238" w:rsidRDefault="00435BC8" w:rsidP="006E6ACE">
            <w:pPr>
              <w:jc w:val="center"/>
              <w:rPr>
                <w:rFonts w:eastAsia="Aptos"/>
                <w:b/>
                <w:bCs/>
                <w:color w:val="FF0000"/>
                <w:szCs w:val="24"/>
              </w:rPr>
            </w:pPr>
            <w:r w:rsidRPr="002E1238">
              <w:rPr>
                <w:rFonts w:eastAsia="Aptos"/>
                <w:b/>
                <w:bCs/>
                <w:color w:val="FF0000"/>
                <w:szCs w:val="24"/>
              </w:rPr>
              <w:t>Monitoraggio da eseguire entro il 30 novembre di ogni esercizio</w:t>
            </w:r>
          </w:p>
        </w:tc>
      </w:tr>
      <w:tr w:rsidR="00435BC8" w:rsidRPr="002E1238" w14:paraId="46829D43" w14:textId="77777777" w:rsidTr="006E6ACE">
        <w:tc>
          <w:tcPr>
            <w:tcW w:w="2689" w:type="dxa"/>
            <w:shd w:val="clear" w:color="auto" w:fill="DAE9F7"/>
          </w:tcPr>
          <w:p w14:paraId="2B8C34C7" w14:textId="77777777" w:rsidR="00435BC8" w:rsidRPr="002E1238" w:rsidRDefault="00435BC8" w:rsidP="006E6ACE">
            <w:pPr>
              <w:rPr>
                <w:rFonts w:eastAsia="Aptos"/>
                <w:b/>
                <w:bCs/>
                <w:sz w:val="20"/>
                <w:szCs w:val="20"/>
              </w:rPr>
            </w:pPr>
            <w:r w:rsidRPr="002E1238">
              <w:rPr>
                <w:rFonts w:eastAsia="Aptos"/>
                <w:b/>
                <w:bCs/>
                <w:sz w:val="20"/>
                <w:szCs w:val="20"/>
              </w:rPr>
              <w:t>Data del monitoraggio</w:t>
            </w:r>
          </w:p>
        </w:tc>
        <w:tc>
          <w:tcPr>
            <w:tcW w:w="3543" w:type="dxa"/>
            <w:shd w:val="clear" w:color="auto" w:fill="DAE9F7"/>
          </w:tcPr>
          <w:p w14:paraId="3CD17E86" w14:textId="77777777" w:rsidR="00435BC8" w:rsidRPr="002E1238" w:rsidRDefault="00435BC8" w:rsidP="006E6ACE">
            <w:pPr>
              <w:rPr>
                <w:rFonts w:eastAsia="Aptos"/>
                <w:b/>
                <w:bCs/>
                <w:sz w:val="20"/>
                <w:szCs w:val="20"/>
              </w:rPr>
            </w:pPr>
            <w:r w:rsidRPr="002E1238">
              <w:rPr>
                <w:rFonts w:eastAsia="Aptos"/>
                <w:b/>
                <w:bCs/>
                <w:sz w:val="20"/>
                <w:szCs w:val="20"/>
              </w:rPr>
              <w:t>Esecutore del monitoraggio</w:t>
            </w:r>
          </w:p>
        </w:tc>
        <w:tc>
          <w:tcPr>
            <w:tcW w:w="4111" w:type="dxa"/>
            <w:shd w:val="clear" w:color="auto" w:fill="DAE9F7"/>
          </w:tcPr>
          <w:p w14:paraId="4BEFB86A" w14:textId="77777777" w:rsidR="00435BC8" w:rsidRPr="002E1238" w:rsidRDefault="00435BC8" w:rsidP="006E6ACE">
            <w:pPr>
              <w:rPr>
                <w:rFonts w:eastAsia="Aptos"/>
                <w:b/>
                <w:bCs/>
                <w:sz w:val="20"/>
                <w:szCs w:val="20"/>
              </w:rPr>
            </w:pPr>
            <w:r w:rsidRPr="002E1238">
              <w:rPr>
                <w:rFonts w:eastAsia="Aptos"/>
                <w:b/>
                <w:bCs/>
                <w:sz w:val="20"/>
                <w:szCs w:val="20"/>
              </w:rPr>
              <w:t>Controllore del monitoraggio</w:t>
            </w:r>
          </w:p>
        </w:tc>
      </w:tr>
      <w:tr w:rsidR="00435BC8" w:rsidRPr="002E1238" w14:paraId="5F035744" w14:textId="77777777" w:rsidTr="006E6ACE">
        <w:tc>
          <w:tcPr>
            <w:tcW w:w="2689" w:type="dxa"/>
          </w:tcPr>
          <w:p w14:paraId="1BD7FC9E" w14:textId="77777777" w:rsidR="00435BC8" w:rsidRPr="002E1238" w:rsidRDefault="00435BC8" w:rsidP="006E6ACE">
            <w:pPr>
              <w:rPr>
                <w:rFonts w:eastAsia="Aptos"/>
                <w:sz w:val="20"/>
                <w:szCs w:val="20"/>
              </w:rPr>
            </w:pPr>
            <w:r w:rsidRPr="002E1238">
              <w:rPr>
                <w:rFonts w:eastAsia="Aptos"/>
                <w:sz w:val="20"/>
                <w:szCs w:val="20"/>
              </w:rPr>
              <w:t>gg/mm/</w:t>
            </w:r>
            <w:proofErr w:type="spellStart"/>
            <w:r w:rsidRPr="002E1238">
              <w:rPr>
                <w:rFonts w:eastAsia="Aptos"/>
                <w:sz w:val="20"/>
                <w:szCs w:val="20"/>
              </w:rPr>
              <w:t>aaaa</w:t>
            </w:r>
            <w:proofErr w:type="spellEnd"/>
          </w:p>
        </w:tc>
        <w:tc>
          <w:tcPr>
            <w:tcW w:w="3543" w:type="dxa"/>
          </w:tcPr>
          <w:p w14:paraId="4802F4BE" w14:textId="77777777" w:rsidR="00435BC8" w:rsidRPr="002E1238" w:rsidRDefault="00435BC8" w:rsidP="006E6ACE">
            <w:pPr>
              <w:rPr>
                <w:rFonts w:eastAsia="Aptos"/>
                <w:bCs/>
                <w:sz w:val="20"/>
                <w:szCs w:val="20"/>
              </w:rPr>
            </w:pPr>
            <w:r w:rsidRPr="002E1238">
              <w:rPr>
                <w:rFonts w:eastAsia="Aptos"/>
                <w:bCs/>
                <w:sz w:val="20"/>
                <w:szCs w:val="20"/>
              </w:rPr>
              <w:t>Dirigente/funzionario</w:t>
            </w:r>
          </w:p>
        </w:tc>
        <w:tc>
          <w:tcPr>
            <w:tcW w:w="4111" w:type="dxa"/>
          </w:tcPr>
          <w:p w14:paraId="3473F178" w14:textId="77777777" w:rsidR="00435BC8" w:rsidRPr="002E1238" w:rsidRDefault="00435BC8" w:rsidP="006E6ACE">
            <w:pPr>
              <w:rPr>
                <w:rFonts w:eastAsia="Aptos"/>
                <w:sz w:val="20"/>
                <w:szCs w:val="20"/>
              </w:rPr>
            </w:pPr>
            <w:r w:rsidRPr="002E1238">
              <w:rPr>
                <w:rFonts w:eastAsia="Aptos"/>
                <w:sz w:val="20"/>
                <w:szCs w:val="20"/>
              </w:rPr>
              <w:t>RPCT</w:t>
            </w:r>
          </w:p>
        </w:tc>
      </w:tr>
      <w:tr w:rsidR="00435BC8" w:rsidRPr="002E1238" w14:paraId="2074FA57" w14:textId="77777777" w:rsidTr="006E6ACE">
        <w:tc>
          <w:tcPr>
            <w:tcW w:w="2689" w:type="dxa"/>
            <w:vAlign w:val="center"/>
          </w:tcPr>
          <w:p w14:paraId="1E37C145" w14:textId="77777777" w:rsidR="00435BC8" w:rsidRPr="002E1238" w:rsidRDefault="00435BC8" w:rsidP="006E6ACE">
            <w:pPr>
              <w:rPr>
                <w:rFonts w:eastAsia="Aptos"/>
                <w:sz w:val="20"/>
                <w:szCs w:val="20"/>
              </w:rPr>
            </w:pPr>
            <w:r w:rsidRPr="002E1238">
              <w:rPr>
                <w:rFonts w:eastAsia="Aptos"/>
                <w:sz w:val="20"/>
                <w:szCs w:val="20"/>
              </w:rPr>
              <w:t>Firme</w:t>
            </w:r>
          </w:p>
        </w:tc>
        <w:tc>
          <w:tcPr>
            <w:tcW w:w="3543" w:type="dxa"/>
            <w:vAlign w:val="center"/>
          </w:tcPr>
          <w:p w14:paraId="5BFE2751" w14:textId="77777777" w:rsidR="00435BC8" w:rsidRPr="002E1238" w:rsidRDefault="00435BC8" w:rsidP="006E6ACE">
            <w:pPr>
              <w:rPr>
                <w:rFonts w:eastAsia="Aptos"/>
                <w:bCs/>
                <w:sz w:val="20"/>
                <w:szCs w:val="20"/>
              </w:rPr>
            </w:pPr>
          </w:p>
        </w:tc>
        <w:tc>
          <w:tcPr>
            <w:tcW w:w="4111" w:type="dxa"/>
            <w:vAlign w:val="center"/>
          </w:tcPr>
          <w:p w14:paraId="4037318E" w14:textId="77777777" w:rsidR="00435BC8" w:rsidRPr="002E1238" w:rsidRDefault="00435BC8" w:rsidP="006E6ACE">
            <w:pPr>
              <w:rPr>
                <w:rFonts w:eastAsia="Aptos"/>
                <w:sz w:val="20"/>
                <w:szCs w:val="20"/>
              </w:rPr>
            </w:pPr>
          </w:p>
        </w:tc>
      </w:tr>
      <w:tr w:rsidR="00435BC8" w:rsidRPr="002E1238" w14:paraId="27B8FE13" w14:textId="77777777" w:rsidTr="006E6ACE">
        <w:tc>
          <w:tcPr>
            <w:tcW w:w="10343" w:type="dxa"/>
            <w:gridSpan w:val="3"/>
            <w:shd w:val="clear" w:color="auto" w:fill="DAE9F7"/>
          </w:tcPr>
          <w:p w14:paraId="42B4A8B5" w14:textId="77777777" w:rsidR="00435BC8" w:rsidRPr="002E1238" w:rsidRDefault="00435BC8" w:rsidP="006E6ACE">
            <w:pPr>
              <w:rPr>
                <w:rFonts w:eastAsia="Aptos"/>
                <w:b/>
                <w:bCs/>
                <w:sz w:val="20"/>
                <w:szCs w:val="20"/>
              </w:rPr>
            </w:pPr>
            <w:r w:rsidRPr="002E1238">
              <w:rPr>
                <w:rFonts w:eastAsia="Aptos"/>
                <w:b/>
                <w:bCs/>
                <w:sz w:val="20"/>
                <w:szCs w:val="20"/>
              </w:rPr>
              <w:t>Eventuali criticità rilevate</w:t>
            </w:r>
          </w:p>
        </w:tc>
      </w:tr>
      <w:tr w:rsidR="00435BC8" w:rsidRPr="002E1238" w14:paraId="05BE945C" w14:textId="77777777" w:rsidTr="006E6ACE">
        <w:tc>
          <w:tcPr>
            <w:tcW w:w="10343" w:type="dxa"/>
            <w:gridSpan w:val="3"/>
          </w:tcPr>
          <w:p w14:paraId="7EF7DBF7" w14:textId="77777777" w:rsidR="00435BC8" w:rsidRPr="002E1238" w:rsidRDefault="00435BC8" w:rsidP="006E6ACE">
            <w:pPr>
              <w:rPr>
                <w:rFonts w:eastAsia="Aptos"/>
                <w:sz w:val="20"/>
                <w:szCs w:val="20"/>
              </w:rPr>
            </w:pPr>
          </w:p>
        </w:tc>
      </w:tr>
    </w:tbl>
    <w:p w14:paraId="3FF6C8FA" w14:textId="77777777" w:rsidR="00435BC8" w:rsidRDefault="00435BC8">
      <w:r>
        <w:br w:type="page"/>
      </w:r>
    </w:p>
    <w:tbl>
      <w:tblPr>
        <w:tblStyle w:val="Grigliatabella2"/>
        <w:tblW w:w="0" w:type="auto"/>
        <w:tblLook w:val="04A0" w:firstRow="1" w:lastRow="0" w:firstColumn="1" w:lastColumn="0" w:noHBand="0" w:noVBand="1"/>
      </w:tblPr>
      <w:tblGrid>
        <w:gridCol w:w="9628"/>
      </w:tblGrid>
      <w:tr w:rsidR="00435BC8" w:rsidRPr="002E1238" w14:paraId="16EBFABE" w14:textId="77777777" w:rsidTr="006E6ACE">
        <w:tc>
          <w:tcPr>
            <w:tcW w:w="10343" w:type="dxa"/>
            <w:shd w:val="clear" w:color="auto" w:fill="FAE2D5"/>
          </w:tcPr>
          <w:p w14:paraId="7988FA01" w14:textId="08E02A4E" w:rsidR="00435BC8" w:rsidRPr="002E1238" w:rsidRDefault="00435BC8" w:rsidP="006E6ACE">
            <w:pPr>
              <w:rPr>
                <w:rFonts w:eastAsia="Aptos"/>
                <w:b/>
                <w:bCs/>
                <w:sz w:val="20"/>
                <w:szCs w:val="20"/>
              </w:rPr>
            </w:pPr>
            <w:r w:rsidRPr="002E1238">
              <w:rPr>
                <w:rFonts w:eastAsia="Aptos"/>
                <w:b/>
                <w:bCs/>
                <w:szCs w:val="24"/>
              </w:rPr>
              <w:lastRenderedPageBreak/>
              <w:t xml:space="preserve">Scheda n. </w:t>
            </w:r>
            <w:r w:rsidR="00DA74A6">
              <w:rPr>
                <w:rFonts w:eastAsia="Aptos"/>
                <w:b/>
                <w:bCs/>
                <w:szCs w:val="24"/>
              </w:rPr>
              <w:t>03.3.8</w:t>
            </w:r>
            <w:r w:rsidRPr="002E1238">
              <w:rPr>
                <w:rFonts w:eastAsia="Aptos"/>
                <w:b/>
                <w:bCs/>
                <w:szCs w:val="24"/>
              </w:rPr>
              <w:t xml:space="preserve"> (PIAO 2025)</w:t>
            </w:r>
          </w:p>
        </w:tc>
      </w:tr>
      <w:tr w:rsidR="00435BC8" w:rsidRPr="002E1238" w14:paraId="52C6C28D" w14:textId="77777777" w:rsidTr="006E6ACE">
        <w:tc>
          <w:tcPr>
            <w:tcW w:w="10343" w:type="dxa"/>
            <w:shd w:val="clear" w:color="auto" w:fill="FAE2D5"/>
          </w:tcPr>
          <w:p w14:paraId="75FF0098" w14:textId="77777777" w:rsidR="00435BC8" w:rsidRPr="002E1238" w:rsidRDefault="00435BC8" w:rsidP="006E6ACE">
            <w:pPr>
              <w:jc w:val="center"/>
              <w:rPr>
                <w:rFonts w:eastAsia="Aptos"/>
                <w:szCs w:val="24"/>
              </w:rPr>
            </w:pPr>
            <w:r w:rsidRPr="002E1238">
              <w:rPr>
                <w:rFonts w:eastAsia="Aptos"/>
                <w:szCs w:val="24"/>
              </w:rPr>
              <w:t>Stima del livello di esposizione al rischio corruttivo e dei successivi trattamento e monitoraggio</w:t>
            </w:r>
          </w:p>
        </w:tc>
      </w:tr>
    </w:tbl>
    <w:p w14:paraId="2E227477" w14:textId="77777777" w:rsidR="00435BC8" w:rsidRPr="002E1238" w:rsidRDefault="00435BC8" w:rsidP="00435BC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3304"/>
        <w:gridCol w:w="3044"/>
        <w:gridCol w:w="3280"/>
      </w:tblGrid>
      <w:tr w:rsidR="00435BC8" w:rsidRPr="002E1238" w14:paraId="340BF750" w14:textId="77777777" w:rsidTr="006E6ACE">
        <w:tc>
          <w:tcPr>
            <w:tcW w:w="10343" w:type="dxa"/>
            <w:gridSpan w:val="3"/>
          </w:tcPr>
          <w:p w14:paraId="7ADAB984" w14:textId="77777777" w:rsidR="00435BC8" w:rsidRPr="002E1238" w:rsidRDefault="00435BC8" w:rsidP="006E6ACE">
            <w:pPr>
              <w:jc w:val="center"/>
              <w:rPr>
                <w:rFonts w:eastAsia="Aptos"/>
                <w:b/>
                <w:bCs/>
                <w:szCs w:val="24"/>
              </w:rPr>
            </w:pPr>
            <w:r w:rsidRPr="002E1238">
              <w:rPr>
                <w:rFonts w:eastAsia="Aptos"/>
                <w:b/>
                <w:bCs/>
                <w:color w:val="FF0000"/>
                <w:szCs w:val="24"/>
              </w:rPr>
              <w:t>Mappatura dei processi</w:t>
            </w:r>
          </w:p>
        </w:tc>
      </w:tr>
      <w:tr w:rsidR="00435BC8" w:rsidRPr="002E1238" w14:paraId="6843C5C6" w14:textId="77777777" w:rsidTr="006E6ACE">
        <w:tc>
          <w:tcPr>
            <w:tcW w:w="3539" w:type="dxa"/>
            <w:shd w:val="clear" w:color="auto" w:fill="DAE9F7"/>
          </w:tcPr>
          <w:p w14:paraId="4A1B835D" w14:textId="77777777" w:rsidR="00435BC8" w:rsidRPr="002E1238" w:rsidRDefault="00435BC8" w:rsidP="006E6ACE">
            <w:pPr>
              <w:jc w:val="center"/>
              <w:rPr>
                <w:rFonts w:eastAsia="Aptos"/>
                <w:b/>
                <w:bCs/>
                <w:szCs w:val="24"/>
              </w:rPr>
            </w:pPr>
            <w:r w:rsidRPr="002E1238">
              <w:rPr>
                <w:rFonts w:eastAsia="Aptos"/>
                <w:b/>
                <w:bCs/>
                <w:szCs w:val="24"/>
              </w:rPr>
              <w:t>Area di rischio</w:t>
            </w:r>
          </w:p>
        </w:tc>
        <w:tc>
          <w:tcPr>
            <w:tcW w:w="3260" w:type="dxa"/>
            <w:shd w:val="clear" w:color="auto" w:fill="DAE9F7"/>
          </w:tcPr>
          <w:p w14:paraId="1C8B75AE" w14:textId="77777777" w:rsidR="00435BC8" w:rsidRPr="002E1238" w:rsidRDefault="00435BC8" w:rsidP="006E6ACE">
            <w:pPr>
              <w:jc w:val="center"/>
              <w:rPr>
                <w:rFonts w:eastAsia="Aptos"/>
                <w:b/>
                <w:bCs/>
                <w:szCs w:val="24"/>
              </w:rPr>
            </w:pPr>
            <w:r w:rsidRPr="002E1238">
              <w:rPr>
                <w:rFonts w:eastAsia="Aptos"/>
                <w:b/>
                <w:bCs/>
                <w:szCs w:val="24"/>
              </w:rPr>
              <w:t>Processo</w:t>
            </w:r>
          </w:p>
        </w:tc>
        <w:tc>
          <w:tcPr>
            <w:tcW w:w="3544" w:type="dxa"/>
            <w:shd w:val="clear" w:color="auto" w:fill="DAE9F7"/>
          </w:tcPr>
          <w:p w14:paraId="2D2E6775" w14:textId="77777777" w:rsidR="00435BC8" w:rsidRPr="002E1238" w:rsidRDefault="00435BC8" w:rsidP="006E6ACE">
            <w:pPr>
              <w:jc w:val="center"/>
              <w:rPr>
                <w:rFonts w:eastAsia="Aptos"/>
                <w:b/>
                <w:bCs/>
                <w:szCs w:val="24"/>
              </w:rPr>
            </w:pPr>
            <w:r w:rsidRPr="002E1238">
              <w:rPr>
                <w:rFonts w:eastAsia="Aptos"/>
                <w:b/>
                <w:bCs/>
                <w:szCs w:val="24"/>
              </w:rPr>
              <w:t>Attività</w:t>
            </w:r>
          </w:p>
        </w:tc>
      </w:tr>
      <w:tr w:rsidR="00435BC8" w:rsidRPr="002E1238" w14:paraId="00D86347" w14:textId="77777777" w:rsidTr="006E6ACE">
        <w:tc>
          <w:tcPr>
            <w:tcW w:w="3539" w:type="dxa"/>
            <w:vAlign w:val="center"/>
          </w:tcPr>
          <w:p w14:paraId="0B0727B5" w14:textId="77777777" w:rsidR="00435BC8" w:rsidRPr="002E1238" w:rsidRDefault="00435BC8" w:rsidP="006E6ACE">
            <w:pPr>
              <w:jc w:val="center"/>
              <w:rPr>
                <w:rFonts w:eastAsia="Aptos"/>
                <w:b/>
                <w:bCs/>
                <w:i/>
                <w:iCs/>
                <w:sz w:val="20"/>
                <w:szCs w:val="20"/>
              </w:rPr>
            </w:pPr>
            <w:r>
              <w:rPr>
                <w:rFonts w:eastAsia="Aptos"/>
                <w:b/>
                <w:bCs/>
                <w:i/>
                <w:iCs/>
                <w:sz w:val="20"/>
                <w:szCs w:val="20"/>
              </w:rPr>
              <w:t>Contratti pubblici</w:t>
            </w:r>
          </w:p>
        </w:tc>
        <w:tc>
          <w:tcPr>
            <w:tcW w:w="3260" w:type="dxa"/>
            <w:vAlign w:val="center"/>
          </w:tcPr>
          <w:p w14:paraId="2C8AF803" w14:textId="77777777" w:rsidR="00435BC8" w:rsidRPr="002E1238" w:rsidRDefault="00435BC8" w:rsidP="006E6ACE">
            <w:pPr>
              <w:jc w:val="center"/>
              <w:rPr>
                <w:rFonts w:eastAsia="Aptos"/>
                <w:b/>
                <w:bCs/>
                <w:i/>
                <w:iCs/>
                <w:sz w:val="20"/>
                <w:szCs w:val="20"/>
              </w:rPr>
            </w:pPr>
            <w:r>
              <w:rPr>
                <w:rFonts w:eastAsia="Aptos"/>
                <w:b/>
                <w:bCs/>
                <w:i/>
                <w:iCs/>
                <w:sz w:val="20"/>
                <w:szCs w:val="20"/>
              </w:rPr>
              <w:t>Affidamento di lavori, servizi e forniture</w:t>
            </w:r>
          </w:p>
        </w:tc>
        <w:tc>
          <w:tcPr>
            <w:tcW w:w="3544" w:type="dxa"/>
            <w:vAlign w:val="center"/>
          </w:tcPr>
          <w:p w14:paraId="6A5959D6" w14:textId="77777777" w:rsidR="00435BC8" w:rsidRPr="002E1238" w:rsidRDefault="00435BC8" w:rsidP="006E6ACE">
            <w:pPr>
              <w:jc w:val="center"/>
              <w:rPr>
                <w:rFonts w:eastAsia="Times New Roman"/>
                <w:b/>
                <w:i/>
                <w:iCs/>
                <w:color w:val="000000"/>
                <w:sz w:val="20"/>
                <w:szCs w:val="20"/>
                <w:lang w:eastAsia="it-IT"/>
              </w:rPr>
            </w:pPr>
            <w:r w:rsidRPr="00435BC8">
              <w:rPr>
                <w:rFonts w:eastAsia="Times New Roman"/>
                <w:b/>
                <w:i/>
                <w:iCs/>
                <w:color w:val="000000"/>
                <w:sz w:val="20"/>
                <w:szCs w:val="20"/>
                <w:lang w:eastAsia="it-IT"/>
              </w:rPr>
              <w:t>Selezione del contraente</w:t>
            </w:r>
          </w:p>
        </w:tc>
      </w:tr>
      <w:tr w:rsidR="00435BC8" w:rsidRPr="002E1238" w14:paraId="7AAEFFE4" w14:textId="77777777" w:rsidTr="006E6ACE">
        <w:trPr>
          <w:trHeight w:val="312"/>
        </w:trPr>
        <w:tc>
          <w:tcPr>
            <w:tcW w:w="3539" w:type="dxa"/>
            <w:shd w:val="clear" w:color="auto" w:fill="DAE9F7"/>
            <w:vAlign w:val="center"/>
          </w:tcPr>
          <w:p w14:paraId="086549ED" w14:textId="77777777" w:rsidR="00435BC8" w:rsidRPr="00293B49" w:rsidRDefault="00435BC8" w:rsidP="006E6ACE">
            <w:pPr>
              <w:jc w:val="left"/>
              <w:rPr>
                <w:rFonts w:eastAsia="Aptos"/>
                <w:b/>
                <w:bCs/>
                <w:szCs w:val="24"/>
              </w:rPr>
            </w:pPr>
            <w:r w:rsidRPr="00293B49">
              <w:rPr>
                <w:rFonts w:eastAsia="Aptos"/>
                <w:b/>
                <w:bCs/>
                <w:sz w:val="20"/>
                <w:szCs w:val="20"/>
              </w:rPr>
              <w:t>Unità organizzativa responsabile</w:t>
            </w:r>
          </w:p>
        </w:tc>
        <w:tc>
          <w:tcPr>
            <w:tcW w:w="6804" w:type="dxa"/>
            <w:gridSpan w:val="2"/>
            <w:vAlign w:val="center"/>
          </w:tcPr>
          <w:p w14:paraId="30D1C63E" w14:textId="2259B1CD" w:rsidR="00435BC8" w:rsidRPr="002E1238" w:rsidRDefault="00840CEC" w:rsidP="006E6ACE">
            <w:pPr>
              <w:rPr>
                <w:rFonts w:eastAsia="Aptos"/>
                <w:b/>
                <w:bCs/>
                <w:i/>
                <w:iCs/>
                <w:szCs w:val="24"/>
              </w:rPr>
            </w:pPr>
            <w:r w:rsidRPr="00293B49">
              <w:rPr>
                <w:rFonts w:eastAsia="Aptos"/>
                <w:b/>
                <w:bCs/>
                <w:i/>
                <w:iCs/>
                <w:szCs w:val="24"/>
              </w:rPr>
              <w:t>Responsabile Unico del Progetto</w:t>
            </w:r>
          </w:p>
        </w:tc>
      </w:tr>
    </w:tbl>
    <w:p w14:paraId="269BBB56" w14:textId="77777777" w:rsidR="00435BC8" w:rsidRPr="002E1238" w:rsidRDefault="00435BC8" w:rsidP="00435BC8">
      <w:pPr>
        <w:spacing w:after="120" w:line="240" w:lineRule="auto"/>
        <w:jc w:val="both"/>
        <w:rPr>
          <w:rFonts w:ascii="Calibri" w:eastAsia="Aptos" w:hAnsi="Calibri" w:cs="Times New Roman"/>
          <w:bCs/>
        </w:rPr>
      </w:pPr>
    </w:p>
    <w:tbl>
      <w:tblPr>
        <w:tblStyle w:val="Grigliatabella2"/>
        <w:tblW w:w="0" w:type="auto"/>
        <w:tblLook w:val="04A0" w:firstRow="1" w:lastRow="0" w:firstColumn="1" w:lastColumn="0" w:noHBand="0" w:noVBand="1"/>
      </w:tblPr>
      <w:tblGrid>
        <w:gridCol w:w="9628"/>
      </w:tblGrid>
      <w:tr w:rsidR="00435BC8" w:rsidRPr="002E1238" w14:paraId="139E755F" w14:textId="77777777" w:rsidTr="006E6ACE">
        <w:tc>
          <w:tcPr>
            <w:tcW w:w="10343" w:type="dxa"/>
            <w:shd w:val="clear" w:color="auto" w:fill="auto"/>
          </w:tcPr>
          <w:p w14:paraId="3F6EAAE2" w14:textId="77777777" w:rsidR="00435BC8" w:rsidRPr="002E1238" w:rsidRDefault="00435BC8" w:rsidP="006E6ACE">
            <w:pPr>
              <w:jc w:val="center"/>
              <w:rPr>
                <w:rFonts w:eastAsia="Aptos"/>
                <w:b/>
                <w:szCs w:val="24"/>
              </w:rPr>
            </w:pPr>
            <w:r w:rsidRPr="002E1238">
              <w:rPr>
                <w:rFonts w:eastAsia="Aptos"/>
                <w:b/>
                <w:bCs/>
                <w:color w:val="FF0000"/>
                <w:szCs w:val="24"/>
              </w:rPr>
              <w:t>Identificazione, analisi e valutazione del rischio</w:t>
            </w:r>
          </w:p>
        </w:tc>
      </w:tr>
      <w:tr w:rsidR="00435BC8" w:rsidRPr="002E1238" w14:paraId="2650FCC5" w14:textId="77777777" w:rsidTr="006E6ACE">
        <w:tc>
          <w:tcPr>
            <w:tcW w:w="10343" w:type="dxa"/>
            <w:shd w:val="clear" w:color="auto" w:fill="DAE9F7"/>
          </w:tcPr>
          <w:p w14:paraId="41098C1D" w14:textId="77777777" w:rsidR="00435BC8" w:rsidRPr="002E1238" w:rsidRDefault="00435BC8" w:rsidP="006E6ACE">
            <w:pPr>
              <w:rPr>
                <w:rFonts w:eastAsia="Aptos"/>
                <w:b/>
                <w:bCs/>
                <w:szCs w:val="24"/>
              </w:rPr>
            </w:pPr>
            <w:r w:rsidRPr="002E1238">
              <w:rPr>
                <w:rFonts w:eastAsia="Aptos"/>
                <w:b/>
                <w:bCs/>
                <w:szCs w:val="24"/>
              </w:rPr>
              <w:t>Evento a Rischio</w:t>
            </w:r>
          </w:p>
        </w:tc>
      </w:tr>
      <w:tr w:rsidR="00435BC8" w:rsidRPr="002E1238" w14:paraId="6BA3F75B" w14:textId="77777777" w:rsidTr="006E6ACE">
        <w:tc>
          <w:tcPr>
            <w:tcW w:w="10343" w:type="dxa"/>
          </w:tcPr>
          <w:p w14:paraId="3B0FE3D3" w14:textId="2AE421DA" w:rsidR="00435BC8" w:rsidRPr="002E1238" w:rsidRDefault="00C2380D" w:rsidP="006E6ACE">
            <w:pPr>
              <w:rPr>
                <w:rFonts w:eastAsia="Aptos"/>
                <w:b/>
                <w:i/>
                <w:iCs/>
              </w:rPr>
            </w:pPr>
            <w:r w:rsidRPr="00C2380D">
              <w:rPr>
                <w:rFonts w:eastAsia="Aptos"/>
                <w:b/>
                <w:i/>
                <w:iCs/>
              </w:rPr>
              <w:t>Creazione di accordi tra imprese che intervengono nella competizione al solo fine di presentare offerte artificiosamente basse, in modo da occupare tutti i posizionamenti anomali e consentire, all’impresa che si intende favorire, l’aggiudicazione dell’appalto a un prezzo leggermente al di sopra della soglia di anomalia così falsata</w:t>
            </w:r>
            <w:r w:rsidR="00435BC8" w:rsidRPr="00435BC8">
              <w:rPr>
                <w:rFonts w:eastAsia="Aptos"/>
                <w:b/>
                <w:i/>
                <w:iCs/>
              </w:rPr>
              <w:t>.</w:t>
            </w:r>
          </w:p>
        </w:tc>
      </w:tr>
    </w:tbl>
    <w:p w14:paraId="0C5558DF" w14:textId="77777777" w:rsidR="00435BC8" w:rsidRPr="002E1238" w:rsidRDefault="00435BC8" w:rsidP="00435BC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04"/>
        <w:gridCol w:w="1039"/>
        <w:gridCol w:w="2406"/>
        <w:gridCol w:w="1112"/>
        <w:gridCol w:w="1763"/>
        <w:gridCol w:w="804"/>
      </w:tblGrid>
      <w:tr w:rsidR="00435BC8" w:rsidRPr="002E1238" w14:paraId="2AA51E39" w14:textId="77777777" w:rsidTr="006E6ACE">
        <w:tc>
          <w:tcPr>
            <w:tcW w:w="10343" w:type="dxa"/>
            <w:gridSpan w:val="6"/>
            <w:shd w:val="clear" w:color="auto" w:fill="DAE9F7"/>
          </w:tcPr>
          <w:p w14:paraId="413F0B66" w14:textId="77777777" w:rsidR="00435BC8" w:rsidRPr="002E1238" w:rsidRDefault="00435BC8" w:rsidP="006E6ACE">
            <w:pPr>
              <w:rPr>
                <w:rFonts w:eastAsia="Aptos"/>
                <w:b/>
                <w:bCs/>
                <w:szCs w:val="24"/>
              </w:rPr>
            </w:pPr>
            <w:r w:rsidRPr="002E1238">
              <w:rPr>
                <w:rFonts w:eastAsia="Aptos"/>
                <w:b/>
                <w:bCs/>
                <w:szCs w:val="24"/>
              </w:rPr>
              <w:t>Valutazione del rischio</w:t>
            </w:r>
          </w:p>
        </w:tc>
      </w:tr>
      <w:tr w:rsidR="00435BC8" w:rsidRPr="002E1238" w14:paraId="62E2F608" w14:textId="77777777" w:rsidTr="006E6ACE">
        <w:tc>
          <w:tcPr>
            <w:tcW w:w="10343" w:type="dxa"/>
            <w:gridSpan w:val="6"/>
          </w:tcPr>
          <w:p w14:paraId="1B854634" w14:textId="77777777" w:rsidR="00435BC8" w:rsidRPr="002E1238" w:rsidRDefault="00435BC8" w:rsidP="006E6ACE">
            <w:pPr>
              <w:rPr>
                <w:rFonts w:eastAsia="Aptos"/>
                <w:i/>
                <w:iCs/>
                <w:sz w:val="20"/>
                <w:szCs w:val="20"/>
              </w:rPr>
            </w:pPr>
            <w:r w:rsidRPr="002E1238">
              <w:rPr>
                <w:rFonts w:eastAsia="Aptos"/>
                <w:i/>
                <w:iCs/>
              </w:rPr>
              <w:t>Per una valutazione “qualitativa” oggettiva del rischio ci si deve basare su indicatori uniformi per tutti gli eventi, come disposto da ANAC al paragrafo 4.2. dell'allegato 1 al PNA 2019</w:t>
            </w:r>
          </w:p>
        </w:tc>
      </w:tr>
      <w:tr w:rsidR="00435BC8" w:rsidRPr="002E1238" w14:paraId="7033B397" w14:textId="77777777" w:rsidTr="006E6ACE">
        <w:tc>
          <w:tcPr>
            <w:tcW w:w="9493" w:type="dxa"/>
            <w:gridSpan w:val="5"/>
          </w:tcPr>
          <w:p w14:paraId="38057323" w14:textId="77777777" w:rsidR="00435BC8" w:rsidRPr="002E1238" w:rsidRDefault="00435BC8" w:rsidP="006E6ACE">
            <w:pPr>
              <w:rPr>
                <w:rFonts w:eastAsia="Aptos"/>
                <w:bCs/>
                <w:sz w:val="20"/>
                <w:szCs w:val="20"/>
              </w:rPr>
            </w:pPr>
            <w:r w:rsidRPr="002E1238">
              <w:rPr>
                <w:rFonts w:eastAsia="Aptos"/>
                <w:b/>
                <w:bCs/>
                <w:sz w:val="20"/>
                <w:szCs w:val="20"/>
                <w:u w:val="single"/>
              </w:rPr>
              <w:t>Livello di interesse “esterno”</w:t>
            </w:r>
            <w:r w:rsidRPr="002E1238">
              <w:rPr>
                <w:rFonts w:eastAsia="Aptos"/>
                <w:sz w:val="20"/>
                <w:szCs w:val="20"/>
              </w:rPr>
              <w:t xml:space="preserve">: </w:t>
            </w:r>
            <w:r w:rsidRPr="002E1238">
              <w:rPr>
                <w:rFonts w:eastAsia="Aptos"/>
                <w:i/>
                <w:iCs/>
                <w:sz w:val="20"/>
                <w:szCs w:val="20"/>
              </w:rPr>
              <w:t>la presenza di interessi, anche economici, rilevanti e di benefici per i destinatari del processo determina un incremento del rischio</w:t>
            </w:r>
          </w:p>
        </w:tc>
        <w:tc>
          <w:tcPr>
            <w:tcW w:w="850" w:type="dxa"/>
            <w:vAlign w:val="center"/>
          </w:tcPr>
          <w:p w14:paraId="441EE493" w14:textId="04A4C00B" w:rsidR="00435BC8" w:rsidRPr="002E1238" w:rsidRDefault="006239C4" w:rsidP="006E6ACE">
            <w:pPr>
              <w:jc w:val="center"/>
              <w:rPr>
                <w:rFonts w:eastAsia="Aptos"/>
                <w:b/>
                <w:bCs/>
                <w:szCs w:val="24"/>
              </w:rPr>
            </w:pPr>
            <w:r>
              <w:rPr>
                <w:rFonts w:eastAsia="Aptos"/>
                <w:b/>
                <w:bCs/>
                <w:szCs w:val="24"/>
              </w:rPr>
              <w:t>4</w:t>
            </w:r>
          </w:p>
        </w:tc>
      </w:tr>
      <w:tr w:rsidR="00435BC8" w:rsidRPr="002E1238" w14:paraId="6E535159" w14:textId="77777777" w:rsidTr="006E6ACE">
        <w:tc>
          <w:tcPr>
            <w:tcW w:w="9493" w:type="dxa"/>
            <w:gridSpan w:val="5"/>
          </w:tcPr>
          <w:p w14:paraId="0A7DA00B" w14:textId="77777777" w:rsidR="00435BC8" w:rsidRPr="002E1238" w:rsidRDefault="00435BC8" w:rsidP="006E6ACE">
            <w:pPr>
              <w:rPr>
                <w:rFonts w:eastAsia="Aptos"/>
                <w:bCs/>
                <w:sz w:val="20"/>
                <w:szCs w:val="20"/>
              </w:rPr>
            </w:pPr>
            <w:r w:rsidRPr="002E1238">
              <w:rPr>
                <w:rFonts w:eastAsia="Aptos"/>
                <w:b/>
                <w:bCs/>
                <w:sz w:val="20"/>
                <w:szCs w:val="20"/>
                <w:u w:val="single"/>
              </w:rPr>
              <w:t>Grado di discrezionalità del decisore interno:</w:t>
            </w:r>
            <w:r w:rsidRPr="002E1238">
              <w:rPr>
                <w:rFonts w:eastAsia="Aptos"/>
                <w:sz w:val="20"/>
                <w:szCs w:val="20"/>
              </w:rPr>
              <w:t xml:space="preserve"> </w:t>
            </w:r>
            <w:r w:rsidRPr="002E1238">
              <w:rPr>
                <w:rFonts w:eastAsia="Aptos"/>
                <w:i/>
                <w:iCs/>
                <w:sz w:val="20"/>
                <w:szCs w:val="20"/>
              </w:rPr>
              <w:t>la presenza di un processo decisionale altamente discrezionale determina un incremento del rischio rispetto ad un processo decisionale altamente vincolato</w:t>
            </w:r>
          </w:p>
        </w:tc>
        <w:tc>
          <w:tcPr>
            <w:tcW w:w="850" w:type="dxa"/>
            <w:vAlign w:val="center"/>
          </w:tcPr>
          <w:p w14:paraId="107186F6" w14:textId="77777777" w:rsidR="00435BC8" w:rsidRPr="002E1238" w:rsidRDefault="00435BC8" w:rsidP="006E6ACE">
            <w:pPr>
              <w:jc w:val="center"/>
              <w:rPr>
                <w:rFonts w:eastAsia="Aptos"/>
                <w:b/>
                <w:bCs/>
                <w:szCs w:val="24"/>
              </w:rPr>
            </w:pPr>
            <w:r w:rsidRPr="002E1238">
              <w:rPr>
                <w:rFonts w:eastAsia="Aptos"/>
                <w:b/>
                <w:bCs/>
                <w:szCs w:val="24"/>
              </w:rPr>
              <w:t>4</w:t>
            </w:r>
          </w:p>
        </w:tc>
      </w:tr>
      <w:tr w:rsidR="00435BC8" w:rsidRPr="002E1238" w14:paraId="219277C6" w14:textId="77777777" w:rsidTr="006E6ACE">
        <w:tc>
          <w:tcPr>
            <w:tcW w:w="9493" w:type="dxa"/>
            <w:gridSpan w:val="5"/>
          </w:tcPr>
          <w:p w14:paraId="0D64B633" w14:textId="77777777" w:rsidR="00435BC8" w:rsidRPr="002E1238" w:rsidRDefault="00435BC8" w:rsidP="006E6ACE">
            <w:pPr>
              <w:rPr>
                <w:rFonts w:eastAsia="Aptos"/>
                <w:bCs/>
                <w:sz w:val="20"/>
                <w:szCs w:val="20"/>
              </w:rPr>
            </w:pPr>
            <w:r w:rsidRPr="002E1238">
              <w:rPr>
                <w:rFonts w:eastAsia="Aptos"/>
                <w:b/>
                <w:bCs/>
                <w:sz w:val="20"/>
                <w:szCs w:val="20"/>
                <w:u w:val="single"/>
              </w:rPr>
              <w:t>Manifestazione di eventi corruttivi in passato:</w:t>
            </w:r>
            <w:r w:rsidRPr="002E1238">
              <w:rPr>
                <w:rFonts w:eastAsia="Aptos"/>
                <w:sz w:val="20"/>
                <w:szCs w:val="20"/>
              </w:rPr>
              <w:t xml:space="preserve"> </w:t>
            </w:r>
            <w:r w:rsidRPr="002E1238">
              <w:rPr>
                <w:rFonts w:eastAsia="Aptos"/>
                <w:i/>
                <w:iCs/>
                <w:sz w:val="20"/>
                <w:szCs w:val="20"/>
              </w:rPr>
              <w:t>se l’attività è stata già oggetto di eventi corruttivi in passato nell’amministrazione o in altre realtà simili, il rischio aumenta</w:t>
            </w:r>
          </w:p>
        </w:tc>
        <w:tc>
          <w:tcPr>
            <w:tcW w:w="850" w:type="dxa"/>
            <w:vAlign w:val="center"/>
          </w:tcPr>
          <w:p w14:paraId="6BAE8789" w14:textId="77777777" w:rsidR="00435BC8" w:rsidRPr="002E1238" w:rsidRDefault="00435BC8" w:rsidP="006E6ACE">
            <w:pPr>
              <w:jc w:val="center"/>
              <w:rPr>
                <w:rFonts w:eastAsia="Aptos"/>
                <w:b/>
                <w:bCs/>
                <w:szCs w:val="24"/>
              </w:rPr>
            </w:pPr>
            <w:r w:rsidRPr="002E1238">
              <w:rPr>
                <w:rFonts w:eastAsia="Aptos"/>
                <w:b/>
                <w:bCs/>
                <w:szCs w:val="24"/>
              </w:rPr>
              <w:t>1</w:t>
            </w:r>
          </w:p>
        </w:tc>
      </w:tr>
      <w:tr w:rsidR="00435BC8" w:rsidRPr="002E1238" w14:paraId="22E1E8DC" w14:textId="77777777" w:rsidTr="006E6ACE">
        <w:tc>
          <w:tcPr>
            <w:tcW w:w="9493" w:type="dxa"/>
            <w:gridSpan w:val="5"/>
          </w:tcPr>
          <w:p w14:paraId="0B09BB14" w14:textId="77777777" w:rsidR="00435BC8" w:rsidRPr="002E1238" w:rsidRDefault="00435BC8" w:rsidP="006E6ACE">
            <w:pPr>
              <w:rPr>
                <w:rFonts w:eastAsia="Aptos"/>
                <w:bCs/>
                <w:sz w:val="20"/>
                <w:szCs w:val="20"/>
              </w:rPr>
            </w:pPr>
            <w:r w:rsidRPr="002E1238">
              <w:rPr>
                <w:rFonts w:eastAsia="Aptos"/>
                <w:b/>
                <w:bCs/>
                <w:sz w:val="20"/>
                <w:szCs w:val="20"/>
                <w:u w:val="single"/>
              </w:rPr>
              <w:t>Opacità del processo decisionale</w:t>
            </w:r>
            <w:r w:rsidRPr="002E1238">
              <w:rPr>
                <w:rFonts w:eastAsia="Aptos"/>
                <w:sz w:val="20"/>
                <w:szCs w:val="20"/>
              </w:rPr>
              <w:t xml:space="preserve">: </w:t>
            </w:r>
            <w:r w:rsidRPr="002E1238">
              <w:rPr>
                <w:rFonts w:eastAsia="Aptos"/>
                <w:i/>
                <w:iCs/>
                <w:sz w:val="20"/>
                <w:szCs w:val="20"/>
              </w:rPr>
              <w:t>l’adozione di strumenti di trasparenza sostanziale, e non solo formale, riduce il rischio</w:t>
            </w:r>
          </w:p>
        </w:tc>
        <w:tc>
          <w:tcPr>
            <w:tcW w:w="850" w:type="dxa"/>
            <w:vAlign w:val="center"/>
          </w:tcPr>
          <w:p w14:paraId="0F5AA112" w14:textId="77777777" w:rsidR="00435BC8" w:rsidRPr="002E1238" w:rsidRDefault="00435BC8" w:rsidP="006E6ACE">
            <w:pPr>
              <w:jc w:val="center"/>
              <w:rPr>
                <w:rFonts w:eastAsia="Aptos"/>
                <w:b/>
                <w:bCs/>
                <w:szCs w:val="24"/>
              </w:rPr>
            </w:pPr>
            <w:r w:rsidRPr="002E1238">
              <w:rPr>
                <w:rFonts w:eastAsia="Aptos"/>
                <w:b/>
                <w:bCs/>
                <w:szCs w:val="24"/>
              </w:rPr>
              <w:t>0</w:t>
            </w:r>
          </w:p>
        </w:tc>
      </w:tr>
      <w:tr w:rsidR="00435BC8" w:rsidRPr="002E1238" w14:paraId="4B7E3A7E" w14:textId="77777777" w:rsidTr="006E6ACE">
        <w:tc>
          <w:tcPr>
            <w:tcW w:w="9493" w:type="dxa"/>
            <w:gridSpan w:val="5"/>
          </w:tcPr>
          <w:p w14:paraId="4FAF1809" w14:textId="77777777" w:rsidR="00435BC8" w:rsidRPr="002E1238" w:rsidRDefault="00435BC8" w:rsidP="006E6ACE">
            <w:pPr>
              <w:rPr>
                <w:rFonts w:eastAsia="Aptos"/>
                <w:bCs/>
                <w:sz w:val="20"/>
                <w:szCs w:val="20"/>
              </w:rPr>
            </w:pPr>
            <w:r w:rsidRPr="002E1238">
              <w:rPr>
                <w:rFonts w:eastAsia="Aptos"/>
                <w:b/>
                <w:bCs/>
                <w:sz w:val="20"/>
                <w:szCs w:val="20"/>
                <w:u w:val="single"/>
              </w:rPr>
              <w:t>Scarsa collaborazione del responsabile</w:t>
            </w:r>
            <w:r w:rsidRPr="002E1238">
              <w:rPr>
                <w:rFonts w:eastAsia="Aptos"/>
                <w:sz w:val="20"/>
                <w:szCs w:val="20"/>
              </w:rPr>
              <w:t xml:space="preserve"> </w:t>
            </w:r>
            <w:r w:rsidRPr="002E1238">
              <w:rPr>
                <w:rFonts w:eastAsia="Aptos"/>
                <w:i/>
                <w:iCs/>
                <w:sz w:val="20"/>
                <w:szCs w:val="20"/>
              </w:rPr>
              <w:t>del processo o dell’attività nella costruzione, aggiornamento e monitoraggio del piano: la scarsa collaborazione può segnalare un deficit di attenzione al tema</w:t>
            </w:r>
            <w:r w:rsidRPr="002E1238">
              <w:rPr>
                <w:rFonts w:eastAsia="Aptos"/>
                <w:sz w:val="20"/>
                <w:szCs w:val="20"/>
              </w:rPr>
              <w:t xml:space="preserve"> </w:t>
            </w:r>
          </w:p>
        </w:tc>
        <w:tc>
          <w:tcPr>
            <w:tcW w:w="850" w:type="dxa"/>
            <w:vAlign w:val="center"/>
          </w:tcPr>
          <w:p w14:paraId="0B3A027D" w14:textId="16F0F0C7" w:rsidR="00435BC8" w:rsidRPr="002E1238" w:rsidRDefault="006239C4" w:rsidP="006E6ACE">
            <w:pPr>
              <w:jc w:val="center"/>
              <w:rPr>
                <w:rFonts w:eastAsia="Aptos"/>
                <w:b/>
                <w:bCs/>
                <w:szCs w:val="24"/>
              </w:rPr>
            </w:pPr>
            <w:r>
              <w:rPr>
                <w:rFonts w:eastAsia="Aptos"/>
                <w:b/>
                <w:bCs/>
                <w:szCs w:val="24"/>
              </w:rPr>
              <w:t>4</w:t>
            </w:r>
          </w:p>
        </w:tc>
      </w:tr>
      <w:tr w:rsidR="00435BC8" w:rsidRPr="002E1238" w14:paraId="3DBBFFAF" w14:textId="77777777" w:rsidTr="006E6ACE">
        <w:tc>
          <w:tcPr>
            <w:tcW w:w="9493" w:type="dxa"/>
            <w:gridSpan w:val="5"/>
          </w:tcPr>
          <w:p w14:paraId="4496DFBF" w14:textId="77777777" w:rsidR="00435BC8" w:rsidRPr="002E1238" w:rsidRDefault="00435BC8" w:rsidP="006E6ACE">
            <w:pPr>
              <w:rPr>
                <w:rFonts w:eastAsia="Aptos"/>
                <w:bCs/>
                <w:sz w:val="20"/>
                <w:szCs w:val="20"/>
              </w:rPr>
            </w:pPr>
            <w:r w:rsidRPr="002E1238">
              <w:rPr>
                <w:rFonts w:eastAsia="Aptos"/>
                <w:b/>
                <w:bCs/>
                <w:sz w:val="20"/>
                <w:szCs w:val="20"/>
                <w:u w:val="single"/>
              </w:rPr>
              <w:t>Mancata attuazione delle misure di trattamento</w:t>
            </w:r>
            <w:r w:rsidRPr="002E1238">
              <w:rPr>
                <w:rFonts w:eastAsia="Aptos"/>
                <w:sz w:val="20"/>
                <w:szCs w:val="20"/>
              </w:rPr>
              <w:t xml:space="preserve">: </w:t>
            </w:r>
            <w:r w:rsidRPr="002E1238">
              <w:rPr>
                <w:rFonts w:eastAsia="Aptos"/>
                <w:i/>
                <w:iCs/>
                <w:sz w:val="20"/>
                <w:szCs w:val="20"/>
              </w:rPr>
              <w:t>l’attuazione di misure di trattamento si associa ad una minore possibilità di accadimento di fatti corruttivi</w:t>
            </w:r>
          </w:p>
        </w:tc>
        <w:tc>
          <w:tcPr>
            <w:tcW w:w="850" w:type="dxa"/>
            <w:vAlign w:val="center"/>
          </w:tcPr>
          <w:p w14:paraId="6B127268" w14:textId="420F8630" w:rsidR="00435BC8" w:rsidRPr="002E1238" w:rsidRDefault="006239C4" w:rsidP="006E6ACE">
            <w:pPr>
              <w:jc w:val="center"/>
              <w:rPr>
                <w:rFonts w:eastAsia="Aptos"/>
                <w:b/>
                <w:bCs/>
                <w:szCs w:val="24"/>
              </w:rPr>
            </w:pPr>
            <w:r>
              <w:rPr>
                <w:rFonts w:eastAsia="Aptos"/>
                <w:b/>
                <w:bCs/>
                <w:szCs w:val="24"/>
              </w:rPr>
              <w:t>4</w:t>
            </w:r>
          </w:p>
        </w:tc>
      </w:tr>
      <w:tr w:rsidR="00435BC8" w:rsidRPr="002E1238" w14:paraId="2472AC48" w14:textId="77777777" w:rsidTr="006E6ACE">
        <w:trPr>
          <w:trHeight w:val="473"/>
        </w:trPr>
        <w:tc>
          <w:tcPr>
            <w:tcW w:w="2689" w:type="dxa"/>
            <w:vAlign w:val="center"/>
          </w:tcPr>
          <w:p w14:paraId="704CB8CF" w14:textId="77777777" w:rsidR="00435BC8" w:rsidRPr="002E1238" w:rsidRDefault="00435BC8" w:rsidP="006E6ACE">
            <w:pPr>
              <w:jc w:val="right"/>
              <w:rPr>
                <w:rFonts w:eastAsia="Aptos"/>
                <w:b/>
                <w:sz w:val="20"/>
                <w:szCs w:val="20"/>
              </w:rPr>
            </w:pPr>
            <w:r w:rsidRPr="002E1238">
              <w:rPr>
                <w:rFonts w:eastAsia="Aptos"/>
                <w:b/>
                <w:sz w:val="20"/>
                <w:szCs w:val="20"/>
              </w:rPr>
              <w:t>Punteggio medio</w:t>
            </w:r>
          </w:p>
        </w:tc>
        <w:tc>
          <w:tcPr>
            <w:tcW w:w="1108" w:type="dxa"/>
            <w:vAlign w:val="center"/>
          </w:tcPr>
          <w:p w14:paraId="4A5ACE0A" w14:textId="6FBB79AC" w:rsidR="00435BC8" w:rsidRPr="002E1238" w:rsidRDefault="00435BC8" w:rsidP="006E6ACE">
            <w:pPr>
              <w:jc w:val="center"/>
              <w:rPr>
                <w:rFonts w:eastAsia="Aptos"/>
                <w:b/>
                <w:sz w:val="20"/>
                <w:szCs w:val="20"/>
              </w:rPr>
            </w:pPr>
            <w:r w:rsidRPr="002E1238">
              <w:rPr>
                <w:rFonts w:eastAsia="Aptos"/>
                <w:b/>
                <w:szCs w:val="24"/>
              </w:rPr>
              <w:t>2</w:t>
            </w:r>
            <w:r w:rsidR="006239C4">
              <w:rPr>
                <w:rFonts w:eastAsia="Aptos"/>
                <w:b/>
                <w:szCs w:val="24"/>
              </w:rPr>
              <w:t>,8</w:t>
            </w:r>
          </w:p>
        </w:tc>
        <w:tc>
          <w:tcPr>
            <w:tcW w:w="2577" w:type="dxa"/>
            <w:vAlign w:val="center"/>
          </w:tcPr>
          <w:p w14:paraId="189F44C1" w14:textId="77777777" w:rsidR="00435BC8" w:rsidRPr="002E1238" w:rsidRDefault="00435BC8" w:rsidP="006E6ACE">
            <w:pPr>
              <w:jc w:val="right"/>
              <w:rPr>
                <w:rFonts w:eastAsia="Aptos"/>
                <w:b/>
                <w:sz w:val="20"/>
                <w:szCs w:val="20"/>
              </w:rPr>
            </w:pPr>
            <w:r w:rsidRPr="002E1238">
              <w:rPr>
                <w:rFonts w:eastAsia="Aptos"/>
                <w:b/>
                <w:sz w:val="20"/>
                <w:szCs w:val="20"/>
              </w:rPr>
              <w:t>Punteggio massimo</w:t>
            </w:r>
          </w:p>
        </w:tc>
        <w:tc>
          <w:tcPr>
            <w:tcW w:w="1220" w:type="dxa"/>
            <w:vAlign w:val="center"/>
          </w:tcPr>
          <w:p w14:paraId="311D61E7" w14:textId="77777777" w:rsidR="00435BC8" w:rsidRPr="002E1238" w:rsidRDefault="00435BC8" w:rsidP="006E6ACE">
            <w:pPr>
              <w:jc w:val="center"/>
              <w:rPr>
                <w:rFonts w:eastAsia="Aptos"/>
                <w:b/>
                <w:sz w:val="20"/>
                <w:szCs w:val="20"/>
              </w:rPr>
            </w:pPr>
            <w:r w:rsidRPr="002E1238">
              <w:rPr>
                <w:rFonts w:eastAsia="Aptos"/>
                <w:b/>
                <w:szCs w:val="24"/>
              </w:rPr>
              <w:t>4</w:t>
            </w:r>
          </w:p>
        </w:tc>
        <w:tc>
          <w:tcPr>
            <w:tcW w:w="1899" w:type="dxa"/>
            <w:vAlign w:val="center"/>
          </w:tcPr>
          <w:p w14:paraId="4F41A0D3" w14:textId="77777777" w:rsidR="00435BC8" w:rsidRPr="002E1238" w:rsidRDefault="00435BC8" w:rsidP="006E6ACE">
            <w:pPr>
              <w:jc w:val="right"/>
              <w:rPr>
                <w:rFonts w:eastAsia="Aptos"/>
                <w:b/>
                <w:bCs/>
                <w:sz w:val="20"/>
                <w:szCs w:val="20"/>
              </w:rPr>
            </w:pPr>
            <w:r w:rsidRPr="002E1238">
              <w:rPr>
                <w:rFonts w:eastAsia="Aptos"/>
                <w:b/>
                <w:bCs/>
                <w:sz w:val="20"/>
                <w:szCs w:val="20"/>
              </w:rPr>
              <w:t>Totale</w:t>
            </w:r>
          </w:p>
        </w:tc>
        <w:tc>
          <w:tcPr>
            <w:tcW w:w="850" w:type="dxa"/>
            <w:vAlign w:val="center"/>
          </w:tcPr>
          <w:p w14:paraId="23C3AA8D" w14:textId="30D3EC0A" w:rsidR="00435BC8" w:rsidRPr="002E1238" w:rsidRDefault="00435BC8" w:rsidP="006E6ACE">
            <w:pPr>
              <w:jc w:val="center"/>
              <w:rPr>
                <w:rFonts w:eastAsia="Aptos"/>
                <w:b/>
                <w:bCs/>
                <w:szCs w:val="24"/>
              </w:rPr>
            </w:pPr>
            <w:r w:rsidRPr="002E1238">
              <w:rPr>
                <w:rFonts w:eastAsia="Aptos"/>
                <w:b/>
                <w:bCs/>
                <w:szCs w:val="24"/>
              </w:rPr>
              <w:t>1</w:t>
            </w:r>
            <w:r w:rsidR="006239C4">
              <w:rPr>
                <w:rFonts w:eastAsia="Aptos"/>
                <w:b/>
                <w:bCs/>
                <w:szCs w:val="24"/>
              </w:rPr>
              <w:t>7</w:t>
            </w:r>
          </w:p>
        </w:tc>
      </w:tr>
      <w:tr w:rsidR="00435BC8" w:rsidRPr="002E1238" w14:paraId="61893F7E" w14:textId="77777777" w:rsidTr="006E6ACE">
        <w:tc>
          <w:tcPr>
            <w:tcW w:w="10343" w:type="dxa"/>
            <w:gridSpan w:val="6"/>
          </w:tcPr>
          <w:p w14:paraId="5E47FD74" w14:textId="77777777" w:rsidR="00435BC8" w:rsidRPr="002E1238" w:rsidRDefault="00435BC8" w:rsidP="006E6ACE">
            <w:pPr>
              <w:rPr>
                <w:rFonts w:eastAsia="Aptos"/>
                <w:sz w:val="16"/>
                <w:szCs w:val="16"/>
              </w:rPr>
            </w:pPr>
            <w:r w:rsidRPr="002E1238">
              <w:rPr>
                <w:rFonts w:eastAsia="Aptos"/>
                <w:sz w:val="16"/>
                <w:szCs w:val="16"/>
              </w:rPr>
              <w:t>* Nessuna probabilità = 0; Poco probabile = 1; Probabile 3; Altamente probabile = 5; Accertato negli ultimi 5 anni = 7</w:t>
            </w:r>
          </w:p>
          <w:p w14:paraId="0AD326EE" w14:textId="77777777" w:rsidR="00435BC8" w:rsidRPr="002E1238" w:rsidRDefault="00435BC8" w:rsidP="006E6ACE">
            <w:pPr>
              <w:rPr>
                <w:rFonts w:eastAsia="Aptos"/>
                <w:sz w:val="20"/>
                <w:szCs w:val="20"/>
              </w:rPr>
            </w:pPr>
            <w:r w:rsidRPr="002E1238">
              <w:rPr>
                <w:rFonts w:eastAsia="Aptos"/>
                <w:sz w:val="16"/>
                <w:szCs w:val="16"/>
              </w:rPr>
              <w:t>** Il punteggio massimo è quello assegnato ad almeno un indicatore; il punteggio medio è quello ottenuto dal totale/6 (n. indicatori)</w:t>
            </w:r>
          </w:p>
        </w:tc>
      </w:tr>
    </w:tbl>
    <w:p w14:paraId="6955A61A" w14:textId="77777777" w:rsidR="00435BC8" w:rsidRPr="002E1238" w:rsidRDefault="00435BC8" w:rsidP="00435BC8">
      <w:pPr>
        <w:spacing w:after="0" w:line="240" w:lineRule="auto"/>
        <w:jc w:val="both"/>
        <w:rPr>
          <w:rFonts w:ascii="Calibri" w:eastAsia="Aptos" w:hAnsi="Calibri" w:cs="Times New Roman"/>
          <w:bCs/>
          <w:sz w:val="16"/>
          <w:szCs w:val="16"/>
        </w:rPr>
      </w:pPr>
    </w:p>
    <w:tbl>
      <w:tblPr>
        <w:tblStyle w:val="Grigliatabella2"/>
        <w:tblW w:w="9634" w:type="dxa"/>
        <w:tblLook w:val="04A0" w:firstRow="1" w:lastRow="0" w:firstColumn="1" w:lastColumn="0" w:noHBand="0" w:noVBand="1"/>
      </w:tblPr>
      <w:tblGrid>
        <w:gridCol w:w="4488"/>
        <w:gridCol w:w="146"/>
        <w:gridCol w:w="4994"/>
        <w:gridCol w:w="6"/>
      </w:tblGrid>
      <w:tr w:rsidR="00435BC8" w:rsidRPr="002E1238" w14:paraId="3BCC5C36" w14:textId="77777777" w:rsidTr="00455A32">
        <w:trPr>
          <w:gridAfter w:val="1"/>
          <w:wAfter w:w="6" w:type="dxa"/>
        </w:trPr>
        <w:tc>
          <w:tcPr>
            <w:tcW w:w="9628" w:type="dxa"/>
            <w:gridSpan w:val="3"/>
          </w:tcPr>
          <w:p w14:paraId="15D231C7" w14:textId="77777777" w:rsidR="00435BC8" w:rsidRPr="002E1238" w:rsidRDefault="00435BC8" w:rsidP="006E6ACE">
            <w:pPr>
              <w:jc w:val="center"/>
              <w:rPr>
                <w:rFonts w:eastAsia="Aptos"/>
                <w:b/>
                <w:bCs/>
                <w:color w:val="FF0000"/>
                <w:sz w:val="28"/>
                <w:szCs w:val="28"/>
              </w:rPr>
            </w:pPr>
            <w:r w:rsidRPr="002E1238">
              <w:rPr>
                <w:rFonts w:eastAsia="Aptos"/>
                <w:b/>
                <w:bCs/>
                <w:color w:val="FF0000"/>
                <w:szCs w:val="24"/>
              </w:rPr>
              <w:t xml:space="preserve">Trattamento del rischio mediante adozione di misure specifiche </w:t>
            </w:r>
          </w:p>
        </w:tc>
      </w:tr>
      <w:tr w:rsidR="00435BC8" w:rsidRPr="002E1238" w14:paraId="030018C7" w14:textId="77777777" w:rsidTr="00455A32">
        <w:trPr>
          <w:gridAfter w:val="1"/>
          <w:wAfter w:w="6" w:type="dxa"/>
        </w:trPr>
        <w:tc>
          <w:tcPr>
            <w:tcW w:w="9628" w:type="dxa"/>
            <w:gridSpan w:val="3"/>
            <w:shd w:val="clear" w:color="auto" w:fill="FAE2D5"/>
          </w:tcPr>
          <w:p w14:paraId="29FA50F2" w14:textId="77777777" w:rsidR="00435BC8" w:rsidRPr="002E1238" w:rsidRDefault="00435BC8" w:rsidP="006E6ACE">
            <w:pPr>
              <w:rPr>
                <w:rFonts w:eastAsia="Aptos"/>
                <w:b/>
                <w:bCs/>
                <w:sz w:val="20"/>
                <w:szCs w:val="20"/>
              </w:rPr>
            </w:pPr>
            <w:r w:rsidRPr="002E1238">
              <w:rPr>
                <w:rFonts w:eastAsia="Aptos"/>
                <w:b/>
                <w:bCs/>
                <w:sz w:val="20"/>
                <w:szCs w:val="20"/>
              </w:rPr>
              <w:t>Misura specifica di prevenzione</w:t>
            </w:r>
          </w:p>
        </w:tc>
      </w:tr>
      <w:tr w:rsidR="00435BC8" w:rsidRPr="002E1238" w14:paraId="1DBB2507" w14:textId="77777777" w:rsidTr="00455A32">
        <w:trPr>
          <w:gridAfter w:val="1"/>
          <w:wAfter w:w="6" w:type="dxa"/>
        </w:trPr>
        <w:tc>
          <w:tcPr>
            <w:tcW w:w="9628" w:type="dxa"/>
            <w:gridSpan w:val="3"/>
          </w:tcPr>
          <w:p w14:paraId="35C33AFF" w14:textId="2AB277DD" w:rsidR="00435BC8" w:rsidRPr="002E1238" w:rsidRDefault="00C2380D" w:rsidP="006E6ACE">
            <w:pPr>
              <w:jc w:val="left"/>
              <w:rPr>
                <w:rFonts w:eastAsia="Times New Roman"/>
                <w:b/>
                <w:i/>
                <w:iCs/>
                <w:color w:val="000000"/>
                <w:lang w:eastAsia="it-IT"/>
              </w:rPr>
            </w:pPr>
            <w:r w:rsidRPr="00C2380D">
              <w:rPr>
                <w:rFonts w:eastAsia="Times New Roman"/>
                <w:b/>
                <w:i/>
                <w:iCs/>
                <w:color w:val="000000"/>
                <w:lang w:eastAsia="it-IT"/>
              </w:rPr>
              <w:t xml:space="preserve">Controlli a campione in fase di valutazione dell'anomalia alla luce delle indicazioni fornite da ANAC per l'ipotesi prevista dall'art. 95, comma 1, lett. d) </w:t>
            </w:r>
            <w:proofErr w:type="spellStart"/>
            <w:r w:rsidRPr="00C2380D">
              <w:rPr>
                <w:rFonts w:eastAsia="Times New Roman"/>
                <w:b/>
                <w:i/>
                <w:iCs/>
                <w:color w:val="000000"/>
                <w:lang w:eastAsia="it-IT"/>
              </w:rPr>
              <w:t>dlgs</w:t>
            </w:r>
            <w:proofErr w:type="spellEnd"/>
            <w:r w:rsidRPr="00C2380D">
              <w:rPr>
                <w:rFonts w:eastAsia="Times New Roman"/>
                <w:b/>
                <w:i/>
                <w:iCs/>
                <w:color w:val="000000"/>
                <w:lang w:eastAsia="it-IT"/>
              </w:rPr>
              <w:t xml:space="preserve"> 36/2023</w:t>
            </w:r>
          </w:p>
        </w:tc>
      </w:tr>
      <w:tr w:rsidR="00435BC8" w:rsidRPr="002E1238" w14:paraId="6EE5DB4F" w14:textId="77777777" w:rsidTr="00455A32">
        <w:trPr>
          <w:gridAfter w:val="1"/>
          <w:wAfter w:w="6" w:type="dxa"/>
        </w:trPr>
        <w:tc>
          <w:tcPr>
            <w:tcW w:w="4488" w:type="dxa"/>
            <w:shd w:val="clear" w:color="auto" w:fill="DAE9F7"/>
          </w:tcPr>
          <w:p w14:paraId="2F884699" w14:textId="77777777" w:rsidR="00435BC8" w:rsidRPr="002E1238" w:rsidRDefault="00435BC8" w:rsidP="006E6ACE">
            <w:pPr>
              <w:rPr>
                <w:rFonts w:eastAsia="Aptos"/>
                <w:b/>
                <w:bCs/>
                <w:sz w:val="20"/>
                <w:szCs w:val="20"/>
              </w:rPr>
            </w:pPr>
            <w:r w:rsidRPr="002E1238">
              <w:rPr>
                <w:rFonts w:eastAsia="Aptos"/>
                <w:b/>
                <w:bCs/>
                <w:sz w:val="20"/>
                <w:szCs w:val="20"/>
              </w:rPr>
              <w:t>Termini di attuazione:</w:t>
            </w:r>
          </w:p>
        </w:tc>
        <w:tc>
          <w:tcPr>
            <w:tcW w:w="5140" w:type="dxa"/>
            <w:gridSpan w:val="2"/>
            <w:shd w:val="clear" w:color="auto" w:fill="DAE9F7"/>
          </w:tcPr>
          <w:p w14:paraId="1A09393F" w14:textId="77777777" w:rsidR="00435BC8" w:rsidRPr="002E1238" w:rsidRDefault="00435BC8" w:rsidP="006E6ACE">
            <w:pPr>
              <w:rPr>
                <w:rFonts w:eastAsia="Aptos"/>
                <w:b/>
                <w:bCs/>
                <w:sz w:val="20"/>
                <w:szCs w:val="20"/>
              </w:rPr>
            </w:pPr>
            <w:r w:rsidRPr="002E1238">
              <w:rPr>
                <w:rFonts w:eastAsia="Aptos"/>
                <w:b/>
                <w:bCs/>
                <w:sz w:val="20"/>
                <w:szCs w:val="20"/>
              </w:rPr>
              <w:t>Indicatore di attuazione</w:t>
            </w:r>
          </w:p>
        </w:tc>
      </w:tr>
      <w:tr w:rsidR="00435BC8" w:rsidRPr="002E1238" w14:paraId="6BE247B0" w14:textId="77777777" w:rsidTr="00455A32">
        <w:trPr>
          <w:gridAfter w:val="1"/>
          <w:wAfter w:w="6" w:type="dxa"/>
        </w:trPr>
        <w:tc>
          <w:tcPr>
            <w:tcW w:w="4488" w:type="dxa"/>
            <w:vAlign w:val="center"/>
          </w:tcPr>
          <w:p w14:paraId="031B5319" w14:textId="77777777" w:rsidR="00435BC8" w:rsidRPr="002E1238" w:rsidRDefault="00435BC8" w:rsidP="006E6ACE">
            <w:pPr>
              <w:rPr>
                <w:rFonts w:eastAsia="Times New Roman"/>
                <w:bCs/>
                <w:color w:val="000000"/>
                <w:sz w:val="20"/>
                <w:szCs w:val="20"/>
                <w:lang w:eastAsia="it-IT"/>
              </w:rPr>
            </w:pPr>
            <w:r>
              <w:rPr>
                <w:rFonts w:eastAsia="Times New Roman"/>
                <w:bCs/>
                <w:color w:val="000000"/>
                <w:sz w:val="18"/>
                <w:szCs w:val="18"/>
                <w:lang w:eastAsia="it-IT"/>
              </w:rPr>
              <w:t>Semestrale</w:t>
            </w:r>
          </w:p>
        </w:tc>
        <w:tc>
          <w:tcPr>
            <w:tcW w:w="5140" w:type="dxa"/>
            <w:gridSpan w:val="2"/>
          </w:tcPr>
          <w:p w14:paraId="4A4FA10D" w14:textId="24736893" w:rsidR="00435BC8" w:rsidRPr="002E1238" w:rsidRDefault="00C2380D" w:rsidP="006E6ACE">
            <w:pPr>
              <w:rPr>
                <w:rFonts w:eastAsia="Times New Roman"/>
                <w:bCs/>
                <w:color w:val="000000"/>
                <w:sz w:val="20"/>
                <w:szCs w:val="20"/>
                <w:lang w:eastAsia="it-IT"/>
              </w:rPr>
            </w:pPr>
            <w:r w:rsidRPr="00C2380D">
              <w:rPr>
                <w:rFonts w:eastAsia="Times New Roman"/>
                <w:bCs/>
                <w:color w:val="000000"/>
                <w:sz w:val="20"/>
                <w:szCs w:val="20"/>
                <w:lang w:eastAsia="it-IT"/>
              </w:rPr>
              <w:t>n. procedure di valutazione delle offerte verificate/n. procedure di valutazione delle offerte svolte nel semestre di riferimento</w:t>
            </w:r>
          </w:p>
        </w:tc>
      </w:tr>
      <w:tr w:rsidR="00C2380D" w:rsidRPr="002E1238" w14:paraId="36996EB1" w14:textId="77777777" w:rsidTr="00455A32">
        <w:tc>
          <w:tcPr>
            <w:tcW w:w="9634" w:type="dxa"/>
            <w:gridSpan w:val="4"/>
            <w:shd w:val="clear" w:color="auto" w:fill="FAE2D5"/>
          </w:tcPr>
          <w:p w14:paraId="1B5F6B05" w14:textId="77777777" w:rsidR="00C2380D" w:rsidRPr="002E1238" w:rsidRDefault="00C2380D" w:rsidP="006E6ACE">
            <w:pPr>
              <w:rPr>
                <w:rFonts w:eastAsia="Aptos"/>
                <w:b/>
                <w:bCs/>
                <w:sz w:val="20"/>
                <w:szCs w:val="20"/>
              </w:rPr>
            </w:pPr>
            <w:r w:rsidRPr="002E1238">
              <w:rPr>
                <w:rFonts w:eastAsia="Aptos"/>
                <w:b/>
                <w:bCs/>
                <w:sz w:val="20"/>
                <w:szCs w:val="20"/>
              </w:rPr>
              <w:t>Misura specifica di prevenzione</w:t>
            </w:r>
          </w:p>
        </w:tc>
      </w:tr>
      <w:tr w:rsidR="00C2380D" w:rsidRPr="002E1238" w14:paraId="052B4D53" w14:textId="77777777" w:rsidTr="00455A32">
        <w:tc>
          <w:tcPr>
            <w:tcW w:w="9634" w:type="dxa"/>
            <w:gridSpan w:val="4"/>
          </w:tcPr>
          <w:p w14:paraId="373847E7" w14:textId="2C8F28EB" w:rsidR="00C2380D" w:rsidRPr="002E1238" w:rsidRDefault="00C2380D" w:rsidP="006E6ACE">
            <w:pPr>
              <w:jc w:val="left"/>
              <w:rPr>
                <w:rFonts w:eastAsia="Times New Roman"/>
                <w:b/>
                <w:i/>
                <w:iCs/>
                <w:color w:val="000000"/>
                <w:lang w:eastAsia="it-IT"/>
              </w:rPr>
            </w:pPr>
            <w:r w:rsidRPr="00C2380D">
              <w:rPr>
                <w:rFonts w:eastAsia="Times New Roman"/>
                <w:b/>
                <w:i/>
                <w:iCs/>
                <w:color w:val="000000"/>
                <w:lang w:eastAsia="it-IT"/>
              </w:rPr>
              <w:t xml:space="preserve">Nel caso in cui sia ipotizzabile la sussistenza della fattispecie di cui all'art. 95, comma 1 </w:t>
            </w:r>
            <w:proofErr w:type="spellStart"/>
            <w:r w:rsidRPr="00C2380D">
              <w:rPr>
                <w:rFonts w:eastAsia="Times New Roman"/>
                <w:b/>
                <w:i/>
                <w:iCs/>
                <w:color w:val="000000"/>
                <w:lang w:eastAsia="it-IT"/>
              </w:rPr>
              <w:t>let</w:t>
            </w:r>
            <w:proofErr w:type="spellEnd"/>
            <w:r w:rsidRPr="00C2380D">
              <w:rPr>
                <w:rFonts w:eastAsia="Times New Roman"/>
                <w:b/>
                <w:i/>
                <w:iCs/>
                <w:color w:val="000000"/>
                <w:lang w:eastAsia="it-IT"/>
              </w:rPr>
              <w:t>. d) d.lgs. 36/2023, adeguata formalizzazione nei verbali o in altro atto delle specifiche verifiche espletate per escludere la rilevanza degli indizi rilevati</w:t>
            </w:r>
          </w:p>
        </w:tc>
      </w:tr>
      <w:tr w:rsidR="00C2380D" w:rsidRPr="002E1238" w14:paraId="2B1B45FB" w14:textId="77777777" w:rsidTr="00455A32">
        <w:tc>
          <w:tcPr>
            <w:tcW w:w="4634" w:type="dxa"/>
            <w:gridSpan w:val="2"/>
            <w:shd w:val="clear" w:color="auto" w:fill="DAE9F7"/>
          </w:tcPr>
          <w:p w14:paraId="69422BE9" w14:textId="77777777" w:rsidR="00C2380D" w:rsidRPr="002E1238" w:rsidRDefault="00C2380D" w:rsidP="006E6ACE">
            <w:pPr>
              <w:rPr>
                <w:rFonts w:eastAsia="Aptos"/>
                <w:b/>
                <w:bCs/>
                <w:sz w:val="20"/>
                <w:szCs w:val="20"/>
              </w:rPr>
            </w:pPr>
            <w:r w:rsidRPr="002E1238">
              <w:rPr>
                <w:rFonts w:eastAsia="Aptos"/>
                <w:b/>
                <w:bCs/>
                <w:sz w:val="20"/>
                <w:szCs w:val="20"/>
              </w:rPr>
              <w:t>Termini di attuazione:</w:t>
            </w:r>
          </w:p>
        </w:tc>
        <w:tc>
          <w:tcPr>
            <w:tcW w:w="5000" w:type="dxa"/>
            <w:gridSpan w:val="2"/>
            <w:shd w:val="clear" w:color="auto" w:fill="DAE9F7"/>
          </w:tcPr>
          <w:p w14:paraId="2A9B83C7" w14:textId="77777777" w:rsidR="00C2380D" w:rsidRPr="002E1238" w:rsidRDefault="00C2380D" w:rsidP="006E6ACE">
            <w:pPr>
              <w:rPr>
                <w:rFonts w:eastAsia="Aptos"/>
                <w:b/>
                <w:bCs/>
                <w:sz w:val="20"/>
                <w:szCs w:val="20"/>
              </w:rPr>
            </w:pPr>
            <w:r w:rsidRPr="002E1238">
              <w:rPr>
                <w:rFonts w:eastAsia="Aptos"/>
                <w:b/>
                <w:bCs/>
                <w:sz w:val="20"/>
                <w:szCs w:val="20"/>
              </w:rPr>
              <w:t>Indicatore di attuazione</w:t>
            </w:r>
          </w:p>
        </w:tc>
      </w:tr>
      <w:tr w:rsidR="00C2380D" w:rsidRPr="002E1238" w14:paraId="648202F8" w14:textId="77777777" w:rsidTr="00455A32">
        <w:tc>
          <w:tcPr>
            <w:tcW w:w="4634" w:type="dxa"/>
            <w:gridSpan w:val="2"/>
            <w:vAlign w:val="center"/>
          </w:tcPr>
          <w:p w14:paraId="50587C1C" w14:textId="161153D5" w:rsidR="00C2380D" w:rsidRPr="002E1238" w:rsidRDefault="00C2380D" w:rsidP="006E6ACE">
            <w:pPr>
              <w:rPr>
                <w:rFonts w:eastAsia="Times New Roman"/>
                <w:bCs/>
                <w:color w:val="000000"/>
                <w:sz w:val="20"/>
                <w:szCs w:val="20"/>
                <w:lang w:eastAsia="it-IT"/>
              </w:rPr>
            </w:pPr>
            <w:r w:rsidRPr="00C2380D">
              <w:rPr>
                <w:rFonts w:eastAsia="Times New Roman"/>
                <w:bCs/>
                <w:color w:val="000000"/>
                <w:sz w:val="18"/>
                <w:szCs w:val="18"/>
                <w:lang w:eastAsia="it-IT"/>
              </w:rPr>
              <w:t xml:space="preserve">in occasione di ogni procedura in cui si ipotizzi la fattispecie di cui all'art. 95 comma 1 </w:t>
            </w:r>
            <w:proofErr w:type="spellStart"/>
            <w:r w:rsidRPr="00C2380D">
              <w:rPr>
                <w:rFonts w:eastAsia="Times New Roman"/>
                <w:bCs/>
                <w:color w:val="000000"/>
                <w:sz w:val="18"/>
                <w:szCs w:val="18"/>
                <w:lang w:eastAsia="it-IT"/>
              </w:rPr>
              <w:t>let</w:t>
            </w:r>
            <w:proofErr w:type="spellEnd"/>
            <w:r w:rsidRPr="00C2380D">
              <w:rPr>
                <w:rFonts w:eastAsia="Times New Roman"/>
                <w:bCs/>
                <w:color w:val="000000"/>
                <w:sz w:val="18"/>
                <w:szCs w:val="18"/>
                <w:lang w:eastAsia="it-IT"/>
              </w:rPr>
              <w:t>. d) d.lgs. 36/2023</w:t>
            </w:r>
          </w:p>
        </w:tc>
        <w:tc>
          <w:tcPr>
            <w:tcW w:w="5000" w:type="dxa"/>
            <w:gridSpan w:val="2"/>
          </w:tcPr>
          <w:p w14:paraId="6D9E1469" w14:textId="5DA0B7EC" w:rsidR="00C2380D" w:rsidRPr="002E1238" w:rsidRDefault="00C2380D" w:rsidP="006E6ACE">
            <w:pPr>
              <w:rPr>
                <w:rFonts w:eastAsia="Times New Roman"/>
                <w:bCs/>
                <w:color w:val="000000"/>
                <w:sz w:val="20"/>
                <w:szCs w:val="20"/>
                <w:lang w:eastAsia="it-IT"/>
              </w:rPr>
            </w:pPr>
            <w:r w:rsidRPr="002E1238">
              <w:rPr>
                <w:rFonts w:eastAsia="Aptos"/>
                <w:sz w:val="18"/>
                <w:szCs w:val="18"/>
              </w:rPr>
              <w:t>Misura si/no</w:t>
            </w:r>
          </w:p>
        </w:tc>
      </w:tr>
    </w:tbl>
    <w:p w14:paraId="5F19BBDE" w14:textId="77777777" w:rsidR="00435BC8" w:rsidRPr="002E1238" w:rsidRDefault="00435BC8" w:rsidP="00435BC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29"/>
        <w:gridCol w:w="3341"/>
        <w:gridCol w:w="3758"/>
      </w:tblGrid>
      <w:tr w:rsidR="00435BC8" w:rsidRPr="002E1238" w14:paraId="03213FE1" w14:textId="77777777" w:rsidTr="006E6ACE">
        <w:tc>
          <w:tcPr>
            <w:tcW w:w="10343" w:type="dxa"/>
            <w:gridSpan w:val="3"/>
            <w:shd w:val="clear" w:color="auto" w:fill="FFFFFF"/>
          </w:tcPr>
          <w:p w14:paraId="79491115" w14:textId="77777777" w:rsidR="00435BC8" w:rsidRPr="002E1238" w:rsidRDefault="00435BC8" w:rsidP="006E6ACE">
            <w:pPr>
              <w:jc w:val="center"/>
              <w:rPr>
                <w:rFonts w:eastAsia="Aptos"/>
                <w:b/>
                <w:bCs/>
                <w:color w:val="FF0000"/>
                <w:szCs w:val="24"/>
              </w:rPr>
            </w:pPr>
            <w:r w:rsidRPr="002E1238">
              <w:rPr>
                <w:rFonts w:eastAsia="Aptos"/>
                <w:b/>
                <w:bCs/>
                <w:color w:val="FF0000"/>
                <w:szCs w:val="24"/>
              </w:rPr>
              <w:t>Monitoraggio da eseguire entro il 30 novembre di ogni esercizio</w:t>
            </w:r>
          </w:p>
        </w:tc>
      </w:tr>
      <w:tr w:rsidR="00435BC8" w:rsidRPr="002E1238" w14:paraId="5112E1F0" w14:textId="77777777" w:rsidTr="006E6ACE">
        <w:tc>
          <w:tcPr>
            <w:tcW w:w="2689" w:type="dxa"/>
            <w:shd w:val="clear" w:color="auto" w:fill="DAE9F7"/>
          </w:tcPr>
          <w:p w14:paraId="2D9C47EC" w14:textId="77777777" w:rsidR="00435BC8" w:rsidRPr="002E1238" w:rsidRDefault="00435BC8" w:rsidP="006E6ACE">
            <w:pPr>
              <w:rPr>
                <w:rFonts w:eastAsia="Aptos"/>
                <w:b/>
                <w:bCs/>
                <w:sz w:val="20"/>
                <w:szCs w:val="20"/>
              </w:rPr>
            </w:pPr>
            <w:r w:rsidRPr="002E1238">
              <w:rPr>
                <w:rFonts w:eastAsia="Aptos"/>
                <w:b/>
                <w:bCs/>
                <w:sz w:val="20"/>
                <w:szCs w:val="20"/>
              </w:rPr>
              <w:t>Data del monitoraggio</w:t>
            </w:r>
          </w:p>
        </w:tc>
        <w:tc>
          <w:tcPr>
            <w:tcW w:w="3543" w:type="dxa"/>
            <w:shd w:val="clear" w:color="auto" w:fill="DAE9F7"/>
          </w:tcPr>
          <w:p w14:paraId="5F7FF084" w14:textId="77777777" w:rsidR="00435BC8" w:rsidRPr="002E1238" w:rsidRDefault="00435BC8" w:rsidP="006E6ACE">
            <w:pPr>
              <w:rPr>
                <w:rFonts w:eastAsia="Aptos"/>
                <w:b/>
                <w:bCs/>
                <w:sz w:val="20"/>
                <w:szCs w:val="20"/>
              </w:rPr>
            </w:pPr>
            <w:r w:rsidRPr="002E1238">
              <w:rPr>
                <w:rFonts w:eastAsia="Aptos"/>
                <w:b/>
                <w:bCs/>
                <w:sz w:val="20"/>
                <w:szCs w:val="20"/>
              </w:rPr>
              <w:t>Esecutore del monitoraggio</w:t>
            </w:r>
          </w:p>
        </w:tc>
        <w:tc>
          <w:tcPr>
            <w:tcW w:w="4111" w:type="dxa"/>
            <w:shd w:val="clear" w:color="auto" w:fill="DAE9F7"/>
          </w:tcPr>
          <w:p w14:paraId="4A3AE93F" w14:textId="77777777" w:rsidR="00435BC8" w:rsidRPr="002E1238" w:rsidRDefault="00435BC8" w:rsidP="006E6ACE">
            <w:pPr>
              <w:rPr>
                <w:rFonts w:eastAsia="Aptos"/>
                <w:b/>
                <w:bCs/>
                <w:sz w:val="20"/>
                <w:szCs w:val="20"/>
              </w:rPr>
            </w:pPr>
            <w:r w:rsidRPr="002E1238">
              <w:rPr>
                <w:rFonts w:eastAsia="Aptos"/>
                <w:b/>
                <w:bCs/>
                <w:sz w:val="20"/>
                <w:szCs w:val="20"/>
              </w:rPr>
              <w:t>Controllore del monitoraggio</w:t>
            </w:r>
          </w:p>
        </w:tc>
      </w:tr>
      <w:tr w:rsidR="00435BC8" w:rsidRPr="002E1238" w14:paraId="6FE30FA7" w14:textId="77777777" w:rsidTr="006E6ACE">
        <w:tc>
          <w:tcPr>
            <w:tcW w:w="2689" w:type="dxa"/>
          </w:tcPr>
          <w:p w14:paraId="5C729C09" w14:textId="77777777" w:rsidR="00435BC8" w:rsidRPr="002E1238" w:rsidRDefault="00435BC8" w:rsidP="006E6ACE">
            <w:pPr>
              <w:rPr>
                <w:rFonts w:eastAsia="Aptos"/>
                <w:sz w:val="20"/>
                <w:szCs w:val="20"/>
              </w:rPr>
            </w:pPr>
            <w:r w:rsidRPr="002E1238">
              <w:rPr>
                <w:rFonts w:eastAsia="Aptos"/>
                <w:sz w:val="20"/>
                <w:szCs w:val="20"/>
              </w:rPr>
              <w:lastRenderedPageBreak/>
              <w:t>gg/mm/</w:t>
            </w:r>
            <w:proofErr w:type="spellStart"/>
            <w:r w:rsidRPr="002E1238">
              <w:rPr>
                <w:rFonts w:eastAsia="Aptos"/>
                <w:sz w:val="20"/>
                <w:szCs w:val="20"/>
              </w:rPr>
              <w:t>aaaa</w:t>
            </w:r>
            <w:proofErr w:type="spellEnd"/>
          </w:p>
        </w:tc>
        <w:tc>
          <w:tcPr>
            <w:tcW w:w="3543" w:type="dxa"/>
          </w:tcPr>
          <w:p w14:paraId="33D8FC08" w14:textId="77777777" w:rsidR="00435BC8" w:rsidRPr="002E1238" w:rsidRDefault="00435BC8" w:rsidP="006E6ACE">
            <w:pPr>
              <w:rPr>
                <w:rFonts w:eastAsia="Aptos"/>
                <w:bCs/>
                <w:sz w:val="20"/>
                <w:szCs w:val="20"/>
              </w:rPr>
            </w:pPr>
            <w:r w:rsidRPr="002E1238">
              <w:rPr>
                <w:rFonts w:eastAsia="Aptos"/>
                <w:bCs/>
                <w:sz w:val="20"/>
                <w:szCs w:val="20"/>
              </w:rPr>
              <w:t>Dirigente/funzionario</w:t>
            </w:r>
          </w:p>
        </w:tc>
        <w:tc>
          <w:tcPr>
            <w:tcW w:w="4111" w:type="dxa"/>
          </w:tcPr>
          <w:p w14:paraId="264994ED" w14:textId="77777777" w:rsidR="00435BC8" w:rsidRPr="002E1238" w:rsidRDefault="00435BC8" w:rsidP="006E6ACE">
            <w:pPr>
              <w:rPr>
                <w:rFonts w:eastAsia="Aptos"/>
                <w:sz w:val="20"/>
                <w:szCs w:val="20"/>
              </w:rPr>
            </w:pPr>
            <w:r w:rsidRPr="002E1238">
              <w:rPr>
                <w:rFonts w:eastAsia="Aptos"/>
                <w:sz w:val="20"/>
                <w:szCs w:val="20"/>
              </w:rPr>
              <w:t>RPCT</w:t>
            </w:r>
          </w:p>
        </w:tc>
      </w:tr>
      <w:tr w:rsidR="00435BC8" w:rsidRPr="002E1238" w14:paraId="1CAD0141" w14:textId="77777777" w:rsidTr="006E6ACE">
        <w:tc>
          <w:tcPr>
            <w:tcW w:w="2689" w:type="dxa"/>
            <w:vAlign w:val="center"/>
          </w:tcPr>
          <w:p w14:paraId="74DC6569" w14:textId="77777777" w:rsidR="00435BC8" w:rsidRPr="002E1238" w:rsidRDefault="00435BC8" w:rsidP="006E6ACE">
            <w:pPr>
              <w:rPr>
                <w:rFonts w:eastAsia="Aptos"/>
                <w:sz w:val="20"/>
                <w:szCs w:val="20"/>
              </w:rPr>
            </w:pPr>
            <w:r w:rsidRPr="002E1238">
              <w:rPr>
                <w:rFonts w:eastAsia="Aptos"/>
                <w:sz w:val="20"/>
                <w:szCs w:val="20"/>
              </w:rPr>
              <w:t>Firme</w:t>
            </w:r>
          </w:p>
        </w:tc>
        <w:tc>
          <w:tcPr>
            <w:tcW w:w="3543" w:type="dxa"/>
            <w:vAlign w:val="center"/>
          </w:tcPr>
          <w:p w14:paraId="462B7524" w14:textId="77777777" w:rsidR="00435BC8" w:rsidRPr="002E1238" w:rsidRDefault="00435BC8" w:rsidP="006E6ACE">
            <w:pPr>
              <w:rPr>
                <w:rFonts w:eastAsia="Aptos"/>
                <w:bCs/>
                <w:sz w:val="20"/>
                <w:szCs w:val="20"/>
              </w:rPr>
            </w:pPr>
          </w:p>
        </w:tc>
        <w:tc>
          <w:tcPr>
            <w:tcW w:w="4111" w:type="dxa"/>
            <w:vAlign w:val="center"/>
          </w:tcPr>
          <w:p w14:paraId="0C39B3A2" w14:textId="77777777" w:rsidR="00435BC8" w:rsidRPr="002E1238" w:rsidRDefault="00435BC8" w:rsidP="006E6ACE">
            <w:pPr>
              <w:rPr>
                <w:rFonts w:eastAsia="Aptos"/>
                <w:sz w:val="20"/>
                <w:szCs w:val="20"/>
              </w:rPr>
            </w:pPr>
          </w:p>
        </w:tc>
      </w:tr>
      <w:tr w:rsidR="00435BC8" w:rsidRPr="002E1238" w14:paraId="470B31F0" w14:textId="77777777" w:rsidTr="006E6ACE">
        <w:tc>
          <w:tcPr>
            <w:tcW w:w="10343" w:type="dxa"/>
            <w:gridSpan w:val="3"/>
            <w:shd w:val="clear" w:color="auto" w:fill="DAE9F7"/>
          </w:tcPr>
          <w:p w14:paraId="3415E551" w14:textId="77777777" w:rsidR="00435BC8" w:rsidRPr="002E1238" w:rsidRDefault="00435BC8" w:rsidP="006E6ACE">
            <w:pPr>
              <w:rPr>
                <w:rFonts w:eastAsia="Aptos"/>
                <w:b/>
                <w:bCs/>
                <w:sz w:val="20"/>
                <w:szCs w:val="20"/>
              </w:rPr>
            </w:pPr>
            <w:r w:rsidRPr="002E1238">
              <w:rPr>
                <w:rFonts w:eastAsia="Aptos"/>
                <w:b/>
                <w:bCs/>
                <w:sz w:val="20"/>
                <w:szCs w:val="20"/>
              </w:rPr>
              <w:t>Eventuali criticità rilevate</w:t>
            </w:r>
          </w:p>
        </w:tc>
      </w:tr>
      <w:tr w:rsidR="00435BC8" w:rsidRPr="002E1238" w14:paraId="52FA58E8" w14:textId="77777777" w:rsidTr="006E6ACE">
        <w:tc>
          <w:tcPr>
            <w:tcW w:w="10343" w:type="dxa"/>
            <w:gridSpan w:val="3"/>
          </w:tcPr>
          <w:p w14:paraId="1387920B" w14:textId="77777777" w:rsidR="00435BC8" w:rsidRPr="002E1238" w:rsidRDefault="00435BC8" w:rsidP="006E6ACE">
            <w:pPr>
              <w:rPr>
                <w:rFonts w:eastAsia="Aptos"/>
                <w:sz w:val="20"/>
                <w:szCs w:val="20"/>
              </w:rPr>
            </w:pPr>
          </w:p>
        </w:tc>
      </w:tr>
    </w:tbl>
    <w:p w14:paraId="0580F932" w14:textId="6A7A885F" w:rsidR="00435BC8" w:rsidRDefault="00435BC8"/>
    <w:p w14:paraId="79CE9474" w14:textId="77777777" w:rsidR="00435BC8" w:rsidRDefault="00435BC8">
      <w:r>
        <w:br w:type="page"/>
      </w:r>
    </w:p>
    <w:tbl>
      <w:tblPr>
        <w:tblStyle w:val="Grigliatabella2"/>
        <w:tblW w:w="0" w:type="auto"/>
        <w:tblLook w:val="04A0" w:firstRow="1" w:lastRow="0" w:firstColumn="1" w:lastColumn="0" w:noHBand="0" w:noVBand="1"/>
      </w:tblPr>
      <w:tblGrid>
        <w:gridCol w:w="9628"/>
      </w:tblGrid>
      <w:tr w:rsidR="00435BC8" w:rsidRPr="002E1238" w14:paraId="0688395D" w14:textId="77777777" w:rsidTr="006E6ACE">
        <w:tc>
          <w:tcPr>
            <w:tcW w:w="10343" w:type="dxa"/>
            <w:shd w:val="clear" w:color="auto" w:fill="FAE2D5"/>
          </w:tcPr>
          <w:p w14:paraId="05220E38" w14:textId="6537D598" w:rsidR="00435BC8" w:rsidRPr="002E1238" w:rsidRDefault="00435BC8" w:rsidP="006E6ACE">
            <w:pPr>
              <w:rPr>
                <w:rFonts w:eastAsia="Aptos"/>
                <w:b/>
                <w:bCs/>
                <w:sz w:val="20"/>
                <w:szCs w:val="20"/>
              </w:rPr>
            </w:pPr>
            <w:r w:rsidRPr="002E1238">
              <w:rPr>
                <w:rFonts w:eastAsia="Aptos"/>
                <w:b/>
                <w:bCs/>
                <w:szCs w:val="24"/>
              </w:rPr>
              <w:lastRenderedPageBreak/>
              <w:t xml:space="preserve">Scheda n. </w:t>
            </w:r>
            <w:r w:rsidR="00DA74A6">
              <w:rPr>
                <w:rFonts w:eastAsia="Aptos"/>
                <w:b/>
                <w:bCs/>
                <w:szCs w:val="24"/>
              </w:rPr>
              <w:t>03.3.9</w:t>
            </w:r>
            <w:r w:rsidRPr="002E1238">
              <w:rPr>
                <w:rFonts w:eastAsia="Aptos"/>
                <w:b/>
                <w:bCs/>
                <w:szCs w:val="24"/>
              </w:rPr>
              <w:t xml:space="preserve"> (PIAO 2025)</w:t>
            </w:r>
          </w:p>
        </w:tc>
      </w:tr>
      <w:tr w:rsidR="00435BC8" w:rsidRPr="002E1238" w14:paraId="209E43EC" w14:textId="77777777" w:rsidTr="006E6ACE">
        <w:tc>
          <w:tcPr>
            <w:tcW w:w="10343" w:type="dxa"/>
            <w:shd w:val="clear" w:color="auto" w:fill="FAE2D5"/>
          </w:tcPr>
          <w:p w14:paraId="330D4F0C" w14:textId="77777777" w:rsidR="00435BC8" w:rsidRPr="002E1238" w:rsidRDefault="00435BC8" w:rsidP="006E6ACE">
            <w:pPr>
              <w:jc w:val="center"/>
              <w:rPr>
                <w:rFonts w:eastAsia="Aptos"/>
                <w:szCs w:val="24"/>
              </w:rPr>
            </w:pPr>
            <w:r w:rsidRPr="002E1238">
              <w:rPr>
                <w:rFonts w:eastAsia="Aptos"/>
                <w:szCs w:val="24"/>
              </w:rPr>
              <w:t>Stima del livello di esposizione al rischio corruttivo e dei successivi trattamento e monitoraggio</w:t>
            </w:r>
          </w:p>
        </w:tc>
      </w:tr>
    </w:tbl>
    <w:p w14:paraId="72A06FED" w14:textId="77777777" w:rsidR="00435BC8" w:rsidRPr="002E1238" w:rsidRDefault="00435BC8" w:rsidP="00435BC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3304"/>
        <w:gridCol w:w="3044"/>
        <w:gridCol w:w="3280"/>
      </w:tblGrid>
      <w:tr w:rsidR="00435BC8" w:rsidRPr="002E1238" w14:paraId="6F54D815" w14:textId="77777777" w:rsidTr="006E6ACE">
        <w:tc>
          <w:tcPr>
            <w:tcW w:w="10343" w:type="dxa"/>
            <w:gridSpan w:val="3"/>
          </w:tcPr>
          <w:p w14:paraId="0FF2C3F9" w14:textId="77777777" w:rsidR="00435BC8" w:rsidRPr="002E1238" w:rsidRDefault="00435BC8" w:rsidP="006E6ACE">
            <w:pPr>
              <w:jc w:val="center"/>
              <w:rPr>
                <w:rFonts w:eastAsia="Aptos"/>
                <w:b/>
                <w:bCs/>
                <w:szCs w:val="24"/>
              </w:rPr>
            </w:pPr>
            <w:r w:rsidRPr="002E1238">
              <w:rPr>
                <w:rFonts w:eastAsia="Aptos"/>
                <w:b/>
                <w:bCs/>
                <w:color w:val="FF0000"/>
                <w:szCs w:val="24"/>
              </w:rPr>
              <w:t>Mappatura dei processi</w:t>
            </w:r>
          </w:p>
        </w:tc>
      </w:tr>
      <w:tr w:rsidR="00435BC8" w:rsidRPr="002E1238" w14:paraId="6A313CCB" w14:textId="77777777" w:rsidTr="006E6ACE">
        <w:tc>
          <w:tcPr>
            <w:tcW w:w="3539" w:type="dxa"/>
            <w:shd w:val="clear" w:color="auto" w:fill="DAE9F7"/>
          </w:tcPr>
          <w:p w14:paraId="24F2996A" w14:textId="77777777" w:rsidR="00435BC8" w:rsidRPr="002E1238" w:rsidRDefault="00435BC8" w:rsidP="006E6ACE">
            <w:pPr>
              <w:jc w:val="center"/>
              <w:rPr>
                <w:rFonts w:eastAsia="Aptos"/>
                <w:b/>
                <w:bCs/>
                <w:szCs w:val="24"/>
              </w:rPr>
            </w:pPr>
            <w:r w:rsidRPr="002E1238">
              <w:rPr>
                <w:rFonts w:eastAsia="Aptos"/>
                <w:b/>
                <w:bCs/>
                <w:szCs w:val="24"/>
              </w:rPr>
              <w:t>Area di rischio</w:t>
            </w:r>
          </w:p>
        </w:tc>
        <w:tc>
          <w:tcPr>
            <w:tcW w:w="3260" w:type="dxa"/>
            <w:shd w:val="clear" w:color="auto" w:fill="DAE9F7"/>
          </w:tcPr>
          <w:p w14:paraId="09F42DAF" w14:textId="77777777" w:rsidR="00435BC8" w:rsidRPr="002E1238" w:rsidRDefault="00435BC8" w:rsidP="006E6ACE">
            <w:pPr>
              <w:jc w:val="center"/>
              <w:rPr>
                <w:rFonts w:eastAsia="Aptos"/>
                <w:b/>
                <w:bCs/>
                <w:szCs w:val="24"/>
              </w:rPr>
            </w:pPr>
            <w:r w:rsidRPr="002E1238">
              <w:rPr>
                <w:rFonts w:eastAsia="Aptos"/>
                <w:b/>
                <w:bCs/>
                <w:szCs w:val="24"/>
              </w:rPr>
              <w:t>Processo</w:t>
            </w:r>
          </w:p>
        </w:tc>
        <w:tc>
          <w:tcPr>
            <w:tcW w:w="3544" w:type="dxa"/>
            <w:shd w:val="clear" w:color="auto" w:fill="DAE9F7"/>
          </w:tcPr>
          <w:p w14:paraId="7789528F" w14:textId="77777777" w:rsidR="00435BC8" w:rsidRPr="002E1238" w:rsidRDefault="00435BC8" w:rsidP="006E6ACE">
            <w:pPr>
              <w:jc w:val="center"/>
              <w:rPr>
                <w:rFonts w:eastAsia="Aptos"/>
                <w:b/>
                <w:bCs/>
                <w:szCs w:val="24"/>
              </w:rPr>
            </w:pPr>
            <w:r w:rsidRPr="002E1238">
              <w:rPr>
                <w:rFonts w:eastAsia="Aptos"/>
                <w:b/>
                <w:bCs/>
                <w:szCs w:val="24"/>
              </w:rPr>
              <w:t>Attività</w:t>
            </w:r>
          </w:p>
        </w:tc>
      </w:tr>
      <w:tr w:rsidR="00435BC8" w:rsidRPr="002E1238" w14:paraId="7EBB509D" w14:textId="77777777" w:rsidTr="006E6ACE">
        <w:tc>
          <w:tcPr>
            <w:tcW w:w="3539" w:type="dxa"/>
            <w:vAlign w:val="center"/>
          </w:tcPr>
          <w:p w14:paraId="7DF639E5" w14:textId="77777777" w:rsidR="00435BC8" w:rsidRPr="002E1238" w:rsidRDefault="00435BC8" w:rsidP="006E6ACE">
            <w:pPr>
              <w:jc w:val="center"/>
              <w:rPr>
                <w:rFonts w:eastAsia="Aptos"/>
                <w:b/>
                <w:bCs/>
                <w:i/>
                <w:iCs/>
                <w:sz w:val="20"/>
                <w:szCs w:val="20"/>
              </w:rPr>
            </w:pPr>
            <w:r>
              <w:rPr>
                <w:rFonts w:eastAsia="Aptos"/>
                <w:b/>
                <w:bCs/>
                <w:i/>
                <w:iCs/>
                <w:sz w:val="20"/>
                <w:szCs w:val="20"/>
              </w:rPr>
              <w:t>Contratti pubblici</w:t>
            </w:r>
          </w:p>
        </w:tc>
        <w:tc>
          <w:tcPr>
            <w:tcW w:w="3260" w:type="dxa"/>
            <w:vAlign w:val="center"/>
          </w:tcPr>
          <w:p w14:paraId="6A17F396" w14:textId="77777777" w:rsidR="00435BC8" w:rsidRPr="002E1238" w:rsidRDefault="00435BC8" w:rsidP="006E6ACE">
            <w:pPr>
              <w:jc w:val="center"/>
              <w:rPr>
                <w:rFonts w:eastAsia="Aptos"/>
                <w:b/>
                <w:bCs/>
                <w:i/>
                <w:iCs/>
                <w:sz w:val="20"/>
                <w:szCs w:val="20"/>
              </w:rPr>
            </w:pPr>
            <w:r>
              <w:rPr>
                <w:rFonts w:eastAsia="Aptos"/>
                <w:b/>
                <w:bCs/>
                <w:i/>
                <w:iCs/>
                <w:sz w:val="20"/>
                <w:szCs w:val="20"/>
              </w:rPr>
              <w:t>Affidamento di lavori, servizi e forniture</w:t>
            </w:r>
          </w:p>
        </w:tc>
        <w:tc>
          <w:tcPr>
            <w:tcW w:w="3544" w:type="dxa"/>
            <w:vAlign w:val="center"/>
          </w:tcPr>
          <w:p w14:paraId="33E8A2D3" w14:textId="77777777" w:rsidR="00435BC8" w:rsidRPr="002E1238" w:rsidRDefault="00435BC8" w:rsidP="006E6ACE">
            <w:pPr>
              <w:jc w:val="center"/>
              <w:rPr>
                <w:rFonts w:eastAsia="Times New Roman"/>
                <w:b/>
                <w:i/>
                <w:iCs/>
                <w:color w:val="000000"/>
                <w:sz w:val="20"/>
                <w:szCs w:val="20"/>
                <w:lang w:eastAsia="it-IT"/>
              </w:rPr>
            </w:pPr>
            <w:r w:rsidRPr="00435BC8">
              <w:rPr>
                <w:rFonts w:eastAsia="Times New Roman"/>
                <w:b/>
                <w:i/>
                <w:iCs/>
                <w:color w:val="000000"/>
                <w:sz w:val="20"/>
                <w:szCs w:val="20"/>
                <w:lang w:eastAsia="it-IT"/>
              </w:rPr>
              <w:t>Selezione del contraente</w:t>
            </w:r>
          </w:p>
        </w:tc>
      </w:tr>
      <w:tr w:rsidR="00435BC8" w:rsidRPr="002E1238" w14:paraId="3BB152F0" w14:textId="77777777" w:rsidTr="006E6ACE">
        <w:trPr>
          <w:trHeight w:val="312"/>
        </w:trPr>
        <w:tc>
          <w:tcPr>
            <w:tcW w:w="3539" w:type="dxa"/>
            <w:shd w:val="clear" w:color="auto" w:fill="DAE9F7"/>
            <w:vAlign w:val="center"/>
          </w:tcPr>
          <w:p w14:paraId="7310A0AD" w14:textId="77777777" w:rsidR="00435BC8" w:rsidRPr="002E1238" w:rsidRDefault="00435BC8" w:rsidP="006E6ACE">
            <w:pPr>
              <w:jc w:val="left"/>
              <w:rPr>
                <w:rFonts w:eastAsia="Aptos"/>
                <w:b/>
                <w:bCs/>
                <w:szCs w:val="24"/>
              </w:rPr>
            </w:pPr>
            <w:r w:rsidRPr="002E1238">
              <w:rPr>
                <w:rFonts w:eastAsia="Aptos"/>
                <w:b/>
                <w:bCs/>
                <w:sz w:val="20"/>
                <w:szCs w:val="20"/>
              </w:rPr>
              <w:t>Unità organizzativa responsabile</w:t>
            </w:r>
          </w:p>
        </w:tc>
        <w:tc>
          <w:tcPr>
            <w:tcW w:w="6804" w:type="dxa"/>
            <w:gridSpan w:val="2"/>
            <w:vAlign w:val="center"/>
          </w:tcPr>
          <w:p w14:paraId="5FF1009C" w14:textId="2B2011E2" w:rsidR="00435BC8" w:rsidRPr="002E1238" w:rsidRDefault="00840CEC" w:rsidP="006E6ACE">
            <w:pPr>
              <w:rPr>
                <w:rFonts w:eastAsia="Aptos"/>
                <w:b/>
                <w:bCs/>
                <w:i/>
                <w:iCs/>
                <w:szCs w:val="24"/>
              </w:rPr>
            </w:pPr>
            <w:r w:rsidRPr="00293B49">
              <w:rPr>
                <w:rFonts w:eastAsia="Aptos"/>
                <w:b/>
                <w:bCs/>
                <w:i/>
                <w:iCs/>
                <w:szCs w:val="24"/>
              </w:rPr>
              <w:t>Responsabile Unico del Progetto</w:t>
            </w:r>
          </w:p>
        </w:tc>
      </w:tr>
    </w:tbl>
    <w:p w14:paraId="1CC79B1B" w14:textId="77777777" w:rsidR="00435BC8" w:rsidRPr="002E1238" w:rsidRDefault="00435BC8" w:rsidP="00435BC8">
      <w:pPr>
        <w:spacing w:after="120" w:line="240" w:lineRule="auto"/>
        <w:jc w:val="both"/>
        <w:rPr>
          <w:rFonts w:ascii="Calibri" w:eastAsia="Aptos" w:hAnsi="Calibri" w:cs="Times New Roman"/>
          <w:bCs/>
        </w:rPr>
      </w:pPr>
    </w:p>
    <w:tbl>
      <w:tblPr>
        <w:tblStyle w:val="Grigliatabella2"/>
        <w:tblW w:w="0" w:type="auto"/>
        <w:tblLook w:val="04A0" w:firstRow="1" w:lastRow="0" w:firstColumn="1" w:lastColumn="0" w:noHBand="0" w:noVBand="1"/>
      </w:tblPr>
      <w:tblGrid>
        <w:gridCol w:w="9628"/>
      </w:tblGrid>
      <w:tr w:rsidR="00435BC8" w:rsidRPr="002E1238" w14:paraId="0780DA44" w14:textId="77777777" w:rsidTr="006E6ACE">
        <w:tc>
          <w:tcPr>
            <w:tcW w:w="10343" w:type="dxa"/>
            <w:shd w:val="clear" w:color="auto" w:fill="auto"/>
          </w:tcPr>
          <w:p w14:paraId="30960D16" w14:textId="77777777" w:rsidR="00435BC8" w:rsidRPr="002E1238" w:rsidRDefault="00435BC8" w:rsidP="006E6ACE">
            <w:pPr>
              <w:jc w:val="center"/>
              <w:rPr>
                <w:rFonts w:eastAsia="Aptos"/>
                <w:b/>
                <w:szCs w:val="24"/>
              </w:rPr>
            </w:pPr>
            <w:r w:rsidRPr="002E1238">
              <w:rPr>
                <w:rFonts w:eastAsia="Aptos"/>
                <w:b/>
                <w:bCs/>
                <w:color w:val="FF0000"/>
                <w:szCs w:val="24"/>
              </w:rPr>
              <w:t>Identificazione, analisi e valutazione del rischio</w:t>
            </w:r>
          </w:p>
        </w:tc>
      </w:tr>
      <w:tr w:rsidR="00435BC8" w:rsidRPr="002E1238" w14:paraId="01AA87C9" w14:textId="77777777" w:rsidTr="006E6ACE">
        <w:tc>
          <w:tcPr>
            <w:tcW w:w="10343" w:type="dxa"/>
            <w:shd w:val="clear" w:color="auto" w:fill="DAE9F7"/>
          </w:tcPr>
          <w:p w14:paraId="75420AF0" w14:textId="77777777" w:rsidR="00435BC8" w:rsidRPr="002E1238" w:rsidRDefault="00435BC8" w:rsidP="006E6ACE">
            <w:pPr>
              <w:rPr>
                <w:rFonts w:eastAsia="Aptos"/>
                <w:b/>
                <w:bCs/>
                <w:szCs w:val="24"/>
              </w:rPr>
            </w:pPr>
            <w:r w:rsidRPr="002E1238">
              <w:rPr>
                <w:rFonts w:eastAsia="Aptos"/>
                <w:b/>
                <w:bCs/>
                <w:szCs w:val="24"/>
              </w:rPr>
              <w:t>Evento a Rischio</w:t>
            </w:r>
          </w:p>
        </w:tc>
      </w:tr>
      <w:tr w:rsidR="00435BC8" w:rsidRPr="002E1238" w14:paraId="4C9F2DE9" w14:textId="77777777" w:rsidTr="00C2380D">
        <w:trPr>
          <w:trHeight w:val="64"/>
        </w:trPr>
        <w:tc>
          <w:tcPr>
            <w:tcW w:w="10343" w:type="dxa"/>
          </w:tcPr>
          <w:p w14:paraId="3CB6D1E6" w14:textId="728511D9" w:rsidR="00435BC8" w:rsidRPr="002E1238" w:rsidRDefault="007C3636" w:rsidP="006E6ACE">
            <w:pPr>
              <w:rPr>
                <w:rFonts w:eastAsia="Aptos"/>
                <w:b/>
                <w:i/>
                <w:iCs/>
              </w:rPr>
            </w:pPr>
            <w:r w:rsidRPr="007C3636">
              <w:rPr>
                <w:rFonts w:eastAsia="Aptos"/>
                <w:b/>
                <w:i/>
                <w:iCs/>
              </w:rPr>
              <w:t>Affidamenti diretti ripetuti dei servizi di ingegneria o architettura al medesimo soggetto, iscritto in apposito albo/elenco tenuto dalla stazione appaltante che abbia rapporti di parentela o conoscenza con dipendenti dell'ufficio tecnico</w:t>
            </w:r>
          </w:p>
        </w:tc>
      </w:tr>
    </w:tbl>
    <w:p w14:paraId="11B116D1" w14:textId="77777777" w:rsidR="00435BC8" w:rsidRPr="002E1238" w:rsidRDefault="00435BC8" w:rsidP="00435BC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09"/>
        <w:gridCol w:w="1040"/>
        <w:gridCol w:w="2409"/>
        <w:gridCol w:w="1115"/>
        <w:gridCol w:w="1766"/>
        <w:gridCol w:w="789"/>
      </w:tblGrid>
      <w:tr w:rsidR="00435BC8" w:rsidRPr="002E1238" w14:paraId="11B26EF8" w14:textId="77777777" w:rsidTr="006E6ACE">
        <w:tc>
          <w:tcPr>
            <w:tcW w:w="10343" w:type="dxa"/>
            <w:gridSpan w:val="6"/>
            <w:shd w:val="clear" w:color="auto" w:fill="DAE9F7"/>
          </w:tcPr>
          <w:p w14:paraId="51C51B3A" w14:textId="77777777" w:rsidR="00435BC8" w:rsidRPr="002E1238" w:rsidRDefault="00435BC8" w:rsidP="006E6ACE">
            <w:pPr>
              <w:rPr>
                <w:rFonts w:eastAsia="Aptos"/>
                <w:b/>
                <w:bCs/>
                <w:szCs w:val="24"/>
              </w:rPr>
            </w:pPr>
            <w:r w:rsidRPr="002E1238">
              <w:rPr>
                <w:rFonts w:eastAsia="Aptos"/>
                <w:b/>
                <w:bCs/>
                <w:szCs w:val="24"/>
              </w:rPr>
              <w:t>Valutazione del rischio</w:t>
            </w:r>
          </w:p>
        </w:tc>
      </w:tr>
      <w:tr w:rsidR="00435BC8" w:rsidRPr="002E1238" w14:paraId="145F6518" w14:textId="77777777" w:rsidTr="006E6ACE">
        <w:tc>
          <w:tcPr>
            <w:tcW w:w="10343" w:type="dxa"/>
            <w:gridSpan w:val="6"/>
          </w:tcPr>
          <w:p w14:paraId="0557CCFB" w14:textId="77777777" w:rsidR="00435BC8" w:rsidRPr="002E1238" w:rsidRDefault="00435BC8" w:rsidP="006E6ACE">
            <w:pPr>
              <w:rPr>
                <w:rFonts w:eastAsia="Aptos"/>
                <w:i/>
                <w:iCs/>
                <w:sz w:val="20"/>
                <w:szCs w:val="20"/>
              </w:rPr>
            </w:pPr>
            <w:r w:rsidRPr="002E1238">
              <w:rPr>
                <w:rFonts w:eastAsia="Aptos"/>
                <w:i/>
                <w:iCs/>
              </w:rPr>
              <w:t>Per una valutazione “qualitativa” oggettiva del rischio ci si deve basare su indicatori uniformi per tutti gli eventi, come disposto da ANAC al paragrafo 4.2. dell'allegato 1 al PNA 2019</w:t>
            </w:r>
          </w:p>
        </w:tc>
      </w:tr>
      <w:tr w:rsidR="00435BC8" w:rsidRPr="002E1238" w14:paraId="771DBE6B" w14:textId="77777777" w:rsidTr="006E6ACE">
        <w:tc>
          <w:tcPr>
            <w:tcW w:w="9493" w:type="dxa"/>
            <w:gridSpan w:val="5"/>
          </w:tcPr>
          <w:p w14:paraId="2AB60E21" w14:textId="77777777" w:rsidR="00435BC8" w:rsidRPr="002E1238" w:rsidRDefault="00435BC8" w:rsidP="006E6ACE">
            <w:pPr>
              <w:rPr>
                <w:rFonts w:eastAsia="Aptos"/>
                <w:bCs/>
                <w:sz w:val="20"/>
                <w:szCs w:val="20"/>
              </w:rPr>
            </w:pPr>
            <w:r w:rsidRPr="002E1238">
              <w:rPr>
                <w:rFonts w:eastAsia="Aptos"/>
                <w:b/>
                <w:bCs/>
                <w:sz w:val="20"/>
                <w:szCs w:val="20"/>
                <w:u w:val="single"/>
              </w:rPr>
              <w:t>Livello di interesse “esterno”</w:t>
            </w:r>
            <w:r w:rsidRPr="002E1238">
              <w:rPr>
                <w:rFonts w:eastAsia="Aptos"/>
                <w:sz w:val="20"/>
                <w:szCs w:val="20"/>
              </w:rPr>
              <w:t xml:space="preserve">: </w:t>
            </w:r>
            <w:r w:rsidRPr="002E1238">
              <w:rPr>
                <w:rFonts w:eastAsia="Aptos"/>
                <w:i/>
                <w:iCs/>
                <w:sz w:val="20"/>
                <w:szCs w:val="20"/>
              </w:rPr>
              <w:t>la presenza di interessi, anche economici, rilevanti e di benefici per i destinatari del processo determina un incremento del rischio</w:t>
            </w:r>
          </w:p>
        </w:tc>
        <w:tc>
          <w:tcPr>
            <w:tcW w:w="850" w:type="dxa"/>
            <w:vAlign w:val="center"/>
          </w:tcPr>
          <w:p w14:paraId="2548DB9C" w14:textId="77777777" w:rsidR="00435BC8" w:rsidRPr="002E1238" w:rsidRDefault="00435BC8" w:rsidP="006E6ACE">
            <w:pPr>
              <w:jc w:val="center"/>
              <w:rPr>
                <w:rFonts w:eastAsia="Aptos"/>
                <w:b/>
                <w:bCs/>
                <w:szCs w:val="24"/>
              </w:rPr>
            </w:pPr>
            <w:r w:rsidRPr="002E1238">
              <w:rPr>
                <w:rFonts w:eastAsia="Aptos"/>
                <w:b/>
                <w:bCs/>
                <w:szCs w:val="24"/>
              </w:rPr>
              <w:t>2</w:t>
            </w:r>
          </w:p>
        </w:tc>
      </w:tr>
      <w:tr w:rsidR="00435BC8" w:rsidRPr="002E1238" w14:paraId="4210E4E4" w14:textId="77777777" w:rsidTr="006E6ACE">
        <w:tc>
          <w:tcPr>
            <w:tcW w:w="9493" w:type="dxa"/>
            <w:gridSpan w:val="5"/>
          </w:tcPr>
          <w:p w14:paraId="4B1F0B67" w14:textId="77777777" w:rsidR="00435BC8" w:rsidRPr="002E1238" w:rsidRDefault="00435BC8" w:rsidP="006E6ACE">
            <w:pPr>
              <w:rPr>
                <w:rFonts w:eastAsia="Aptos"/>
                <w:bCs/>
                <w:sz w:val="20"/>
                <w:szCs w:val="20"/>
              </w:rPr>
            </w:pPr>
            <w:r w:rsidRPr="002E1238">
              <w:rPr>
                <w:rFonts w:eastAsia="Aptos"/>
                <w:b/>
                <w:bCs/>
                <w:sz w:val="20"/>
                <w:szCs w:val="20"/>
                <w:u w:val="single"/>
              </w:rPr>
              <w:t>Grado di discrezionalità del decisore interno:</w:t>
            </w:r>
            <w:r w:rsidRPr="002E1238">
              <w:rPr>
                <w:rFonts w:eastAsia="Aptos"/>
                <w:sz w:val="20"/>
                <w:szCs w:val="20"/>
              </w:rPr>
              <w:t xml:space="preserve"> </w:t>
            </w:r>
            <w:r w:rsidRPr="002E1238">
              <w:rPr>
                <w:rFonts w:eastAsia="Aptos"/>
                <w:i/>
                <w:iCs/>
                <w:sz w:val="20"/>
                <w:szCs w:val="20"/>
              </w:rPr>
              <w:t>la presenza di un processo decisionale altamente discrezionale determina un incremento del rischio rispetto ad un processo decisionale altamente vincolato</w:t>
            </w:r>
          </w:p>
        </w:tc>
        <w:tc>
          <w:tcPr>
            <w:tcW w:w="850" w:type="dxa"/>
            <w:vAlign w:val="center"/>
          </w:tcPr>
          <w:p w14:paraId="01054411" w14:textId="1E6DF735" w:rsidR="00435BC8" w:rsidRPr="002E1238" w:rsidRDefault="006239C4" w:rsidP="006E6ACE">
            <w:pPr>
              <w:jc w:val="center"/>
              <w:rPr>
                <w:rFonts w:eastAsia="Aptos"/>
                <w:b/>
                <w:bCs/>
                <w:szCs w:val="24"/>
              </w:rPr>
            </w:pPr>
            <w:r>
              <w:rPr>
                <w:rFonts w:eastAsia="Aptos"/>
                <w:b/>
                <w:bCs/>
                <w:szCs w:val="24"/>
              </w:rPr>
              <w:t>2</w:t>
            </w:r>
          </w:p>
        </w:tc>
      </w:tr>
      <w:tr w:rsidR="00435BC8" w:rsidRPr="002E1238" w14:paraId="7D7F8A20" w14:textId="77777777" w:rsidTr="006E6ACE">
        <w:tc>
          <w:tcPr>
            <w:tcW w:w="9493" w:type="dxa"/>
            <w:gridSpan w:val="5"/>
          </w:tcPr>
          <w:p w14:paraId="1D29D8D2" w14:textId="77777777" w:rsidR="00435BC8" w:rsidRPr="002E1238" w:rsidRDefault="00435BC8" w:rsidP="006E6ACE">
            <w:pPr>
              <w:rPr>
                <w:rFonts w:eastAsia="Aptos"/>
                <w:bCs/>
                <w:sz w:val="20"/>
                <w:szCs w:val="20"/>
              </w:rPr>
            </w:pPr>
            <w:r w:rsidRPr="002E1238">
              <w:rPr>
                <w:rFonts w:eastAsia="Aptos"/>
                <w:b/>
                <w:bCs/>
                <w:sz w:val="20"/>
                <w:szCs w:val="20"/>
                <w:u w:val="single"/>
              </w:rPr>
              <w:t>Manifestazione di eventi corruttivi in passato:</w:t>
            </w:r>
            <w:r w:rsidRPr="002E1238">
              <w:rPr>
                <w:rFonts w:eastAsia="Aptos"/>
                <w:sz w:val="20"/>
                <w:szCs w:val="20"/>
              </w:rPr>
              <w:t xml:space="preserve"> </w:t>
            </w:r>
            <w:r w:rsidRPr="002E1238">
              <w:rPr>
                <w:rFonts w:eastAsia="Aptos"/>
                <w:i/>
                <w:iCs/>
                <w:sz w:val="20"/>
                <w:szCs w:val="20"/>
              </w:rPr>
              <w:t>se l’attività è stata già oggetto di eventi corruttivi in passato nell’amministrazione o in altre realtà simili, il rischio aumenta</w:t>
            </w:r>
          </w:p>
        </w:tc>
        <w:tc>
          <w:tcPr>
            <w:tcW w:w="850" w:type="dxa"/>
            <w:vAlign w:val="center"/>
          </w:tcPr>
          <w:p w14:paraId="696FB4FF" w14:textId="77777777" w:rsidR="00435BC8" w:rsidRPr="002E1238" w:rsidRDefault="00435BC8" w:rsidP="006E6ACE">
            <w:pPr>
              <w:jc w:val="center"/>
              <w:rPr>
                <w:rFonts w:eastAsia="Aptos"/>
                <w:b/>
                <w:bCs/>
                <w:szCs w:val="24"/>
              </w:rPr>
            </w:pPr>
            <w:r w:rsidRPr="002E1238">
              <w:rPr>
                <w:rFonts w:eastAsia="Aptos"/>
                <w:b/>
                <w:bCs/>
                <w:szCs w:val="24"/>
              </w:rPr>
              <w:t>1</w:t>
            </w:r>
          </w:p>
        </w:tc>
      </w:tr>
      <w:tr w:rsidR="00435BC8" w:rsidRPr="002E1238" w14:paraId="4E613C74" w14:textId="77777777" w:rsidTr="006E6ACE">
        <w:tc>
          <w:tcPr>
            <w:tcW w:w="9493" w:type="dxa"/>
            <w:gridSpan w:val="5"/>
          </w:tcPr>
          <w:p w14:paraId="20E2F89F" w14:textId="77777777" w:rsidR="00435BC8" w:rsidRPr="002E1238" w:rsidRDefault="00435BC8" w:rsidP="006E6ACE">
            <w:pPr>
              <w:rPr>
                <w:rFonts w:eastAsia="Aptos"/>
                <w:bCs/>
                <w:sz w:val="20"/>
                <w:szCs w:val="20"/>
              </w:rPr>
            </w:pPr>
            <w:r w:rsidRPr="002E1238">
              <w:rPr>
                <w:rFonts w:eastAsia="Aptos"/>
                <w:b/>
                <w:bCs/>
                <w:sz w:val="20"/>
                <w:szCs w:val="20"/>
                <w:u w:val="single"/>
              </w:rPr>
              <w:t>Opacità del processo decisionale</w:t>
            </w:r>
            <w:r w:rsidRPr="002E1238">
              <w:rPr>
                <w:rFonts w:eastAsia="Aptos"/>
                <w:sz w:val="20"/>
                <w:szCs w:val="20"/>
              </w:rPr>
              <w:t xml:space="preserve">: </w:t>
            </w:r>
            <w:r w:rsidRPr="002E1238">
              <w:rPr>
                <w:rFonts w:eastAsia="Aptos"/>
                <w:i/>
                <w:iCs/>
                <w:sz w:val="20"/>
                <w:szCs w:val="20"/>
              </w:rPr>
              <w:t>l’adozione di strumenti di trasparenza sostanziale, e non solo formale, riduce il rischio</w:t>
            </w:r>
          </w:p>
        </w:tc>
        <w:tc>
          <w:tcPr>
            <w:tcW w:w="850" w:type="dxa"/>
            <w:vAlign w:val="center"/>
          </w:tcPr>
          <w:p w14:paraId="3E689D24" w14:textId="77777777" w:rsidR="00435BC8" w:rsidRPr="002E1238" w:rsidRDefault="00435BC8" w:rsidP="006E6ACE">
            <w:pPr>
              <w:jc w:val="center"/>
              <w:rPr>
                <w:rFonts w:eastAsia="Aptos"/>
                <w:b/>
                <w:bCs/>
                <w:szCs w:val="24"/>
              </w:rPr>
            </w:pPr>
            <w:r w:rsidRPr="002E1238">
              <w:rPr>
                <w:rFonts w:eastAsia="Aptos"/>
                <w:b/>
                <w:bCs/>
                <w:szCs w:val="24"/>
              </w:rPr>
              <w:t>0</w:t>
            </w:r>
          </w:p>
        </w:tc>
      </w:tr>
      <w:tr w:rsidR="00435BC8" w:rsidRPr="002E1238" w14:paraId="30584C2B" w14:textId="77777777" w:rsidTr="006E6ACE">
        <w:tc>
          <w:tcPr>
            <w:tcW w:w="9493" w:type="dxa"/>
            <w:gridSpan w:val="5"/>
          </w:tcPr>
          <w:p w14:paraId="035907D5" w14:textId="77777777" w:rsidR="00435BC8" w:rsidRPr="002E1238" w:rsidRDefault="00435BC8" w:rsidP="006E6ACE">
            <w:pPr>
              <w:rPr>
                <w:rFonts w:eastAsia="Aptos"/>
                <w:bCs/>
                <w:sz w:val="20"/>
                <w:szCs w:val="20"/>
              </w:rPr>
            </w:pPr>
            <w:r w:rsidRPr="002E1238">
              <w:rPr>
                <w:rFonts w:eastAsia="Aptos"/>
                <w:b/>
                <w:bCs/>
                <w:sz w:val="20"/>
                <w:szCs w:val="20"/>
                <w:u w:val="single"/>
              </w:rPr>
              <w:t>Scarsa collaborazione del responsabile</w:t>
            </w:r>
            <w:r w:rsidRPr="002E1238">
              <w:rPr>
                <w:rFonts w:eastAsia="Aptos"/>
                <w:sz w:val="20"/>
                <w:szCs w:val="20"/>
              </w:rPr>
              <w:t xml:space="preserve"> </w:t>
            </w:r>
            <w:r w:rsidRPr="002E1238">
              <w:rPr>
                <w:rFonts w:eastAsia="Aptos"/>
                <w:i/>
                <w:iCs/>
                <w:sz w:val="20"/>
                <w:szCs w:val="20"/>
              </w:rPr>
              <w:t>del processo o dell’attività nella costruzione, aggiornamento e monitoraggio del piano: la scarsa collaborazione può segnalare un deficit di attenzione al tema</w:t>
            </w:r>
            <w:r w:rsidRPr="002E1238">
              <w:rPr>
                <w:rFonts w:eastAsia="Aptos"/>
                <w:sz w:val="20"/>
                <w:szCs w:val="20"/>
              </w:rPr>
              <w:t xml:space="preserve"> </w:t>
            </w:r>
          </w:p>
        </w:tc>
        <w:tc>
          <w:tcPr>
            <w:tcW w:w="850" w:type="dxa"/>
            <w:vAlign w:val="center"/>
          </w:tcPr>
          <w:p w14:paraId="098E3A1E" w14:textId="62025474" w:rsidR="00435BC8" w:rsidRPr="002E1238" w:rsidRDefault="006239C4" w:rsidP="006E6ACE">
            <w:pPr>
              <w:jc w:val="center"/>
              <w:rPr>
                <w:rFonts w:eastAsia="Aptos"/>
                <w:b/>
                <w:bCs/>
                <w:szCs w:val="24"/>
              </w:rPr>
            </w:pPr>
            <w:r>
              <w:rPr>
                <w:rFonts w:eastAsia="Aptos"/>
                <w:b/>
                <w:bCs/>
                <w:szCs w:val="24"/>
              </w:rPr>
              <w:t>2</w:t>
            </w:r>
          </w:p>
        </w:tc>
      </w:tr>
      <w:tr w:rsidR="00435BC8" w:rsidRPr="002E1238" w14:paraId="6F72268F" w14:textId="77777777" w:rsidTr="006E6ACE">
        <w:tc>
          <w:tcPr>
            <w:tcW w:w="9493" w:type="dxa"/>
            <w:gridSpan w:val="5"/>
          </w:tcPr>
          <w:p w14:paraId="466EDB19" w14:textId="77777777" w:rsidR="00435BC8" w:rsidRPr="002E1238" w:rsidRDefault="00435BC8" w:rsidP="006E6ACE">
            <w:pPr>
              <w:rPr>
                <w:rFonts w:eastAsia="Aptos"/>
                <w:bCs/>
                <w:sz w:val="20"/>
                <w:szCs w:val="20"/>
              </w:rPr>
            </w:pPr>
            <w:r w:rsidRPr="002E1238">
              <w:rPr>
                <w:rFonts w:eastAsia="Aptos"/>
                <w:b/>
                <w:bCs/>
                <w:sz w:val="20"/>
                <w:szCs w:val="20"/>
                <w:u w:val="single"/>
              </w:rPr>
              <w:t>Mancata attuazione delle misure di trattamento</w:t>
            </w:r>
            <w:r w:rsidRPr="002E1238">
              <w:rPr>
                <w:rFonts w:eastAsia="Aptos"/>
                <w:sz w:val="20"/>
                <w:szCs w:val="20"/>
              </w:rPr>
              <w:t xml:space="preserve">: </w:t>
            </w:r>
            <w:r w:rsidRPr="002E1238">
              <w:rPr>
                <w:rFonts w:eastAsia="Aptos"/>
                <w:i/>
                <w:iCs/>
                <w:sz w:val="20"/>
                <w:szCs w:val="20"/>
              </w:rPr>
              <w:t>l’attuazione di misure di trattamento si associa ad una minore possibilità di accadimento di fatti corruttivi</w:t>
            </w:r>
          </w:p>
        </w:tc>
        <w:tc>
          <w:tcPr>
            <w:tcW w:w="850" w:type="dxa"/>
            <w:vAlign w:val="center"/>
          </w:tcPr>
          <w:p w14:paraId="25D820E1" w14:textId="77777777" w:rsidR="00435BC8" w:rsidRPr="002E1238" w:rsidRDefault="00435BC8" w:rsidP="006E6ACE">
            <w:pPr>
              <w:jc w:val="center"/>
              <w:rPr>
                <w:rFonts w:eastAsia="Aptos"/>
                <w:b/>
                <w:bCs/>
                <w:szCs w:val="24"/>
              </w:rPr>
            </w:pPr>
            <w:r w:rsidRPr="002E1238">
              <w:rPr>
                <w:rFonts w:eastAsia="Aptos"/>
                <w:b/>
                <w:bCs/>
                <w:szCs w:val="24"/>
              </w:rPr>
              <w:t>2</w:t>
            </w:r>
          </w:p>
        </w:tc>
      </w:tr>
      <w:tr w:rsidR="00435BC8" w:rsidRPr="002E1238" w14:paraId="6800E1C1" w14:textId="77777777" w:rsidTr="006E6ACE">
        <w:trPr>
          <w:trHeight w:val="473"/>
        </w:trPr>
        <w:tc>
          <w:tcPr>
            <w:tcW w:w="2689" w:type="dxa"/>
            <w:vAlign w:val="center"/>
          </w:tcPr>
          <w:p w14:paraId="093E3F74" w14:textId="77777777" w:rsidR="00435BC8" w:rsidRPr="002E1238" w:rsidRDefault="00435BC8" w:rsidP="006E6ACE">
            <w:pPr>
              <w:jc w:val="right"/>
              <w:rPr>
                <w:rFonts w:eastAsia="Aptos"/>
                <w:b/>
                <w:sz w:val="20"/>
                <w:szCs w:val="20"/>
              </w:rPr>
            </w:pPr>
            <w:r w:rsidRPr="002E1238">
              <w:rPr>
                <w:rFonts w:eastAsia="Aptos"/>
                <w:b/>
                <w:sz w:val="20"/>
                <w:szCs w:val="20"/>
              </w:rPr>
              <w:t>Punteggio medio</w:t>
            </w:r>
          </w:p>
        </w:tc>
        <w:tc>
          <w:tcPr>
            <w:tcW w:w="1108" w:type="dxa"/>
            <w:vAlign w:val="center"/>
          </w:tcPr>
          <w:p w14:paraId="3414F03A" w14:textId="64A44AF8" w:rsidR="00435BC8" w:rsidRPr="002E1238" w:rsidRDefault="006239C4" w:rsidP="006E6ACE">
            <w:pPr>
              <w:jc w:val="center"/>
              <w:rPr>
                <w:rFonts w:eastAsia="Aptos"/>
                <w:b/>
                <w:sz w:val="20"/>
                <w:szCs w:val="20"/>
              </w:rPr>
            </w:pPr>
            <w:r>
              <w:rPr>
                <w:rFonts w:eastAsia="Aptos"/>
                <w:b/>
                <w:szCs w:val="20"/>
              </w:rPr>
              <w:t>1,5</w:t>
            </w:r>
          </w:p>
        </w:tc>
        <w:tc>
          <w:tcPr>
            <w:tcW w:w="2577" w:type="dxa"/>
            <w:vAlign w:val="center"/>
          </w:tcPr>
          <w:p w14:paraId="2250A58F" w14:textId="77777777" w:rsidR="00435BC8" w:rsidRPr="002E1238" w:rsidRDefault="00435BC8" w:rsidP="006E6ACE">
            <w:pPr>
              <w:jc w:val="right"/>
              <w:rPr>
                <w:rFonts w:eastAsia="Aptos"/>
                <w:b/>
                <w:sz w:val="20"/>
                <w:szCs w:val="20"/>
              </w:rPr>
            </w:pPr>
            <w:r w:rsidRPr="002E1238">
              <w:rPr>
                <w:rFonts w:eastAsia="Aptos"/>
                <w:b/>
                <w:sz w:val="20"/>
                <w:szCs w:val="20"/>
              </w:rPr>
              <w:t>Punteggio massimo</w:t>
            </w:r>
          </w:p>
        </w:tc>
        <w:tc>
          <w:tcPr>
            <w:tcW w:w="1220" w:type="dxa"/>
            <w:vAlign w:val="center"/>
          </w:tcPr>
          <w:p w14:paraId="0AEC132E" w14:textId="21CD14F8" w:rsidR="00435BC8" w:rsidRPr="002E1238" w:rsidRDefault="006239C4" w:rsidP="006E6ACE">
            <w:pPr>
              <w:jc w:val="center"/>
              <w:rPr>
                <w:rFonts w:eastAsia="Aptos"/>
                <w:b/>
                <w:sz w:val="20"/>
                <w:szCs w:val="20"/>
              </w:rPr>
            </w:pPr>
            <w:r>
              <w:rPr>
                <w:rFonts w:eastAsia="Aptos"/>
                <w:b/>
                <w:szCs w:val="20"/>
              </w:rPr>
              <w:t>2</w:t>
            </w:r>
          </w:p>
        </w:tc>
        <w:tc>
          <w:tcPr>
            <w:tcW w:w="1899" w:type="dxa"/>
            <w:vAlign w:val="center"/>
          </w:tcPr>
          <w:p w14:paraId="1DA86FFB" w14:textId="77777777" w:rsidR="00435BC8" w:rsidRPr="002E1238" w:rsidRDefault="00435BC8" w:rsidP="006E6ACE">
            <w:pPr>
              <w:jc w:val="right"/>
              <w:rPr>
                <w:rFonts w:eastAsia="Aptos"/>
                <w:b/>
                <w:bCs/>
                <w:sz w:val="20"/>
                <w:szCs w:val="20"/>
              </w:rPr>
            </w:pPr>
            <w:r w:rsidRPr="002E1238">
              <w:rPr>
                <w:rFonts w:eastAsia="Aptos"/>
                <w:b/>
                <w:bCs/>
                <w:sz w:val="20"/>
                <w:szCs w:val="20"/>
              </w:rPr>
              <w:t>Totale</w:t>
            </w:r>
          </w:p>
        </w:tc>
        <w:tc>
          <w:tcPr>
            <w:tcW w:w="850" w:type="dxa"/>
            <w:vAlign w:val="center"/>
          </w:tcPr>
          <w:p w14:paraId="61DCA05C" w14:textId="0AA6470A" w:rsidR="00435BC8" w:rsidRPr="002E1238" w:rsidRDefault="006239C4" w:rsidP="006E6ACE">
            <w:pPr>
              <w:jc w:val="center"/>
              <w:rPr>
                <w:rFonts w:eastAsia="Aptos"/>
                <w:b/>
                <w:bCs/>
                <w:szCs w:val="24"/>
              </w:rPr>
            </w:pPr>
            <w:r>
              <w:rPr>
                <w:rFonts w:eastAsia="Aptos"/>
                <w:b/>
                <w:bCs/>
                <w:szCs w:val="24"/>
              </w:rPr>
              <w:t>9</w:t>
            </w:r>
          </w:p>
        </w:tc>
      </w:tr>
      <w:tr w:rsidR="00435BC8" w:rsidRPr="002E1238" w14:paraId="4949E66F" w14:textId="77777777" w:rsidTr="006E6ACE">
        <w:tc>
          <w:tcPr>
            <w:tcW w:w="10343" w:type="dxa"/>
            <w:gridSpan w:val="6"/>
          </w:tcPr>
          <w:p w14:paraId="04E19E61" w14:textId="77777777" w:rsidR="00435BC8" w:rsidRPr="002E1238" w:rsidRDefault="00435BC8" w:rsidP="006E6ACE">
            <w:pPr>
              <w:rPr>
                <w:rFonts w:eastAsia="Aptos"/>
                <w:sz w:val="16"/>
                <w:szCs w:val="16"/>
              </w:rPr>
            </w:pPr>
            <w:r w:rsidRPr="002E1238">
              <w:rPr>
                <w:rFonts w:eastAsia="Aptos"/>
                <w:sz w:val="16"/>
                <w:szCs w:val="16"/>
              </w:rPr>
              <w:t>* Nessuna probabilità = 0; Poco probabile = 1; Probabile 3; Altamente probabile = 5; Accertato negli ultimi 5 anni = 7</w:t>
            </w:r>
          </w:p>
          <w:p w14:paraId="5E85ACFA" w14:textId="77777777" w:rsidR="00435BC8" w:rsidRPr="002E1238" w:rsidRDefault="00435BC8" w:rsidP="006E6ACE">
            <w:pPr>
              <w:rPr>
                <w:rFonts w:eastAsia="Aptos"/>
                <w:sz w:val="20"/>
                <w:szCs w:val="20"/>
              </w:rPr>
            </w:pPr>
            <w:r w:rsidRPr="002E1238">
              <w:rPr>
                <w:rFonts w:eastAsia="Aptos"/>
                <w:sz w:val="16"/>
                <w:szCs w:val="16"/>
              </w:rPr>
              <w:t>** Il punteggio massimo è quello assegnato ad almeno un indicatore; il punteggio medio è quello ottenuto dal totale/6 (n. indicatori)</w:t>
            </w:r>
          </w:p>
        </w:tc>
      </w:tr>
    </w:tbl>
    <w:p w14:paraId="331A1494" w14:textId="77777777" w:rsidR="00435BC8" w:rsidRPr="002E1238" w:rsidRDefault="00435BC8" w:rsidP="00435BC8">
      <w:pPr>
        <w:spacing w:after="0" w:line="240" w:lineRule="auto"/>
        <w:jc w:val="both"/>
        <w:rPr>
          <w:rFonts w:ascii="Calibri" w:eastAsia="Aptos" w:hAnsi="Calibri" w:cs="Times New Roman"/>
          <w:bCs/>
          <w:sz w:val="16"/>
          <w:szCs w:val="16"/>
        </w:rPr>
      </w:pPr>
    </w:p>
    <w:tbl>
      <w:tblPr>
        <w:tblStyle w:val="Grigliatabella2"/>
        <w:tblW w:w="9634" w:type="dxa"/>
        <w:tblLook w:val="04A0" w:firstRow="1" w:lastRow="0" w:firstColumn="1" w:lastColumn="0" w:noHBand="0" w:noVBand="1"/>
      </w:tblPr>
      <w:tblGrid>
        <w:gridCol w:w="4488"/>
        <w:gridCol w:w="146"/>
        <w:gridCol w:w="5000"/>
      </w:tblGrid>
      <w:tr w:rsidR="00435BC8" w:rsidRPr="002E1238" w14:paraId="765908A6" w14:textId="77777777" w:rsidTr="005B70E3">
        <w:tc>
          <w:tcPr>
            <w:tcW w:w="9634" w:type="dxa"/>
            <w:gridSpan w:val="3"/>
          </w:tcPr>
          <w:p w14:paraId="0A944CF5" w14:textId="77777777" w:rsidR="00435BC8" w:rsidRPr="002E1238" w:rsidRDefault="00435BC8" w:rsidP="006E6ACE">
            <w:pPr>
              <w:jc w:val="center"/>
              <w:rPr>
                <w:rFonts w:eastAsia="Aptos"/>
                <w:b/>
                <w:bCs/>
                <w:color w:val="FF0000"/>
                <w:sz w:val="28"/>
                <w:szCs w:val="28"/>
              </w:rPr>
            </w:pPr>
            <w:r w:rsidRPr="002E1238">
              <w:rPr>
                <w:rFonts w:eastAsia="Aptos"/>
                <w:b/>
                <w:bCs/>
                <w:color w:val="FF0000"/>
                <w:szCs w:val="24"/>
              </w:rPr>
              <w:t xml:space="preserve">Trattamento del rischio mediante adozione di misure specifiche </w:t>
            </w:r>
          </w:p>
        </w:tc>
      </w:tr>
      <w:tr w:rsidR="005B70E3" w:rsidRPr="002E1238" w14:paraId="3642715A" w14:textId="77777777" w:rsidTr="005B70E3">
        <w:tc>
          <w:tcPr>
            <w:tcW w:w="9634" w:type="dxa"/>
            <w:gridSpan w:val="3"/>
            <w:shd w:val="clear" w:color="auto" w:fill="FAE2D5"/>
          </w:tcPr>
          <w:p w14:paraId="50ADCA9B" w14:textId="77777777" w:rsidR="00435BC8" w:rsidRPr="002E1238" w:rsidRDefault="00435BC8" w:rsidP="006E6ACE">
            <w:pPr>
              <w:rPr>
                <w:rFonts w:eastAsia="Aptos"/>
                <w:b/>
                <w:bCs/>
                <w:sz w:val="20"/>
                <w:szCs w:val="20"/>
              </w:rPr>
            </w:pPr>
            <w:r w:rsidRPr="002E1238">
              <w:rPr>
                <w:rFonts w:eastAsia="Aptos"/>
                <w:b/>
                <w:bCs/>
                <w:sz w:val="20"/>
                <w:szCs w:val="20"/>
              </w:rPr>
              <w:t>Misura specifica di prevenzione</w:t>
            </w:r>
          </w:p>
        </w:tc>
      </w:tr>
      <w:tr w:rsidR="00435BC8" w:rsidRPr="002E1238" w14:paraId="53FCE5B5" w14:textId="77777777" w:rsidTr="005B70E3">
        <w:tc>
          <w:tcPr>
            <w:tcW w:w="9634" w:type="dxa"/>
            <w:gridSpan w:val="3"/>
          </w:tcPr>
          <w:p w14:paraId="2E0369C1" w14:textId="5D6BAFC0" w:rsidR="00435BC8" w:rsidRPr="002E1238" w:rsidRDefault="007C3636" w:rsidP="006E6ACE">
            <w:pPr>
              <w:jc w:val="left"/>
              <w:rPr>
                <w:rFonts w:eastAsia="Times New Roman"/>
                <w:b/>
                <w:i/>
                <w:iCs/>
                <w:color w:val="000000"/>
                <w:lang w:eastAsia="it-IT"/>
              </w:rPr>
            </w:pPr>
            <w:r w:rsidRPr="007C3636">
              <w:rPr>
                <w:rFonts w:eastAsia="Times New Roman"/>
                <w:b/>
                <w:i/>
                <w:iCs/>
                <w:color w:val="000000"/>
                <w:lang w:eastAsia="it-IT"/>
              </w:rPr>
              <w:t>Adozione di una direttiva, in base alla quale l’individuazione nell’ambito dell’elenco a disposizione della stazione appaltante avvenga sempre mediante sorteggio, fermo restando il rispetto del principio di rotazione</w:t>
            </w:r>
          </w:p>
        </w:tc>
      </w:tr>
      <w:tr w:rsidR="00435BC8" w:rsidRPr="002E1238" w14:paraId="41EA842C" w14:textId="77777777" w:rsidTr="005B70E3">
        <w:tc>
          <w:tcPr>
            <w:tcW w:w="4488" w:type="dxa"/>
            <w:shd w:val="clear" w:color="auto" w:fill="DAE9F7"/>
          </w:tcPr>
          <w:p w14:paraId="28052D5E" w14:textId="77777777" w:rsidR="00435BC8" w:rsidRPr="002E1238" w:rsidRDefault="00435BC8" w:rsidP="006E6ACE">
            <w:pPr>
              <w:rPr>
                <w:rFonts w:eastAsia="Aptos"/>
                <w:b/>
                <w:bCs/>
                <w:sz w:val="20"/>
                <w:szCs w:val="20"/>
              </w:rPr>
            </w:pPr>
            <w:r w:rsidRPr="002E1238">
              <w:rPr>
                <w:rFonts w:eastAsia="Aptos"/>
                <w:b/>
                <w:bCs/>
                <w:sz w:val="20"/>
                <w:szCs w:val="20"/>
              </w:rPr>
              <w:t>Termini di attuazione:</w:t>
            </w:r>
          </w:p>
        </w:tc>
        <w:tc>
          <w:tcPr>
            <w:tcW w:w="5146" w:type="dxa"/>
            <w:gridSpan w:val="2"/>
            <w:shd w:val="clear" w:color="auto" w:fill="DAE9F7"/>
          </w:tcPr>
          <w:p w14:paraId="69AA361A" w14:textId="77777777" w:rsidR="00435BC8" w:rsidRPr="002E1238" w:rsidRDefault="00435BC8" w:rsidP="006E6ACE">
            <w:pPr>
              <w:rPr>
                <w:rFonts w:eastAsia="Aptos"/>
                <w:b/>
                <w:bCs/>
                <w:sz w:val="20"/>
                <w:szCs w:val="20"/>
              </w:rPr>
            </w:pPr>
            <w:r w:rsidRPr="002E1238">
              <w:rPr>
                <w:rFonts w:eastAsia="Aptos"/>
                <w:b/>
                <w:bCs/>
                <w:sz w:val="20"/>
                <w:szCs w:val="20"/>
              </w:rPr>
              <w:t>Indicatore di attuazione</w:t>
            </w:r>
          </w:p>
        </w:tc>
      </w:tr>
      <w:tr w:rsidR="005B70E3" w:rsidRPr="002E1238" w14:paraId="3783AF43" w14:textId="77777777" w:rsidTr="005B70E3">
        <w:tc>
          <w:tcPr>
            <w:tcW w:w="4488" w:type="dxa"/>
            <w:vAlign w:val="center"/>
          </w:tcPr>
          <w:p w14:paraId="5CDD6812" w14:textId="51809708" w:rsidR="00435BC8" w:rsidRPr="002E1238" w:rsidRDefault="007C3636" w:rsidP="006E6ACE">
            <w:pPr>
              <w:rPr>
                <w:rFonts w:eastAsia="Times New Roman"/>
                <w:bCs/>
                <w:color w:val="000000"/>
                <w:sz w:val="20"/>
                <w:szCs w:val="20"/>
                <w:lang w:eastAsia="it-IT"/>
              </w:rPr>
            </w:pPr>
            <w:r w:rsidRPr="007C3636">
              <w:rPr>
                <w:rFonts w:eastAsia="Times New Roman"/>
                <w:bCs/>
                <w:color w:val="000000"/>
                <w:sz w:val="18"/>
                <w:szCs w:val="18"/>
                <w:lang w:eastAsia="it-IT"/>
              </w:rPr>
              <w:t>in occasione di ogni procedura di affidamento diretto di servizi di architettura e ingegneria</w:t>
            </w:r>
          </w:p>
        </w:tc>
        <w:tc>
          <w:tcPr>
            <w:tcW w:w="5146" w:type="dxa"/>
            <w:gridSpan w:val="2"/>
          </w:tcPr>
          <w:p w14:paraId="34EE5D72" w14:textId="6B3249EC" w:rsidR="00435BC8" w:rsidRPr="002E1238" w:rsidRDefault="007C3636" w:rsidP="006E6ACE">
            <w:pPr>
              <w:rPr>
                <w:rFonts w:eastAsia="Times New Roman"/>
                <w:bCs/>
                <w:color w:val="000000"/>
                <w:sz w:val="20"/>
                <w:szCs w:val="20"/>
                <w:lang w:eastAsia="it-IT"/>
              </w:rPr>
            </w:pPr>
            <w:r w:rsidRPr="002E1238">
              <w:rPr>
                <w:rFonts w:eastAsia="Aptos"/>
                <w:sz w:val="18"/>
                <w:szCs w:val="18"/>
              </w:rPr>
              <w:t>Misura si/no</w:t>
            </w:r>
          </w:p>
        </w:tc>
      </w:tr>
      <w:tr w:rsidR="007C3636" w:rsidRPr="002E1238" w14:paraId="547A7BE0" w14:textId="77777777" w:rsidTr="005B70E3">
        <w:tc>
          <w:tcPr>
            <w:tcW w:w="9634" w:type="dxa"/>
            <w:gridSpan w:val="3"/>
            <w:shd w:val="clear" w:color="auto" w:fill="FAE2D5"/>
          </w:tcPr>
          <w:p w14:paraId="68926D5D" w14:textId="77777777" w:rsidR="007C3636" w:rsidRPr="002E1238" w:rsidRDefault="007C3636" w:rsidP="006E6ACE">
            <w:pPr>
              <w:rPr>
                <w:rFonts w:eastAsia="Aptos"/>
                <w:b/>
                <w:bCs/>
                <w:sz w:val="20"/>
                <w:szCs w:val="20"/>
              </w:rPr>
            </w:pPr>
            <w:r w:rsidRPr="002E1238">
              <w:rPr>
                <w:rFonts w:eastAsia="Aptos"/>
                <w:b/>
                <w:bCs/>
                <w:sz w:val="20"/>
                <w:szCs w:val="20"/>
              </w:rPr>
              <w:t>Misura specifica di prevenzione</w:t>
            </w:r>
          </w:p>
        </w:tc>
      </w:tr>
      <w:tr w:rsidR="007C3636" w:rsidRPr="002E1238" w14:paraId="64CD81A7" w14:textId="77777777" w:rsidTr="005B70E3">
        <w:tc>
          <w:tcPr>
            <w:tcW w:w="9634" w:type="dxa"/>
            <w:gridSpan w:val="3"/>
          </w:tcPr>
          <w:p w14:paraId="79EF1A36" w14:textId="3DE10722" w:rsidR="007C3636" w:rsidRPr="002E1238" w:rsidRDefault="007C3636" w:rsidP="006E6ACE">
            <w:pPr>
              <w:jc w:val="left"/>
              <w:rPr>
                <w:rFonts w:eastAsia="Times New Roman"/>
                <w:b/>
                <w:i/>
                <w:iCs/>
                <w:color w:val="000000"/>
                <w:lang w:eastAsia="it-IT"/>
              </w:rPr>
            </w:pPr>
            <w:r w:rsidRPr="007C3636">
              <w:rPr>
                <w:rFonts w:eastAsia="Times New Roman"/>
                <w:b/>
                <w:i/>
                <w:iCs/>
                <w:color w:val="000000"/>
                <w:lang w:eastAsia="it-IT"/>
              </w:rPr>
              <w:t>Pubblicazione di avviso per manifestazione di interesse</w:t>
            </w:r>
          </w:p>
        </w:tc>
      </w:tr>
      <w:tr w:rsidR="007C3636" w:rsidRPr="002E1238" w14:paraId="4701AA62" w14:textId="77777777" w:rsidTr="005B70E3">
        <w:tc>
          <w:tcPr>
            <w:tcW w:w="4634" w:type="dxa"/>
            <w:gridSpan w:val="2"/>
            <w:shd w:val="clear" w:color="auto" w:fill="DAE9F7"/>
          </w:tcPr>
          <w:p w14:paraId="3AF3BD35" w14:textId="77777777" w:rsidR="007C3636" w:rsidRPr="002E1238" w:rsidRDefault="007C3636" w:rsidP="006E6ACE">
            <w:pPr>
              <w:rPr>
                <w:rFonts w:eastAsia="Aptos"/>
                <w:b/>
                <w:bCs/>
                <w:sz w:val="20"/>
                <w:szCs w:val="20"/>
              </w:rPr>
            </w:pPr>
            <w:r w:rsidRPr="002E1238">
              <w:rPr>
                <w:rFonts w:eastAsia="Aptos"/>
                <w:b/>
                <w:bCs/>
                <w:sz w:val="20"/>
                <w:szCs w:val="20"/>
              </w:rPr>
              <w:t>Termini di attuazione:</w:t>
            </w:r>
          </w:p>
        </w:tc>
        <w:tc>
          <w:tcPr>
            <w:tcW w:w="5000" w:type="dxa"/>
            <w:shd w:val="clear" w:color="auto" w:fill="DAE9F7"/>
          </w:tcPr>
          <w:p w14:paraId="33AE766B" w14:textId="77777777" w:rsidR="007C3636" w:rsidRPr="002E1238" w:rsidRDefault="007C3636" w:rsidP="006E6ACE">
            <w:pPr>
              <w:rPr>
                <w:rFonts w:eastAsia="Aptos"/>
                <w:b/>
                <w:bCs/>
                <w:sz w:val="20"/>
                <w:szCs w:val="20"/>
              </w:rPr>
            </w:pPr>
            <w:r w:rsidRPr="002E1238">
              <w:rPr>
                <w:rFonts w:eastAsia="Aptos"/>
                <w:b/>
                <w:bCs/>
                <w:sz w:val="20"/>
                <w:szCs w:val="20"/>
              </w:rPr>
              <w:t>Indicatore di attuazione</w:t>
            </w:r>
          </w:p>
        </w:tc>
      </w:tr>
      <w:tr w:rsidR="007C3636" w:rsidRPr="002E1238" w14:paraId="1EF0D2BC" w14:textId="77777777" w:rsidTr="005B70E3">
        <w:tc>
          <w:tcPr>
            <w:tcW w:w="4634" w:type="dxa"/>
            <w:gridSpan w:val="2"/>
            <w:vAlign w:val="center"/>
          </w:tcPr>
          <w:p w14:paraId="25F23E54" w14:textId="3C20DECB" w:rsidR="007C3636" w:rsidRPr="002E1238" w:rsidRDefault="007C3636" w:rsidP="006E6ACE">
            <w:pPr>
              <w:rPr>
                <w:rFonts w:eastAsia="Times New Roman"/>
                <w:bCs/>
                <w:color w:val="000000"/>
                <w:sz w:val="20"/>
                <w:szCs w:val="20"/>
                <w:lang w:eastAsia="it-IT"/>
              </w:rPr>
            </w:pPr>
            <w:r w:rsidRPr="007C3636">
              <w:rPr>
                <w:rFonts w:eastAsia="Times New Roman"/>
                <w:bCs/>
                <w:color w:val="000000"/>
                <w:sz w:val="18"/>
                <w:szCs w:val="18"/>
                <w:lang w:eastAsia="it-IT"/>
              </w:rPr>
              <w:t>in occasione di ogni procedura di affidamento diretto di servizi di architettura e ingegneria</w:t>
            </w:r>
          </w:p>
        </w:tc>
        <w:tc>
          <w:tcPr>
            <w:tcW w:w="5000" w:type="dxa"/>
          </w:tcPr>
          <w:p w14:paraId="594DF65A" w14:textId="3165E521" w:rsidR="007C3636" w:rsidRPr="002E1238" w:rsidRDefault="007C3636" w:rsidP="007C3636">
            <w:pPr>
              <w:jc w:val="left"/>
              <w:rPr>
                <w:rFonts w:eastAsia="Times New Roman"/>
                <w:bCs/>
                <w:color w:val="000000"/>
                <w:sz w:val="20"/>
                <w:szCs w:val="20"/>
                <w:lang w:eastAsia="it-IT"/>
              </w:rPr>
            </w:pPr>
            <w:r w:rsidRPr="007C3636">
              <w:rPr>
                <w:rFonts w:eastAsia="Times New Roman"/>
                <w:bCs/>
                <w:color w:val="000000"/>
                <w:sz w:val="20"/>
                <w:szCs w:val="20"/>
                <w:lang w:eastAsia="it-IT"/>
              </w:rPr>
              <w:t>Avvisi di manifestazioni d'interesse pubblicate/totale affidamenti diretti servizi di ingegneria e architettura</w:t>
            </w:r>
          </w:p>
        </w:tc>
      </w:tr>
    </w:tbl>
    <w:p w14:paraId="33AA269C" w14:textId="77777777" w:rsidR="00435BC8" w:rsidRPr="002E1238" w:rsidRDefault="00435BC8" w:rsidP="00435BC8">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29"/>
        <w:gridCol w:w="3341"/>
        <w:gridCol w:w="3758"/>
      </w:tblGrid>
      <w:tr w:rsidR="00435BC8" w:rsidRPr="002E1238" w14:paraId="5CDF658D" w14:textId="77777777" w:rsidTr="006E6ACE">
        <w:tc>
          <w:tcPr>
            <w:tcW w:w="10343" w:type="dxa"/>
            <w:gridSpan w:val="3"/>
            <w:shd w:val="clear" w:color="auto" w:fill="FFFFFF"/>
          </w:tcPr>
          <w:p w14:paraId="2197F003" w14:textId="77777777" w:rsidR="00435BC8" w:rsidRPr="002E1238" w:rsidRDefault="00435BC8" w:rsidP="006E6ACE">
            <w:pPr>
              <w:jc w:val="center"/>
              <w:rPr>
                <w:rFonts w:eastAsia="Aptos"/>
                <w:b/>
                <w:bCs/>
                <w:color w:val="FF0000"/>
                <w:szCs w:val="24"/>
              </w:rPr>
            </w:pPr>
            <w:r w:rsidRPr="002E1238">
              <w:rPr>
                <w:rFonts w:eastAsia="Aptos"/>
                <w:b/>
                <w:bCs/>
                <w:color w:val="FF0000"/>
                <w:szCs w:val="24"/>
              </w:rPr>
              <w:t>Monitoraggio da eseguire entro il 30 novembre di ogni esercizio</w:t>
            </w:r>
          </w:p>
        </w:tc>
      </w:tr>
      <w:tr w:rsidR="00435BC8" w:rsidRPr="002E1238" w14:paraId="2EC69F57" w14:textId="77777777" w:rsidTr="006E6ACE">
        <w:tc>
          <w:tcPr>
            <w:tcW w:w="2689" w:type="dxa"/>
            <w:shd w:val="clear" w:color="auto" w:fill="DAE9F7"/>
          </w:tcPr>
          <w:p w14:paraId="0147B07D" w14:textId="77777777" w:rsidR="00435BC8" w:rsidRPr="002E1238" w:rsidRDefault="00435BC8" w:rsidP="006E6ACE">
            <w:pPr>
              <w:rPr>
                <w:rFonts w:eastAsia="Aptos"/>
                <w:b/>
                <w:bCs/>
                <w:sz w:val="20"/>
                <w:szCs w:val="20"/>
              </w:rPr>
            </w:pPr>
            <w:r w:rsidRPr="002E1238">
              <w:rPr>
                <w:rFonts w:eastAsia="Aptos"/>
                <w:b/>
                <w:bCs/>
                <w:sz w:val="20"/>
                <w:szCs w:val="20"/>
              </w:rPr>
              <w:t>Data del monitoraggio</w:t>
            </w:r>
          </w:p>
        </w:tc>
        <w:tc>
          <w:tcPr>
            <w:tcW w:w="3543" w:type="dxa"/>
            <w:shd w:val="clear" w:color="auto" w:fill="DAE9F7"/>
          </w:tcPr>
          <w:p w14:paraId="364A4BDB" w14:textId="77777777" w:rsidR="00435BC8" w:rsidRPr="002E1238" w:rsidRDefault="00435BC8" w:rsidP="006E6ACE">
            <w:pPr>
              <w:rPr>
                <w:rFonts w:eastAsia="Aptos"/>
                <w:b/>
                <w:bCs/>
                <w:sz w:val="20"/>
                <w:szCs w:val="20"/>
              </w:rPr>
            </w:pPr>
            <w:r w:rsidRPr="002E1238">
              <w:rPr>
                <w:rFonts w:eastAsia="Aptos"/>
                <w:b/>
                <w:bCs/>
                <w:sz w:val="20"/>
                <w:szCs w:val="20"/>
              </w:rPr>
              <w:t>Esecutore del monitoraggio</w:t>
            </w:r>
          </w:p>
        </w:tc>
        <w:tc>
          <w:tcPr>
            <w:tcW w:w="4111" w:type="dxa"/>
            <w:shd w:val="clear" w:color="auto" w:fill="DAE9F7"/>
          </w:tcPr>
          <w:p w14:paraId="5B4CDCFC" w14:textId="77777777" w:rsidR="00435BC8" w:rsidRPr="002E1238" w:rsidRDefault="00435BC8" w:rsidP="006E6ACE">
            <w:pPr>
              <w:rPr>
                <w:rFonts w:eastAsia="Aptos"/>
                <w:b/>
                <w:bCs/>
                <w:sz w:val="20"/>
                <w:szCs w:val="20"/>
              </w:rPr>
            </w:pPr>
            <w:r w:rsidRPr="002E1238">
              <w:rPr>
                <w:rFonts w:eastAsia="Aptos"/>
                <w:b/>
                <w:bCs/>
                <w:sz w:val="20"/>
                <w:szCs w:val="20"/>
              </w:rPr>
              <w:t>Controllore del monitoraggio</w:t>
            </w:r>
          </w:p>
        </w:tc>
      </w:tr>
      <w:tr w:rsidR="00435BC8" w:rsidRPr="002E1238" w14:paraId="6DA7CCA3" w14:textId="77777777" w:rsidTr="006E6ACE">
        <w:tc>
          <w:tcPr>
            <w:tcW w:w="2689" w:type="dxa"/>
          </w:tcPr>
          <w:p w14:paraId="14DBA6BF" w14:textId="77777777" w:rsidR="00435BC8" w:rsidRPr="002E1238" w:rsidRDefault="00435BC8" w:rsidP="006E6ACE">
            <w:pPr>
              <w:rPr>
                <w:rFonts w:eastAsia="Aptos"/>
                <w:sz w:val="20"/>
                <w:szCs w:val="20"/>
              </w:rPr>
            </w:pPr>
            <w:r w:rsidRPr="002E1238">
              <w:rPr>
                <w:rFonts w:eastAsia="Aptos"/>
                <w:sz w:val="20"/>
                <w:szCs w:val="20"/>
              </w:rPr>
              <w:t>gg/mm/</w:t>
            </w:r>
            <w:proofErr w:type="spellStart"/>
            <w:r w:rsidRPr="002E1238">
              <w:rPr>
                <w:rFonts w:eastAsia="Aptos"/>
                <w:sz w:val="20"/>
                <w:szCs w:val="20"/>
              </w:rPr>
              <w:t>aaaa</w:t>
            </w:r>
            <w:proofErr w:type="spellEnd"/>
          </w:p>
        </w:tc>
        <w:tc>
          <w:tcPr>
            <w:tcW w:w="3543" w:type="dxa"/>
          </w:tcPr>
          <w:p w14:paraId="4998B491" w14:textId="77777777" w:rsidR="00435BC8" w:rsidRPr="002E1238" w:rsidRDefault="00435BC8" w:rsidP="006E6ACE">
            <w:pPr>
              <w:rPr>
                <w:rFonts w:eastAsia="Aptos"/>
                <w:bCs/>
                <w:sz w:val="20"/>
                <w:szCs w:val="20"/>
              </w:rPr>
            </w:pPr>
            <w:r w:rsidRPr="002E1238">
              <w:rPr>
                <w:rFonts w:eastAsia="Aptos"/>
                <w:bCs/>
                <w:sz w:val="20"/>
                <w:szCs w:val="20"/>
              </w:rPr>
              <w:t>Dirigente/funzionario</w:t>
            </w:r>
          </w:p>
        </w:tc>
        <w:tc>
          <w:tcPr>
            <w:tcW w:w="4111" w:type="dxa"/>
          </w:tcPr>
          <w:p w14:paraId="02540DF3" w14:textId="77777777" w:rsidR="00435BC8" w:rsidRPr="002E1238" w:rsidRDefault="00435BC8" w:rsidP="006E6ACE">
            <w:pPr>
              <w:rPr>
                <w:rFonts w:eastAsia="Aptos"/>
                <w:sz w:val="20"/>
                <w:szCs w:val="20"/>
              </w:rPr>
            </w:pPr>
            <w:r w:rsidRPr="002E1238">
              <w:rPr>
                <w:rFonts w:eastAsia="Aptos"/>
                <w:sz w:val="20"/>
                <w:szCs w:val="20"/>
              </w:rPr>
              <w:t>RPCT</w:t>
            </w:r>
          </w:p>
        </w:tc>
      </w:tr>
      <w:tr w:rsidR="00435BC8" w:rsidRPr="002E1238" w14:paraId="3E01B2E2" w14:textId="77777777" w:rsidTr="006E6ACE">
        <w:tc>
          <w:tcPr>
            <w:tcW w:w="2689" w:type="dxa"/>
            <w:vAlign w:val="center"/>
          </w:tcPr>
          <w:p w14:paraId="59626D3F" w14:textId="77777777" w:rsidR="00435BC8" w:rsidRPr="002E1238" w:rsidRDefault="00435BC8" w:rsidP="006E6ACE">
            <w:pPr>
              <w:rPr>
                <w:rFonts w:eastAsia="Aptos"/>
                <w:sz w:val="20"/>
                <w:szCs w:val="20"/>
              </w:rPr>
            </w:pPr>
            <w:r w:rsidRPr="002E1238">
              <w:rPr>
                <w:rFonts w:eastAsia="Aptos"/>
                <w:sz w:val="20"/>
                <w:szCs w:val="20"/>
              </w:rPr>
              <w:t>Firme</w:t>
            </w:r>
          </w:p>
        </w:tc>
        <w:tc>
          <w:tcPr>
            <w:tcW w:w="3543" w:type="dxa"/>
            <w:vAlign w:val="center"/>
          </w:tcPr>
          <w:p w14:paraId="3005E72C" w14:textId="77777777" w:rsidR="00435BC8" w:rsidRPr="002E1238" w:rsidRDefault="00435BC8" w:rsidP="006E6ACE">
            <w:pPr>
              <w:rPr>
                <w:rFonts w:eastAsia="Aptos"/>
                <w:bCs/>
                <w:sz w:val="20"/>
                <w:szCs w:val="20"/>
              </w:rPr>
            </w:pPr>
          </w:p>
        </w:tc>
        <w:tc>
          <w:tcPr>
            <w:tcW w:w="4111" w:type="dxa"/>
            <w:vAlign w:val="center"/>
          </w:tcPr>
          <w:p w14:paraId="6D82624A" w14:textId="77777777" w:rsidR="00435BC8" w:rsidRPr="002E1238" w:rsidRDefault="00435BC8" w:rsidP="006E6ACE">
            <w:pPr>
              <w:rPr>
                <w:rFonts w:eastAsia="Aptos"/>
                <w:sz w:val="20"/>
                <w:szCs w:val="20"/>
              </w:rPr>
            </w:pPr>
          </w:p>
        </w:tc>
      </w:tr>
      <w:tr w:rsidR="00435BC8" w:rsidRPr="002E1238" w14:paraId="28ECA265" w14:textId="77777777" w:rsidTr="006E6ACE">
        <w:tc>
          <w:tcPr>
            <w:tcW w:w="10343" w:type="dxa"/>
            <w:gridSpan w:val="3"/>
            <w:shd w:val="clear" w:color="auto" w:fill="DAE9F7"/>
          </w:tcPr>
          <w:p w14:paraId="623867A2" w14:textId="77777777" w:rsidR="00435BC8" w:rsidRPr="002E1238" w:rsidRDefault="00435BC8" w:rsidP="006E6ACE">
            <w:pPr>
              <w:rPr>
                <w:rFonts w:eastAsia="Aptos"/>
                <w:b/>
                <w:bCs/>
                <w:sz w:val="20"/>
                <w:szCs w:val="20"/>
              </w:rPr>
            </w:pPr>
            <w:r w:rsidRPr="002E1238">
              <w:rPr>
                <w:rFonts w:eastAsia="Aptos"/>
                <w:b/>
                <w:bCs/>
                <w:sz w:val="20"/>
                <w:szCs w:val="20"/>
              </w:rPr>
              <w:t>Eventuali criticità rilevate</w:t>
            </w:r>
          </w:p>
        </w:tc>
      </w:tr>
      <w:tr w:rsidR="00435BC8" w:rsidRPr="002E1238" w14:paraId="4E163CB8" w14:textId="77777777" w:rsidTr="006E6ACE">
        <w:tc>
          <w:tcPr>
            <w:tcW w:w="10343" w:type="dxa"/>
            <w:gridSpan w:val="3"/>
          </w:tcPr>
          <w:p w14:paraId="191ECFCA" w14:textId="77777777" w:rsidR="00435BC8" w:rsidRPr="002E1238" w:rsidRDefault="00435BC8" w:rsidP="006E6ACE">
            <w:pPr>
              <w:rPr>
                <w:rFonts w:eastAsia="Aptos"/>
                <w:sz w:val="20"/>
                <w:szCs w:val="20"/>
              </w:rPr>
            </w:pPr>
          </w:p>
        </w:tc>
      </w:tr>
    </w:tbl>
    <w:p w14:paraId="1BF72375" w14:textId="77777777" w:rsidR="006F3F5D" w:rsidRPr="00B56A18" w:rsidRDefault="006F3F5D">
      <w:pPr>
        <w:rPr>
          <w:sz w:val="2"/>
          <w:szCs w:val="2"/>
        </w:rPr>
      </w:pPr>
      <w:r w:rsidRPr="00B56A18">
        <w:rPr>
          <w:sz w:val="2"/>
          <w:szCs w:val="2"/>
        </w:rPr>
        <w:br w:type="page"/>
      </w:r>
    </w:p>
    <w:tbl>
      <w:tblPr>
        <w:tblStyle w:val="Grigliatabella2"/>
        <w:tblW w:w="0" w:type="auto"/>
        <w:tblLook w:val="04A0" w:firstRow="1" w:lastRow="0" w:firstColumn="1" w:lastColumn="0" w:noHBand="0" w:noVBand="1"/>
      </w:tblPr>
      <w:tblGrid>
        <w:gridCol w:w="9628"/>
      </w:tblGrid>
      <w:tr w:rsidR="006F3F5D" w:rsidRPr="002E1238" w14:paraId="7D1B6773" w14:textId="77777777" w:rsidTr="006E6ACE">
        <w:tc>
          <w:tcPr>
            <w:tcW w:w="10343" w:type="dxa"/>
            <w:shd w:val="clear" w:color="auto" w:fill="FAE2D5"/>
          </w:tcPr>
          <w:p w14:paraId="73180F99" w14:textId="33D5ACB4" w:rsidR="006F3F5D" w:rsidRPr="002E1238" w:rsidRDefault="006F3F5D" w:rsidP="006E6ACE">
            <w:pPr>
              <w:rPr>
                <w:rFonts w:eastAsia="Aptos"/>
                <w:b/>
                <w:bCs/>
                <w:sz w:val="20"/>
                <w:szCs w:val="20"/>
              </w:rPr>
            </w:pPr>
            <w:r w:rsidRPr="002E1238">
              <w:rPr>
                <w:rFonts w:eastAsia="Aptos"/>
                <w:b/>
                <w:bCs/>
                <w:szCs w:val="24"/>
              </w:rPr>
              <w:lastRenderedPageBreak/>
              <w:t xml:space="preserve">Scheda n. </w:t>
            </w:r>
            <w:r w:rsidR="00DA74A6">
              <w:rPr>
                <w:rFonts w:eastAsia="Aptos"/>
                <w:b/>
                <w:bCs/>
                <w:szCs w:val="24"/>
              </w:rPr>
              <w:t>03.3.10</w:t>
            </w:r>
            <w:r w:rsidRPr="002E1238">
              <w:rPr>
                <w:rFonts w:eastAsia="Aptos"/>
                <w:b/>
                <w:bCs/>
                <w:szCs w:val="24"/>
              </w:rPr>
              <w:t xml:space="preserve"> (PIAO 2025)</w:t>
            </w:r>
          </w:p>
        </w:tc>
      </w:tr>
      <w:tr w:rsidR="006F3F5D" w:rsidRPr="002E1238" w14:paraId="4039C009" w14:textId="77777777" w:rsidTr="006E6ACE">
        <w:tc>
          <w:tcPr>
            <w:tcW w:w="10343" w:type="dxa"/>
            <w:shd w:val="clear" w:color="auto" w:fill="FAE2D5"/>
          </w:tcPr>
          <w:p w14:paraId="1F5CA52F" w14:textId="77777777" w:rsidR="006F3F5D" w:rsidRPr="002E1238" w:rsidRDefault="006F3F5D" w:rsidP="006E6ACE">
            <w:pPr>
              <w:jc w:val="center"/>
              <w:rPr>
                <w:rFonts w:eastAsia="Aptos"/>
                <w:szCs w:val="24"/>
              </w:rPr>
            </w:pPr>
            <w:r w:rsidRPr="002E1238">
              <w:rPr>
                <w:rFonts w:eastAsia="Aptos"/>
                <w:szCs w:val="24"/>
              </w:rPr>
              <w:t>Stima del livello di esposizione al rischio corruttivo e dei successivi trattamento e monitoraggio</w:t>
            </w:r>
          </w:p>
        </w:tc>
      </w:tr>
    </w:tbl>
    <w:p w14:paraId="0288E972" w14:textId="77777777" w:rsidR="006F3F5D" w:rsidRPr="002E1238" w:rsidRDefault="006F3F5D" w:rsidP="006F3F5D">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3304"/>
        <w:gridCol w:w="3044"/>
        <w:gridCol w:w="3280"/>
      </w:tblGrid>
      <w:tr w:rsidR="006F3F5D" w:rsidRPr="002E1238" w14:paraId="4B3FBDF7" w14:textId="77777777" w:rsidTr="006E6ACE">
        <w:tc>
          <w:tcPr>
            <w:tcW w:w="10343" w:type="dxa"/>
            <w:gridSpan w:val="3"/>
          </w:tcPr>
          <w:p w14:paraId="59707B87" w14:textId="77777777" w:rsidR="006F3F5D" w:rsidRPr="002E1238" w:rsidRDefault="006F3F5D" w:rsidP="006E6ACE">
            <w:pPr>
              <w:jc w:val="center"/>
              <w:rPr>
                <w:rFonts w:eastAsia="Aptos"/>
                <w:b/>
                <w:bCs/>
                <w:szCs w:val="24"/>
              </w:rPr>
            </w:pPr>
            <w:r w:rsidRPr="002E1238">
              <w:rPr>
                <w:rFonts w:eastAsia="Aptos"/>
                <w:b/>
                <w:bCs/>
                <w:color w:val="FF0000"/>
                <w:szCs w:val="24"/>
              </w:rPr>
              <w:t>Mappatura dei processi</w:t>
            </w:r>
          </w:p>
        </w:tc>
      </w:tr>
      <w:tr w:rsidR="006F3F5D" w:rsidRPr="002E1238" w14:paraId="3D54E04E" w14:textId="77777777" w:rsidTr="006E6ACE">
        <w:tc>
          <w:tcPr>
            <w:tcW w:w="3539" w:type="dxa"/>
            <w:shd w:val="clear" w:color="auto" w:fill="DAE9F7"/>
          </w:tcPr>
          <w:p w14:paraId="676787FE" w14:textId="77777777" w:rsidR="006F3F5D" w:rsidRPr="002E1238" w:rsidRDefault="006F3F5D" w:rsidP="006E6ACE">
            <w:pPr>
              <w:jc w:val="center"/>
              <w:rPr>
                <w:rFonts w:eastAsia="Aptos"/>
                <w:b/>
                <w:bCs/>
                <w:szCs w:val="24"/>
              </w:rPr>
            </w:pPr>
            <w:r w:rsidRPr="002E1238">
              <w:rPr>
                <w:rFonts w:eastAsia="Aptos"/>
                <w:b/>
                <w:bCs/>
                <w:szCs w:val="24"/>
              </w:rPr>
              <w:t>Area di rischio</w:t>
            </w:r>
          </w:p>
        </w:tc>
        <w:tc>
          <w:tcPr>
            <w:tcW w:w="3260" w:type="dxa"/>
            <w:shd w:val="clear" w:color="auto" w:fill="DAE9F7"/>
          </w:tcPr>
          <w:p w14:paraId="09D8FE42" w14:textId="77777777" w:rsidR="006F3F5D" w:rsidRPr="002E1238" w:rsidRDefault="006F3F5D" w:rsidP="006E6ACE">
            <w:pPr>
              <w:jc w:val="center"/>
              <w:rPr>
                <w:rFonts w:eastAsia="Aptos"/>
                <w:b/>
                <w:bCs/>
                <w:szCs w:val="24"/>
              </w:rPr>
            </w:pPr>
            <w:r w:rsidRPr="002E1238">
              <w:rPr>
                <w:rFonts w:eastAsia="Aptos"/>
                <w:b/>
                <w:bCs/>
                <w:szCs w:val="24"/>
              </w:rPr>
              <w:t>Processo</w:t>
            </w:r>
          </w:p>
        </w:tc>
        <w:tc>
          <w:tcPr>
            <w:tcW w:w="3544" w:type="dxa"/>
            <w:shd w:val="clear" w:color="auto" w:fill="DAE9F7"/>
          </w:tcPr>
          <w:p w14:paraId="649EDB6D" w14:textId="77777777" w:rsidR="006F3F5D" w:rsidRPr="002E1238" w:rsidRDefault="006F3F5D" w:rsidP="006E6ACE">
            <w:pPr>
              <w:jc w:val="center"/>
              <w:rPr>
                <w:rFonts w:eastAsia="Aptos"/>
                <w:b/>
                <w:bCs/>
                <w:szCs w:val="24"/>
              </w:rPr>
            </w:pPr>
            <w:r w:rsidRPr="002E1238">
              <w:rPr>
                <w:rFonts w:eastAsia="Aptos"/>
                <w:b/>
                <w:bCs/>
                <w:szCs w:val="24"/>
              </w:rPr>
              <w:t>Attività</w:t>
            </w:r>
          </w:p>
        </w:tc>
      </w:tr>
      <w:tr w:rsidR="006F3F5D" w:rsidRPr="002E1238" w14:paraId="0521FACC" w14:textId="77777777" w:rsidTr="006E6ACE">
        <w:tc>
          <w:tcPr>
            <w:tcW w:w="3539" w:type="dxa"/>
            <w:vAlign w:val="center"/>
          </w:tcPr>
          <w:p w14:paraId="7C2DE5E7" w14:textId="77777777" w:rsidR="006F3F5D" w:rsidRPr="002E1238" w:rsidRDefault="006F3F5D" w:rsidP="006E6ACE">
            <w:pPr>
              <w:jc w:val="center"/>
              <w:rPr>
                <w:rFonts w:eastAsia="Aptos"/>
                <w:b/>
                <w:bCs/>
                <w:i/>
                <w:iCs/>
                <w:sz w:val="20"/>
                <w:szCs w:val="20"/>
              </w:rPr>
            </w:pPr>
            <w:r>
              <w:rPr>
                <w:rFonts w:eastAsia="Aptos"/>
                <w:b/>
                <w:bCs/>
                <w:i/>
                <w:iCs/>
                <w:sz w:val="20"/>
                <w:szCs w:val="20"/>
              </w:rPr>
              <w:t>Contratti pubblici</w:t>
            </w:r>
          </w:p>
        </w:tc>
        <w:tc>
          <w:tcPr>
            <w:tcW w:w="3260" w:type="dxa"/>
            <w:vAlign w:val="center"/>
          </w:tcPr>
          <w:p w14:paraId="07D9B965" w14:textId="77777777" w:rsidR="006F3F5D" w:rsidRPr="002E1238" w:rsidRDefault="006F3F5D" w:rsidP="006E6ACE">
            <w:pPr>
              <w:jc w:val="center"/>
              <w:rPr>
                <w:rFonts w:eastAsia="Aptos"/>
                <w:b/>
                <w:bCs/>
                <w:i/>
                <w:iCs/>
                <w:sz w:val="20"/>
                <w:szCs w:val="20"/>
              </w:rPr>
            </w:pPr>
            <w:r>
              <w:rPr>
                <w:rFonts w:eastAsia="Aptos"/>
                <w:b/>
                <w:bCs/>
                <w:i/>
                <w:iCs/>
                <w:sz w:val="20"/>
                <w:szCs w:val="20"/>
              </w:rPr>
              <w:t>Affidamento di lavori, servizi e forniture</w:t>
            </w:r>
          </w:p>
        </w:tc>
        <w:tc>
          <w:tcPr>
            <w:tcW w:w="3544" w:type="dxa"/>
            <w:vAlign w:val="center"/>
          </w:tcPr>
          <w:p w14:paraId="46AA0F83" w14:textId="77777777" w:rsidR="006F3F5D" w:rsidRPr="002E1238" w:rsidRDefault="006F3F5D" w:rsidP="006E6ACE">
            <w:pPr>
              <w:jc w:val="center"/>
              <w:rPr>
                <w:rFonts w:eastAsia="Times New Roman"/>
                <w:b/>
                <w:i/>
                <w:iCs/>
                <w:color w:val="000000"/>
                <w:sz w:val="20"/>
                <w:szCs w:val="20"/>
                <w:lang w:eastAsia="it-IT"/>
              </w:rPr>
            </w:pPr>
            <w:r w:rsidRPr="00435BC8">
              <w:rPr>
                <w:rFonts w:eastAsia="Times New Roman"/>
                <w:b/>
                <w:i/>
                <w:iCs/>
                <w:color w:val="000000"/>
                <w:sz w:val="20"/>
                <w:szCs w:val="20"/>
                <w:lang w:eastAsia="it-IT"/>
              </w:rPr>
              <w:t>Selezione del contraente</w:t>
            </w:r>
          </w:p>
        </w:tc>
      </w:tr>
      <w:tr w:rsidR="006F3F5D" w:rsidRPr="002E1238" w14:paraId="3EF68535" w14:textId="77777777" w:rsidTr="006E6ACE">
        <w:trPr>
          <w:trHeight w:val="312"/>
        </w:trPr>
        <w:tc>
          <w:tcPr>
            <w:tcW w:w="3539" w:type="dxa"/>
            <w:shd w:val="clear" w:color="auto" w:fill="DAE9F7"/>
            <w:vAlign w:val="center"/>
          </w:tcPr>
          <w:p w14:paraId="039F0E4C" w14:textId="77777777" w:rsidR="006F3F5D" w:rsidRPr="002E1238" w:rsidRDefault="006F3F5D" w:rsidP="006E6ACE">
            <w:pPr>
              <w:jc w:val="left"/>
              <w:rPr>
                <w:rFonts w:eastAsia="Aptos"/>
                <w:b/>
                <w:bCs/>
                <w:szCs w:val="24"/>
              </w:rPr>
            </w:pPr>
            <w:r w:rsidRPr="002E1238">
              <w:rPr>
                <w:rFonts w:eastAsia="Aptos"/>
                <w:b/>
                <w:bCs/>
                <w:sz w:val="20"/>
                <w:szCs w:val="20"/>
              </w:rPr>
              <w:t>Unità organizzativa responsabile</w:t>
            </w:r>
          </w:p>
        </w:tc>
        <w:tc>
          <w:tcPr>
            <w:tcW w:w="6804" w:type="dxa"/>
            <w:gridSpan w:val="2"/>
            <w:vAlign w:val="center"/>
          </w:tcPr>
          <w:p w14:paraId="07F43734" w14:textId="1DDAB398" w:rsidR="006F3F5D" w:rsidRPr="002E1238" w:rsidRDefault="00840CEC" w:rsidP="006E6ACE">
            <w:pPr>
              <w:rPr>
                <w:rFonts w:eastAsia="Aptos"/>
                <w:b/>
                <w:bCs/>
                <w:i/>
                <w:iCs/>
                <w:szCs w:val="24"/>
              </w:rPr>
            </w:pPr>
            <w:r w:rsidRPr="00293B49">
              <w:rPr>
                <w:rFonts w:eastAsia="Aptos"/>
                <w:b/>
                <w:bCs/>
                <w:i/>
                <w:iCs/>
                <w:szCs w:val="24"/>
              </w:rPr>
              <w:t>Responsabile Unico del Progetto</w:t>
            </w:r>
          </w:p>
        </w:tc>
      </w:tr>
    </w:tbl>
    <w:p w14:paraId="12610864" w14:textId="77777777" w:rsidR="006F3F5D" w:rsidRPr="002E1238" w:rsidRDefault="006F3F5D" w:rsidP="006F3F5D">
      <w:pPr>
        <w:spacing w:after="120" w:line="240" w:lineRule="auto"/>
        <w:jc w:val="both"/>
        <w:rPr>
          <w:rFonts w:ascii="Calibri" w:eastAsia="Aptos" w:hAnsi="Calibri" w:cs="Times New Roman"/>
          <w:bCs/>
        </w:rPr>
      </w:pPr>
    </w:p>
    <w:tbl>
      <w:tblPr>
        <w:tblStyle w:val="Grigliatabella2"/>
        <w:tblW w:w="0" w:type="auto"/>
        <w:tblLook w:val="04A0" w:firstRow="1" w:lastRow="0" w:firstColumn="1" w:lastColumn="0" w:noHBand="0" w:noVBand="1"/>
      </w:tblPr>
      <w:tblGrid>
        <w:gridCol w:w="9628"/>
      </w:tblGrid>
      <w:tr w:rsidR="006F3F5D" w:rsidRPr="002E1238" w14:paraId="19628A7A" w14:textId="77777777" w:rsidTr="006E6ACE">
        <w:tc>
          <w:tcPr>
            <w:tcW w:w="10343" w:type="dxa"/>
            <w:shd w:val="clear" w:color="auto" w:fill="auto"/>
          </w:tcPr>
          <w:p w14:paraId="2F8B9868" w14:textId="77777777" w:rsidR="006F3F5D" w:rsidRPr="002E1238" w:rsidRDefault="006F3F5D" w:rsidP="006E6ACE">
            <w:pPr>
              <w:jc w:val="center"/>
              <w:rPr>
                <w:rFonts w:eastAsia="Aptos"/>
                <w:b/>
                <w:szCs w:val="24"/>
              </w:rPr>
            </w:pPr>
            <w:r w:rsidRPr="002E1238">
              <w:rPr>
                <w:rFonts w:eastAsia="Aptos"/>
                <w:b/>
                <w:bCs/>
                <w:color w:val="FF0000"/>
                <w:szCs w:val="24"/>
              </w:rPr>
              <w:t>Identificazione, analisi e valutazione del rischio</w:t>
            </w:r>
          </w:p>
        </w:tc>
      </w:tr>
      <w:tr w:rsidR="006F3F5D" w:rsidRPr="002E1238" w14:paraId="33ACA43F" w14:textId="77777777" w:rsidTr="006E6ACE">
        <w:tc>
          <w:tcPr>
            <w:tcW w:w="10343" w:type="dxa"/>
            <w:shd w:val="clear" w:color="auto" w:fill="DAE9F7"/>
          </w:tcPr>
          <w:p w14:paraId="746722BD" w14:textId="77777777" w:rsidR="006F3F5D" w:rsidRPr="002E1238" w:rsidRDefault="006F3F5D" w:rsidP="006E6ACE">
            <w:pPr>
              <w:rPr>
                <w:rFonts w:eastAsia="Aptos"/>
                <w:b/>
                <w:bCs/>
                <w:szCs w:val="24"/>
              </w:rPr>
            </w:pPr>
            <w:r w:rsidRPr="002E1238">
              <w:rPr>
                <w:rFonts w:eastAsia="Aptos"/>
                <w:b/>
                <w:bCs/>
                <w:szCs w:val="24"/>
              </w:rPr>
              <w:t>Evento a Rischio</w:t>
            </w:r>
          </w:p>
        </w:tc>
      </w:tr>
      <w:tr w:rsidR="006F3F5D" w:rsidRPr="002E1238" w14:paraId="11B9A632" w14:textId="77777777" w:rsidTr="006E6ACE">
        <w:tc>
          <w:tcPr>
            <w:tcW w:w="10343" w:type="dxa"/>
          </w:tcPr>
          <w:p w14:paraId="1A783C9A" w14:textId="518C43E1" w:rsidR="006F3F5D" w:rsidRPr="002E1238" w:rsidRDefault="007C3636" w:rsidP="006E6ACE">
            <w:pPr>
              <w:rPr>
                <w:rFonts w:eastAsia="Aptos"/>
                <w:b/>
                <w:i/>
                <w:iCs/>
              </w:rPr>
            </w:pPr>
            <w:r w:rsidRPr="007C3636">
              <w:rPr>
                <w:rFonts w:eastAsia="Aptos"/>
                <w:b/>
                <w:i/>
                <w:iCs/>
              </w:rPr>
              <w:t>Omessa motivazione o motivazione insufficiente in merito alle condizioni previste dall’art. 7 del d.lgs. 36/2023 per la legittimità dell’affidamento (ossia indicazione dei vantaggi per la collettività, delle connesse esternalità e della congruità economica della prestazione da affidare in house, anche in relazione al perseguimento di obiettivi di universalità, socialità, efficienza, economicità, qualità della prestazione, celerità del procedimento e razionale impiego di risorse pubbliche)</w:t>
            </w:r>
          </w:p>
        </w:tc>
      </w:tr>
    </w:tbl>
    <w:p w14:paraId="1A297783" w14:textId="77777777" w:rsidR="006F3F5D" w:rsidRPr="002E1238" w:rsidRDefault="006F3F5D" w:rsidP="006F3F5D">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04"/>
        <w:gridCol w:w="1039"/>
        <w:gridCol w:w="2406"/>
        <w:gridCol w:w="1112"/>
        <w:gridCol w:w="1763"/>
        <w:gridCol w:w="804"/>
      </w:tblGrid>
      <w:tr w:rsidR="006F3F5D" w:rsidRPr="002E1238" w14:paraId="3629F781" w14:textId="77777777" w:rsidTr="006E6ACE">
        <w:tc>
          <w:tcPr>
            <w:tcW w:w="10343" w:type="dxa"/>
            <w:gridSpan w:val="6"/>
            <w:shd w:val="clear" w:color="auto" w:fill="DAE9F7"/>
          </w:tcPr>
          <w:p w14:paraId="43DAA648" w14:textId="77777777" w:rsidR="006F3F5D" w:rsidRPr="002E1238" w:rsidRDefault="006F3F5D" w:rsidP="006E6ACE">
            <w:pPr>
              <w:rPr>
                <w:rFonts w:eastAsia="Aptos"/>
                <w:b/>
                <w:bCs/>
                <w:szCs w:val="24"/>
              </w:rPr>
            </w:pPr>
            <w:r w:rsidRPr="002E1238">
              <w:rPr>
                <w:rFonts w:eastAsia="Aptos"/>
                <w:b/>
                <w:bCs/>
                <w:szCs w:val="24"/>
              </w:rPr>
              <w:t>Valutazione del rischio</w:t>
            </w:r>
          </w:p>
        </w:tc>
      </w:tr>
      <w:tr w:rsidR="006F3F5D" w:rsidRPr="002E1238" w14:paraId="05E6A7FE" w14:textId="77777777" w:rsidTr="006E6ACE">
        <w:tc>
          <w:tcPr>
            <w:tcW w:w="10343" w:type="dxa"/>
            <w:gridSpan w:val="6"/>
          </w:tcPr>
          <w:p w14:paraId="0308DBD8" w14:textId="77777777" w:rsidR="006F3F5D" w:rsidRPr="002E1238" w:rsidRDefault="006F3F5D" w:rsidP="006E6ACE">
            <w:pPr>
              <w:rPr>
                <w:rFonts w:eastAsia="Aptos"/>
                <w:i/>
                <w:iCs/>
                <w:sz w:val="20"/>
                <w:szCs w:val="20"/>
              </w:rPr>
            </w:pPr>
            <w:r w:rsidRPr="002E1238">
              <w:rPr>
                <w:rFonts w:eastAsia="Aptos"/>
                <w:i/>
                <w:iCs/>
              </w:rPr>
              <w:t>Per una valutazione “qualitativa” oggettiva del rischio ci si deve basare su indicatori uniformi per tutti gli eventi, come disposto da ANAC al paragrafo 4.2. dell'allegato 1 al PNA 2019</w:t>
            </w:r>
          </w:p>
        </w:tc>
      </w:tr>
      <w:tr w:rsidR="006F3F5D" w:rsidRPr="002E1238" w14:paraId="5A58FFD2" w14:textId="77777777" w:rsidTr="006E6ACE">
        <w:tc>
          <w:tcPr>
            <w:tcW w:w="9493" w:type="dxa"/>
            <w:gridSpan w:val="5"/>
          </w:tcPr>
          <w:p w14:paraId="7CC7696E" w14:textId="77777777" w:rsidR="006F3F5D" w:rsidRPr="002E1238" w:rsidRDefault="006F3F5D" w:rsidP="006E6ACE">
            <w:pPr>
              <w:rPr>
                <w:rFonts w:eastAsia="Aptos"/>
                <w:bCs/>
                <w:sz w:val="20"/>
                <w:szCs w:val="20"/>
              </w:rPr>
            </w:pPr>
            <w:r w:rsidRPr="002E1238">
              <w:rPr>
                <w:rFonts w:eastAsia="Aptos"/>
                <w:b/>
                <w:bCs/>
                <w:sz w:val="20"/>
                <w:szCs w:val="20"/>
                <w:u w:val="single"/>
              </w:rPr>
              <w:t>Livello di interesse “esterno”</w:t>
            </w:r>
            <w:r w:rsidRPr="002E1238">
              <w:rPr>
                <w:rFonts w:eastAsia="Aptos"/>
                <w:sz w:val="20"/>
                <w:szCs w:val="20"/>
              </w:rPr>
              <w:t xml:space="preserve">: </w:t>
            </w:r>
            <w:r w:rsidRPr="002E1238">
              <w:rPr>
                <w:rFonts w:eastAsia="Aptos"/>
                <w:i/>
                <w:iCs/>
                <w:sz w:val="20"/>
                <w:szCs w:val="20"/>
              </w:rPr>
              <w:t>la presenza di interessi, anche economici, rilevanti e di benefici per i destinatari del processo determina un incremento del rischio</w:t>
            </w:r>
          </w:p>
        </w:tc>
        <w:tc>
          <w:tcPr>
            <w:tcW w:w="850" w:type="dxa"/>
            <w:vAlign w:val="center"/>
          </w:tcPr>
          <w:p w14:paraId="09248D9A" w14:textId="1D4CC795" w:rsidR="006F3F5D" w:rsidRPr="002E1238" w:rsidRDefault="00AB008E" w:rsidP="006E6ACE">
            <w:pPr>
              <w:jc w:val="center"/>
              <w:rPr>
                <w:rFonts w:eastAsia="Aptos"/>
                <w:b/>
                <w:bCs/>
                <w:szCs w:val="24"/>
              </w:rPr>
            </w:pPr>
            <w:r>
              <w:rPr>
                <w:rFonts w:eastAsia="Aptos"/>
                <w:b/>
                <w:bCs/>
                <w:szCs w:val="24"/>
              </w:rPr>
              <w:t>4</w:t>
            </w:r>
          </w:p>
        </w:tc>
      </w:tr>
      <w:tr w:rsidR="006F3F5D" w:rsidRPr="002E1238" w14:paraId="70E01C16" w14:textId="77777777" w:rsidTr="006E6ACE">
        <w:tc>
          <w:tcPr>
            <w:tcW w:w="9493" w:type="dxa"/>
            <w:gridSpan w:val="5"/>
          </w:tcPr>
          <w:p w14:paraId="235B01F1" w14:textId="77777777" w:rsidR="006F3F5D" w:rsidRPr="002E1238" w:rsidRDefault="006F3F5D" w:rsidP="006E6ACE">
            <w:pPr>
              <w:rPr>
                <w:rFonts w:eastAsia="Aptos"/>
                <w:bCs/>
                <w:sz w:val="20"/>
                <w:szCs w:val="20"/>
              </w:rPr>
            </w:pPr>
            <w:r w:rsidRPr="002E1238">
              <w:rPr>
                <w:rFonts w:eastAsia="Aptos"/>
                <w:b/>
                <w:bCs/>
                <w:sz w:val="20"/>
                <w:szCs w:val="20"/>
                <w:u w:val="single"/>
              </w:rPr>
              <w:t>Grado di discrezionalità del decisore interno:</w:t>
            </w:r>
            <w:r w:rsidRPr="002E1238">
              <w:rPr>
                <w:rFonts w:eastAsia="Aptos"/>
                <w:sz w:val="20"/>
                <w:szCs w:val="20"/>
              </w:rPr>
              <w:t xml:space="preserve"> </w:t>
            </w:r>
            <w:r w:rsidRPr="002E1238">
              <w:rPr>
                <w:rFonts w:eastAsia="Aptos"/>
                <w:i/>
                <w:iCs/>
                <w:sz w:val="20"/>
                <w:szCs w:val="20"/>
              </w:rPr>
              <w:t>la presenza di un processo decisionale altamente discrezionale determina un incremento del rischio rispetto ad un processo decisionale altamente vincolato</w:t>
            </w:r>
          </w:p>
        </w:tc>
        <w:tc>
          <w:tcPr>
            <w:tcW w:w="850" w:type="dxa"/>
            <w:vAlign w:val="center"/>
          </w:tcPr>
          <w:p w14:paraId="75664E8B" w14:textId="77777777" w:rsidR="006F3F5D" w:rsidRPr="002E1238" w:rsidRDefault="006F3F5D" w:rsidP="006E6ACE">
            <w:pPr>
              <w:jc w:val="center"/>
              <w:rPr>
                <w:rFonts w:eastAsia="Aptos"/>
                <w:b/>
                <w:bCs/>
                <w:szCs w:val="24"/>
              </w:rPr>
            </w:pPr>
            <w:r w:rsidRPr="002E1238">
              <w:rPr>
                <w:rFonts w:eastAsia="Aptos"/>
                <w:b/>
                <w:bCs/>
                <w:szCs w:val="24"/>
              </w:rPr>
              <w:t>4</w:t>
            </w:r>
          </w:p>
        </w:tc>
      </w:tr>
      <w:tr w:rsidR="006F3F5D" w:rsidRPr="002E1238" w14:paraId="3E54B16E" w14:textId="77777777" w:rsidTr="006E6ACE">
        <w:tc>
          <w:tcPr>
            <w:tcW w:w="9493" w:type="dxa"/>
            <w:gridSpan w:val="5"/>
          </w:tcPr>
          <w:p w14:paraId="60A25FEB" w14:textId="77777777" w:rsidR="006F3F5D" w:rsidRPr="002E1238" w:rsidRDefault="006F3F5D" w:rsidP="006E6ACE">
            <w:pPr>
              <w:rPr>
                <w:rFonts w:eastAsia="Aptos"/>
                <w:bCs/>
                <w:sz w:val="20"/>
                <w:szCs w:val="20"/>
              </w:rPr>
            </w:pPr>
            <w:r w:rsidRPr="002E1238">
              <w:rPr>
                <w:rFonts w:eastAsia="Aptos"/>
                <w:b/>
                <w:bCs/>
                <w:sz w:val="20"/>
                <w:szCs w:val="20"/>
                <w:u w:val="single"/>
              </w:rPr>
              <w:t>Manifestazione di eventi corruttivi in passato:</w:t>
            </w:r>
            <w:r w:rsidRPr="002E1238">
              <w:rPr>
                <w:rFonts w:eastAsia="Aptos"/>
                <w:sz w:val="20"/>
                <w:szCs w:val="20"/>
              </w:rPr>
              <w:t xml:space="preserve"> </w:t>
            </w:r>
            <w:r w:rsidRPr="002E1238">
              <w:rPr>
                <w:rFonts w:eastAsia="Aptos"/>
                <w:i/>
                <w:iCs/>
                <w:sz w:val="20"/>
                <w:szCs w:val="20"/>
              </w:rPr>
              <w:t>se l’attività è stata già oggetto di eventi corruttivi in passato nell’amministrazione o in altre realtà simili, il rischio aumenta</w:t>
            </w:r>
          </w:p>
        </w:tc>
        <w:tc>
          <w:tcPr>
            <w:tcW w:w="850" w:type="dxa"/>
            <w:vAlign w:val="center"/>
          </w:tcPr>
          <w:p w14:paraId="504691D0" w14:textId="77777777" w:rsidR="006F3F5D" w:rsidRPr="002E1238" w:rsidRDefault="006F3F5D" w:rsidP="006E6ACE">
            <w:pPr>
              <w:jc w:val="center"/>
              <w:rPr>
                <w:rFonts w:eastAsia="Aptos"/>
                <w:b/>
                <w:bCs/>
                <w:szCs w:val="24"/>
              </w:rPr>
            </w:pPr>
            <w:r w:rsidRPr="002E1238">
              <w:rPr>
                <w:rFonts w:eastAsia="Aptos"/>
                <w:b/>
                <w:bCs/>
                <w:szCs w:val="24"/>
              </w:rPr>
              <w:t>1</w:t>
            </w:r>
          </w:p>
        </w:tc>
      </w:tr>
      <w:tr w:rsidR="006F3F5D" w:rsidRPr="002E1238" w14:paraId="6D3A1CF9" w14:textId="77777777" w:rsidTr="006E6ACE">
        <w:tc>
          <w:tcPr>
            <w:tcW w:w="9493" w:type="dxa"/>
            <w:gridSpan w:val="5"/>
          </w:tcPr>
          <w:p w14:paraId="52278CC5" w14:textId="77777777" w:rsidR="006F3F5D" w:rsidRPr="002E1238" w:rsidRDefault="006F3F5D" w:rsidP="006E6ACE">
            <w:pPr>
              <w:rPr>
                <w:rFonts w:eastAsia="Aptos"/>
                <w:bCs/>
                <w:sz w:val="20"/>
                <w:szCs w:val="20"/>
              </w:rPr>
            </w:pPr>
            <w:r w:rsidRPr="002E1238">
              <w:rPr>
                <w:rFonts w:eastAsia="Aptos"/>
                <w:b/>
                <w:bCs/>
                <w:sz w:val="20"/>
                <w:szCs w:val="20"/>
                <w:u w:val="single"/>
              </w:rPr>
              <w:t>Opacità del processo decisionale</w:t>
            </w:r>
            <w:r w:rsidRPr="002E1238">
              <w:rPr>
                <w:rFonts w:eastAsia="Aptos"/>
                <w:sz w:val="20"/>
                <w:szCs w:val="20"/>
              </w:rPr>
              <w:t xml:space="preserve">: </w:t>
            </w:r>
            <w:r w:rsidRPr="002E1238">
              <w:rPr>
                <w:rFonts w:eastAsia="Aptos"/>
                <w:i/>
                <w:iCs/>
                <w:sz w:val="20"/>
                <w:szCs w:val="20"/>
              </w:rPr>
              <w:t>l’adozione di strumenti di trasparenza sostanziale, e non solo formale, riduce il rischio</w:t>
            </w:r>
          </w:p>
        </w:tc>
        <w:tc>
          <w:tcPr>
            <w:tcW w:w="850" w:type="dxa"/>
            <w:vAlign w:val="center"/>
          </w:tcPr>
          <w:p w14:paraId="52504A2A" w14:textId="77777777" w:rsidR="006F3F5D" w:rsidRPr="002E1238" w:rsidRDefault="006F3F5D" w:rsidP="006E6ACE">
            <w:pPr>
              <w:jc w:val="center"/>
              <w:rPr>
                <w:rFonts w:eastAsia="Aptos"/>
                <w:b/>
                <w:bCs/>
                <w:szCs w:val="24"/>
              </w:rPr>
            </w:pPr>
            <w:r w:rsidRPr="002E1238">
              <w:rPr>
                <w:rFonts w:eastAsia="Aptos"/>
                <w:b/>
                <w:bCs/>
                <w:szCs w:val="24"/>
              </w:rPr>
              <w:t>0</w:t>
            </w:r>
          </w:p>
        </w:tc>
      </w:tr>
      <w:tr w:rsidR="006F3F5D" w:rsidRPr="002E1238" w14:paraId="1687220A" w14:textId="77777777" w:rsidTr="006E6ACE">
        <w:tc>
          <w:tcPr>
            <w:tcW w:w="9493" w:type="dxa"/>
            <w:gridSpan w:val="5"/>
          </w:tcPr>
          <w:p w14:paraId="697675FD" w14:textId="77777777" w:rsidR="006F3F5D" w:rsidRPr="002E1238" w:rsidRDefault="006F3F5D" w:rsidP="006E6ACE">
            <w:pPr>
              <w:rPr>
                <w:rFonts w:eastAsia="Aptos"/>
                <w:bCs/>
                <w:sz w:val="20"/>
                <w:szCs w:val="20"/>
              </w:rPr>
            </w:pPr>
            <w:r w:rsidRPr="002E1238">
              <w:rPr>
                <w:rFonts w:eastAsia="Aptos"/>
                <w:b/>
                <w:bCs/>
                <w:sz w:val="20"/>
                <w:szCs w:val="20"/>
                <w:u w:val="single"/>
              </w:rPr>
              <w:t>Scarsa collaborazione del responsabile</w:t>
            </w:r>
            <w:r w:rsidRPr="002E1238">
              <w:rPr>
                <w:rFonts w:eastAsia="Aptos"/>
                <w:sz w:val="20"/>
                <w:szCs w:val="20"/>
              </w:rPr>
              <w:t xml:space="preserve"> </w:t>
            </w:r>
            <w:r w:rsidRPr="002E1238">
              <w:rPr>
                <w:rFonts w:eastAsia="Aptos"/>
                <w:i/>
                <w:iCs/>
                <w:sz w:val="20"/>
                <w:szCs w:val="20"/>
              </w:rPr>
              <w:t>del processo o dell’attività nella costruzione, aggiornamento e monitoraggio del piano: la scarsa collaborazione può segnalare un deficit di attenzione al tema</w:t>
            </w:r>
            <w:r w:rsidRPr="002E1238">
              <w:rPr>
                <w:rFonts w:eastAsia="Aptos"/>
                <w:sz w:val="20"/>
                <w:szCs w:val="20"/>
              </w:rPr>
              <w:t xml:space="preserve"> </w:t>
            </w:r>
          </w:p>
        </w:tc>
        <w:tc>
          <w:tcPr>
            <w:tcW w:w="850" w:type="dxa"/>
            <w:vAlign w:val="center"/>
          </w:tcPr>
          <w:p w14:paraId="00995CBB" w14:textId="352F16B4" w:rsidR="006F3F5D" w:rsidRPr="002E1238" w:rsidRDefault="00AB008E" w:rsidP="006E6ACE">
            <w:pPr>
              <w:jc w:val="center"/>
              <w:rPr>
                <w:rFonts w:eastAsia="Aptos"/>
                <w:b/>
                <w:bCs/>
                <w:szCs w:val="24"/>
              </w:rPr>
            </w:pPr>
            <w:r>
              <w:rPr>
                <w:rFonts w:eastAsia="Aptos"/>
                <w:b/>
                <w:bCs/>
                <w:szCs w:val="24"/>
              </w:rPr>
              <w:t>3</w:t>
            </w:r>
          </w:p>
        </w:tc>
      </w:tr>
      <w:tr w:rsidR="006F3F5D" w:rsidRPr="002E1238" w14:paraId="0AE521A4" w14:textId="77777777" w:rsidTr="006E6ACE">
        <w:tc>
          <w:tcPr>
            <w:tcW w:w="9493" w:type="dxa"/>
            <w:gridSpan w:val="5"/>
          </w:tcPr>
          <w:p w14:paraId="5931A4A3" w14:textId="77777777" w:rsidR="006F3F5D" w:rsidRPr="002E1238" w:rsidRDefault="006F3F5D" w:rsidP="006E6ACE">
            <w:pPr>
              <w:rPr>
                <w:rFonts w:eastAsia="Aptos"/>
                <w:bCs/>
                <w:sz w:val="20"/>
                <w:szCs w:val="20"/>
              </w:rPr>
            </w:pPr>
            <w:r w:rsidRPr="002E1238">
              <w:rPr>
                <w:rFonts w:eastAsia="Aptos"/>
                <w:b/>
                <w:bCs/>
                <w:sz w:val="20"/>
                <w:szCs w:val="20"/>
                <w:u w:val="single"/>
              </w:rPr>
              <w:t>Mancata attuazione delle misure di trattamento</w:t>
            </w:r>
            <w:r w:rsidRPr="002E1238">
              <w:rPr>
                <w:rFonts w:eastAsia="Aptos"/>
                <w:sz w:val="20"/>
                <w:szCs w:val="20"/>
              </w:rPr>
              <w:t xml:space="preserve">: </w:t>
            </w:r>
            <w:r w:rsidRPr="002E1238">
              <w:rPr>
                <w:rFonts w:eastAsia="Aptos"/>
                <w:i/>
                <w:iCs/>
                <w:sz w:val="20"/>
                <w:szCs w:val="20"/>
              </w:rPr>
              <w:t>l’attuazione di misure di trattamento si associa ad una minore possibilità di accadimento di fatti corruttivi</w:t>
            </w:r>
          </w:p>
        </w:tc>
        <w:tc>
          <w:tcPr>
            <w:tcW w:w="850" w:type="dxa"/>
            <w:vAlign w:val="center"/>
          </w:tcPr>
          <w:p w14:paraId="6085DFBC" w14:textId="3CFEA7EF" w:rsidR="006F3F5D" w:rsidRPr="002E1238" w:rsidRDefault="00AB008E" w:rsidP="006E6ACE">
            <w:pPr>
              <w:jc w:val="center"/>
              <w:rPr>
                <w:rFonts w:eastAsia="Aptos"/>
                <w:b/>
                <w:bCs/>
                <w:szCs w:val="24"/>
              </w:rPr>
            </w:pPr>
            <w:r>
              <w:rPr>
                <w:rFonts w:eastAsia="Aptos"/>
                <w:b/>
                <w:bCs/>
                <w:szCs w:val="24"/>
              </w:rPr>
              <w:t>3</w:t>
            </w:r>
          </w:p>
        </w:tc>
      </w:tr>
      <w:tr w:rsidR="006F3F5D" w:rsidRPr="002E1238" w14:paraId="7A119C21" w14:textId="77777777" w:rsidTr="006E6ACE">
        <w:trPr>
          <w:trHeight w:val="473"/>
        </w:trPr>
        <w:tc>
          <w:tcPr>
            <w:tcW w:w="2689" w:type="dxa"/>
            <w:vAlign w:val="center"/>
          </w:tcPr>
          <w:p w14:paraId="13484B1A" w14:textId="77777777" w:rsidR="006F3F5D" w:rsidRPr="002E1238" w:rsidRDefault="006F3F5D" w:rsidP="006E6ACE">
            <w:pPr>
              <w:jc w:val="right"/>
              <w:rPr>
                <w:rFonts w:eastAsia="Aptos"/>
                <w:b/>
                <w:sz w:val="20"/>
                <w:szCs w:val="20"/>
              </w:rPr>
            </w:pPr>
            <w:r w:rsidRPr="002E1238">
              <w:rPr>
                <w:rFonts w:eastAsia="Aptos"/>
                <w:b/>
                <w:sz w:val="20"/>
                <w:szCs w:val="20"/>
              </w:rPr>
              <w:t>Punteggio medio</w:t>
            </w:r>
          </w:p>
        </w:tc>
        <w:tc>
          <w:tcPr>
            <w:tcW w:w="1108" w:type="dxa"/>
            <w:vAlign w:val="center"/>
          </w:tcPr>
          <w:p w14:paraId="5775D29A" w14:textId="44E77AB0" w:rsidR="006F3F5D" w:rsidRPr="002E1238" w:rsidRDefault="006F3F5D" w:rsidP="006E6ACE">
            <w:pPr>
              <w:jc w:val="center"/>
              <w:rPr>
                <w:rFonts w:eastAsia="Aptos"/>
                <w:b/>
                <w:sz w:val="20"/>
                <w:szCs w:val="20"/>
              </w:rPr>
            </w:pPr>
            <w:r w:rsidRPr="002E1238">
              <w:rPr>
                <w:rFonts w:eastAsia="Aptos"/>
                <w:b/>
                <w:szCs w:val="24"/>
              </w:rPr>
              <w:t>2</w:t>
            </w:r>
            <w:r w:rsidR="00AB008E">
              <w:rPr>
                <w:rFonts w:eastAsia="Aptos"/>
                <w:b/>
                <w:szCs w:val="24"/>
              </w:rPr>
              <w:t>,5</w:t>
            </w:r>
          </w:p>
        </w:tc>
        <w:tc>
          <w:tcPr>
            <w:tcW w:w="2577" w:type="dxa"/>
            <w:vAlign w:val="center"/>
          </w:tcPr>
          <w:p w14:paraId="5E1D3396" w14:textId="77777777" w:rsidR="006F3F5D" w:rsidRPr="002E1238" w:rsidRDefault="006F3F5D" w:rsidP="006E6ACE">
            <w:pPr>
              <w:jc w:val="right"/>
              <w:rPr>
                <w:rFonts w:eastAsia="Aptos"/>
                <w:b/>
                <w:sz w:val="20"/>
                <w:szCs w:val="20"/>
              </w:rPr>
            </w:pPr>
            <w:r w:rsidRPr="002E1238">
              <w:rPr>
                <w:rFonts w:eastAsia="Aptos"/>
                <w:b/>
                <w:sz w:val="20"/>
                <w:szCs w:val="20"/>
              </w:rPr>
              <w:t>Punteggio massimo</w:t>
            </w:r>
          </w:p>
        </w:tc>
        <w:tc>
          <w:tcPr>
            <w:tcW w:w="1220" w:type="dxa"/>
            <w:vAlign w:val="center"/>
          </w:tcPr>
          <w:p w14:paraId="2150F2F0" w14:textId="77777777" w:rsidR="006F3F5D" w:rsidRPr="002E1238" w:rsidRDefault="006F3F5D" w:rsidP="006E6ACE">
            <w:pPr>
              <w:jc w:val="center"/>
              <w:rPr>
                <w:rFonts w:eastAsia="Aptos"/>
                <w:b/>
                <w:sz w:val="20"/>
                <w:szCs w:val="20"/>
              </w:rPr>
            </w:pPr>
            <w:r w:rsidRPr="002E1238">
              <w:rPr>
                <w:rFonts w:eastAsia="Aptos"/>
                <w:b/>
                <w:szCs w:val="24"/>
              </w:rPr>
              <w:t>4</w:t>
            </w:r>
          </w:p>
        </w:tc>
        <w:tc>
          <w:tcPr>
            <w:tcW w:w="1899" w:type="dxa"/>
            <w:vAlign w:val="center"/>
          </w:tcPr>
          <w:p w14:paraId="398494D0" w14:textId="77777777" w:rsidR="006F3F5D" w:rsidRPr="002E1238" w:rsidRDefault="006F3F5D" w:rsidP="006E6ACE">
            <w:pPr>
              <w:jc w:val="right"/>
              <w:rPr>
                <w:rFonts w:eastAsia="Aptos"/>
                <w:b/>
                <w:bCs/>
                <w:sz w:val="20"/>
                <w:szCs w:val="20"/>
              </w:rPr>
            </w:pPr>
            <w:r w:rsidRPr="002E1238">
              <w:rPr>
                <w:rFonts w:eastAsia="Aptos"/>
                <w:b/>
                <w:bCs/>
                <w:sz w:val="20"/>
                <w:szCs w:val="20"/>
              </w:rPr>
              <w:t>Totale</w:t>
            </w:r>
          </w:p>
        </w:tc>
        <w:tc>
          <w:tcPr>
            <w:tcW w:w="850" w:type="dxa"/>
            <w:vAlign w:val="center"/>
          </w:tcPr>
          <w:p w14:paraId="2E4DCF2C" w14:textId="5330A9E3" w:rsidR="006F3F5D" w:rsidRPr="002E1238" w:rsidRDefault="006F3F5D" w:rsidP="006E6ACE">
            <w:pPr>
              <w:jc w:val="center"/>
              <w:rPr>
                <w:rFonts w:eastAsia="Aptos"/>
                <w:b/>
                <w:bCs/>
                <w:szCs w:val="24"/>
              </w:rPr>
            </w:pPr>
            <w:r w:rsidRPr="002E1238">
              <w:rPr>
                <w:rFonts w:eastAsia="Aptos"/>
                <w:b/>
                <w:bCs/>
                <w:szCs w:val="24"/>
              </w:rPr>
              <w:t>1</w:t>
            </w:r>
            <w:r w:rsidR="00AB008E">
              <w:rPr>
                <w:rFonts w:eastAsia="Aptos"/>
                <w:b/>
                <w:bCs/>
                <w:szCs w:val="24"/>
              </w:rPr>
              <w:t>5</w:t>
            </w:r>
          </w:p>
        </w:tc>
      </w:tr>
      <w:tr w:rsidR="006F3F5D" w:rsidRPr="002E1238" w14:paraId="40A4B3F1" w14:textId="77777777" w:rsidTr="006E6ACE">
        <w:tc>
          <w:tcPr>
            <w:tcW w:w="10343" w:type="dxa"/>
            <w:gridSpan w:val="6"/>
          </w:tcPr>
          <w:p w14:paraId="109F9354" w14:textId="77777777" w:rsidR="006F3F5D" w:rsidRPr="002E1238" w:rsidRDefault="006F3F5D" w:rsidP="006E6ACE">
            <w:pPr>
              <w:rPr>
                <w:rFonts w:eastAsia="Aptos"/>
                <w:sz w:val="16"/>
                <w:szCs w:val="16"/>
              </w:rPr>
            </w:pPr>
            <w:r w:rsidRPr="002E1238">
              <w:rPr>
                <w:rFonts w:eastAsia="Aptos"/>
                <w:sz w:val="16"/>
                <w:szCs w:val="16"/>
              </w:rPr>
              <w:t>* Nessuna probabilità = 0; Poco probabile = 1; Probabile 3; Altamente probabile = 5; Accertato negli ultimi 5 anni = 7</w:t>
            </w:r>
          </w:p>
          <w:p w14:paraId="54E3C260" w14:textId="77777777" w:rsidR="006F3F5D" w:rsidRPr="002E1238" w:rsidRDefault="006F3F5D" w:rsidP="006E6ACE">
            <w:pPr>
              <w:rPr>
                <w:rFonts w:eastAsia="Aptos"/>
                <w:sz w:val="20"/>
                <w:szCs w:val="20"/>
              </w:rPr>
            </w:pPr>
            <w:r w:rsidRPr="002E1238">
              <w:rPr>
                <w:rFonts w:eastAsia="Aptos"/>
                <w:sz w:val="16"/>
                <w:szCs w:val="16"/>
              </w:rPr>
              <w:t>** Il punteggio massimo è quello assegnato ad almeno un indicatore; il punteggio medio è quello ottenuto dal totale/6 (n. indicatori)</w:t>
            </w:r>
          </w:p>
        </w:tc>
      </w:tr>
    </w:tbl>
    <w:p w14:paraId="099800F1" w14:textId="77777777" w:rsidR="006F3F5D" w:rsidRPr="002E1238" w:rsidRDefault="006F3F5D" w:rsidP="006F3F5D">
      <w:pPr>
        <w:spacing w:after="0" w:line="240" w:lineRule="auto"/>
        <w:jc w:val="both"/>
        <w:rPr>
          <w:rFonts w:ascii="Calibri" w:eastAsia="Aptos" w:hAnsi="Calibri" w:cs="Times New Roman"/>
          <w:bCs/>
          <w:sz w:val="16"/>
          <w:szCs w:val="16"/>
        </w:rPr>
      </w:pPr>
    </w:p>
    <w:tbl>
      <w:tblPr>
        <w:tblStyle w:val="Grigliatabella2"/>
        <w:tblW w:w="9634" w:type="dxa"/>
        <w:tblLook w:val="04A0" w:firstRow="1" w:lastRow="0" w:firstColumn="1" w:lastColumn="0" w:noHBand="0" w:noVBand="1"/>
      </w:tblPr>
      <w:tblGrid>
        <w:gridCol w:w="4488"/>
        <w:gridCol w:w="146"/>
        <w:gridCol w:w="5000"/>
      </w:tblGrid>
      <w:tr w:rsidR="006F3F5D" w:rsidRPr="002E1238" w14:paraId="7AF12DAB" w14:textId="77777777" w:rsidTr="00455A32">
        <w:tc>
          <w:tcPr>
            <w:tcW w:w="9634" w:type="dxa"/>
            <w:gridSpan w:val="3"/>
          </w:tcPr>
          <w:p w14:paraId="2768CF9B" w14:textId="77777777" w:rsidR="006F3F5D" w:rsidRPr="002E1238" w:rsidRDefault="006F3F5D" w:rsidP="006E6ACE">
            <w:pPr>
              <w:jc w:val="center"/>
              <w:rPr>
                <w:rFonts w:eastAsia="Aptos"/>
                <w:b/>
                <w:bCs/>
                <w:color w:val="FF0000"/>
                <w:sz w:val="28"/>
                <w:szCs w:val="28"/>
              </w:rPr>
            </w:pPr>
            <w:r w:rsidRPr="002E1238">
              <w:rPr>
                <w:rFonts w:eastAsia="Aptos"/>
                <w:b/>
                <w:bCs/>
                <w:color w:val="FF0000"/>
                <w:szCs w:val="24"/>
              </w:rPr>
              <w:t xml:space="preserve">Trattamento del rischio mediante adozione di misure specifiche </w:t>
            </w:r>
          </w:p>
        </w:tc>
      </w:tr>
      <w:tr w:rsidR="00455A32" w:rsidRPr="002E1238" w14:paraId="5CA1D508" w14:textId="77777777" w:rsidTr="00455A32">
        <w:tc>
          <w:tcPr>
            <w:tcW w:w="9634" w:type="dxa"/>
            <w:gridSpan w:val="3"/>
            <w:shd w:val="clear" w:color="auto" w:fill="FAE2D5"/>
          </w:tcPr>
          <w:p w14:paraId="1171FA73" w14:textId="77777777" w:rsidR="006F3F5D" w:rsidRPr="002E1238" w:rsidRDefault="006F3F5D" w:rsidP="006E6ACE">
            <w:pPr>
              <w:rPr>
                <w:rFonts w:eastAsia="Aptos"/>
                <w:b/>
                <w:bCs/>
                <w:sz w:val="20"/>
                <w:szCs w:val="20"/>
              </w:rPr>
            </w:pPr>
            <w:r w:rsidRPr="002E1238">
              <w:rPr>
                <w:rFonts w:eastAsia="Aptos"/>
                <w:b/>
                <w:bCs/>
                <w:sz w:val="20"/>
                <w:szCs w:val="20"/>
              </w:rPr>
              <w:t>Misura specifica di prevenzione</w:t>
            </w:r>
          </w:p>
        </w:tc>
      </w:tr>
      <w:tr w:rsidR="006F3F5D" w:rsidRPr="002E1238" w14:paraId="299E790C" w14:textId="77777777" w:rsidTr="00455A32">
        <w:tc>
          <w:tcPr>
            <w:tcW w:w="9634" w:type="dxa"/>
            <w:gridSpan w:val="3"/>
          </w:tcPr>
          <w:p w14:paraId="47768A25" w14:textId="6D80CD76" w:rsidR="006F3F5D" w:rsidRPr="002E1238" w:rsidRDefault="00455A32" w:rsidP="006E6ACE">
            <w:pPr>
              <w:jc w:val="left"/>
              <w:rPr>
                <w:rFonts w:eastAsia="Times New Roman"/>
                <w:b/>
                <w:i/>
                <w:iCs/>
                <w:color w:val="000000"/>
                <w:lang w:eastAsia="it-IT"/>
              </w:rPr>
            </w:pPr>
            <w:r w:rsidRPr="00455A32">
              <w:rPr>
                <w:rFonts w:eastAsia="Times New Roman"/>
                <w:b/>
                <w:i/>
                <w:iCs/>
                <w:color w:val="000000"/>
                <w:lang w:eastAsia="it-IT"/>
              </w:rPr>
              <w:t>Obbligo di motivazione sul contesto concreto e attuale al momento dell'affidamento e in particolare sui lavori servizi e forniture offerti nel medesimo ambito territoriale, e sui prezzi medi praticati per le medesime prestazioni o per prestazioni analoghe</w:t>
            </w:r>
          </w:p>
        </w:tc>
      </w:tr>
      <w:tr w:rsidR="006F3F5D" w:rsidRPr="002E1238" w14:paraId="6DAA997A" w14:textId="77777777" w:rsidTr="00455A32">
        <w:tc>
          <w:tcPr>
            <w:tcW w:w="4488" w:type="dxa"/>
            <w:shd w:val="clear" w:color="auto" w:fill="DAE9F7"/>
          </w:tcPr>
          <w:p w14:paraId="3F967F66" w14:textId="77777777" w:rsidR="006F3F5D" w:rsidRPr="002E1238" w:rsidRDefault="006F3F5D" w:rsidP="006E6ACE">
            <w:pPr>
              <w:rPr>
                <w:rFonts w:eastAsia="Aptos"/>
                <w:b/>
                <w:bCs/>
                <w:sz w:val="20"/>
                <w:szCs w:val="20"/>
              </w:rPr>
            </w:pPr>
            <w:r w:rsidRPr="002E1238">
              <w:rPr>
                <w:rFonts w:eastAsia="Aptos"/>
                <w:b/>
                <w:bCs/>
                <w:sz w:val="20"/>
                <w:szCs w:val="20"/>
              </w:rPr>
              <w:t>Termini di attuazione:</w:t>
            </w:r>
          </w:p>
        </w:tc>
        <w:tc>
          <w:tcPr>
            <w:tcW w:w="5146" w:type="dxa"/>
            <w:gridSpan w:val="2"/>
            <w:shd w:val="clear" w:color="auto" w:fill="DAE9F7"/>
          </w:tcPr>
          <w:p w14:paraId="0BA2552F" w14:textId="77777777" w:rsidR="006F3F5D" w:rsidRPr="002E1238" w:rsidRDefault="006F3F5D" w:rsidP="006E6ACE">
            <w:pPr>
              <w:rPr>
                <w:rFonts w:eastAsia="Aptos"/>
                <w:b/>
                <w:bCs/>
                <w:sz w:val="20"/>
                <w:szCs w:val="20"/>
              </w:rPr>
            </w:pPr>
            <w:r w:rsidRPr="002E1238">
              <w:rPr>
                <w:rFonts w:eastAsia="Aptos"/>
                <w:b/>
                <w:bCs/>
                <w:sz w:val="20"/>
                <w:szCs w:val="20"/>
              </w:rPr>
              <w:t>Indicatore di attuazione</w:t>
            </w:r>
          </w:p>
        </w:tc>
      </w:tr>
      <w:tr w:rsidR="00455A32" w:rsidRPr="002E1238" w14:paraId="593D00CD" w14:textId="77777777" w:rsidTr="00455A32">
        <w:tc>
          <w:tcPr>
            <w:tcW w:w="4488" w:type="dxa"/>
            <w:vAlign w:val="center"/>
          </w:tcPr>
          <w:p w14:paraId="44CEE05F" w14:textId="16CED152" w:rsidR="006F3F5D" w:rsidRPr="002E1238" w:rsidRDefault="00455A32" w:rsidP="006E6ACE">
            <w:pPr>
              <w:rPr>
                <w:rFonts w:eastAsia="Times New Roman"/>
                <w:bCs/>
                <w:color w:val="000000"/>
                <w:sz w:val="20"/>
                <w:szCs w:val="20"/>
                <w:lang w:eastAsia="it-IT"/>
              </w:rPr>
            </w:pPr>
            <w:r w:rsidRPr="00455A32">
              <w:rPr>
                <w:rFonts w:eastAsia="Times New Roman"/>
                <w:bCs/>
                <w:color w:val="000000"/>
                <w:sz w:val="18"/>
                <w:szCs w:val="18"/>
                <w:lang w:eastAsia="it-IT"/>
              </w:rPr>
              <w:t>in occasione di ogni procedura con affidamento in house</w:t>
            </w:r>
          </w:p>
        </w:tc>
        <w:tc>
          <w:tcPr>
            <w:tcW w:w="5146" w:type="dxa"/>
            <w:gridSpan w:val="2"/>
          </w:tcPr>
          <w:p w14:paraId="4F826A83" w14:textId="035591D4" w:rsidR="006F3F5D" w:rsidRPr="002E1238" w:rsidRDefault="00455A32" w:rsidP="006E6ACE">
            <w:pPr>
              <w:rPr>
                <w:rFonts w:eastAsia="Times New Roman"/>
                <w:bCs/>
                <w:color w:val="000000"/>
                <w:sz w:val="20"/>
                <w:szCs w:val="20"/>
                <w:lang w:eastAsia="it-IT"/>
              </w:rPr>
            </w:pPr>
            <w:r w:rsidRPr="00455A32">
              <w:rPr>
                <w:rFonts w:eastAsia="Times New Roman"/>
                <w:bCs/>
                <w:color w:val="000000"/>
                <w:sz w:val="20"/>
                <w:szCs w:val="20"/>
                <w:lang w:eastAsia="it-IT"/>
              </w:rPr>
              <w:t>n. di affidamenti diretti motivati/totale affidamenti diretti</w:t>
            </w:r>
          </w:p>
        </w:tc>
      </w:tr>
      <w:tr w:rsidR="007C3636" w:rsidRPr="002E1238" w14:paraId="66954DFD" w14:textId="77777777" w:rsidTr="00455A32">
        <w:tc>
          <w:tcPr>
            <w:tcW w:w="9634" w:type="dxa"/>
            <w:gridSpan w:val="3"/>
            <w:shd w:val="clear" w:color="auto" w:fill="FAE2D5"/>
          </w:tcPr>
          <w:p w14:paraId="14F06D14" w14:textId="77777777" w:rsidR="007C3636" w:rsidRPr="002E1238" w:rsidRDefault="007C3636" w:rsidP="006E6ACE">
            <w:pPr>
              <w:rPr>
                <w:rFonts w:eastAsia="Aptos"/>
                <w:b/>
                <w:bCs/>
                <w:sz w:val="20"/>
                <w:szCs w:val="20"/>
              </w:rPr>
            </w:pPr>
            <w:r w:rsidRPr="002E1238">
              <w:rPr>
                <w:rFonts w:eastAsia="Aptos"/>
                <w:b/>
                <w:bCs/>
                <w:sz w:val="20"/>
                <w:szCs w:val="20"/>
              </w:rPr>
              <w:t>Misura specifica di prevenzione</w:t>
            </w:r>
          </w:p>
        </w:tc>
      </w:tr>
      <w:tr w:rsidR="007C3636" w:rsidRPr="002E1238" w14:paraId="3EFAB3C6" w14:textId="77777777" w:rsidTr="00455A32">
        <w:tc>
          <w:tcPr>
            <w:tcW w:w="9634" w:type="dxa"/>
            <w:gridSpan w:val="3"/>
          </w:tcPr>
          <w:p w14:paraId="08DDC5D2" w14:textId="4533A6BC" w:rsidR="007C3636" w:rsidRPr="002E1238" w:rsidRDefault="00455A32" w:rsidP="006E6ACE">
            <w:pPr>
              <w:jc w:val="left"/>
              <w:rPr>
                <w:rFonts w:eastAsia="Times New Roman"/>
                <w:b/>
                <w:i/>
                <w:iCs/>
                <w:color w:val="000000"/>
                <w:lang w:eastAsia="it-IT"/>
              </w:rPr>
            </w:pPr>
            <w:r w:rsidRPr="00455A32">
              <w:rPr>
                <w:rFonts w:eastAsia="Times New Roman"/>
                <w:b/>
                <w:i/>
                <w:iCs/>
                <w:color w:val="000000"/>
                <w:lang w:eastAsia="it-IT"/>
              </w:rPr>
              <w:t>Programmazione annuale degli affidamenti diretti</w:t>
            </w:r>
          </w:p>
        </w:tc>
      </w:tr>
      <w:tr w:rsidR="007C3636" w:rsidRPr="002E1238" w14:paraId="2E527319" w14:textId="77777777" w:rsidTr="00455A32">
        <w:tc>
          <w:tcPr>
            <w:tcW w:w="4634" w:type="dxa"/>
            <w:gridSpan w:val="2"/>
            <w:shd w:val="clear" w:color="auto" w:fill="DAE9F7"/>
          </w:tcPr>
          <w:p w14:paraId="32CF8C65" w14:textId="77777777" w:rsidR="007C3636" w:rsidRPr="002E1238" w:rsidRDefault="007C3636" w:rsidP="006E6ACE">
            <w:pPr>
              <w:rPr>
                <w:rFonts w:eastAsia="Aptos"/>
                <w:b/>
                <w:bCs/>
                <w:sz w:val="20"/>
                <w:szCs w:val="20"/>
              </w:rPr>
            </w:pPr>
            <w:r w:rsidRPr="002E1238">
              <w:rPr>
                <w:rFonts w:eastAsia="Aptos"/>
                <w:b/>
                <w:bCs/>
                <w:sz w:val="20"/>
                <w:szCs w:val="20"/>
              </w:rPr>
              <w:t>Termini di attuazione:</w:t>
            </w:r>
          </w:p>
        </w:tc>
        <w:tc>
          <w:tcPr>
            <w:tcW w:w="5000" w:type="dxa"/>
            <w:shd w:val="clear" w:color="auto" w:fill="DAE9F7"/>
          </w:tcPr>
          <w:p w14:paraId="5F49D3E2" w14:textId="77777777" w:rsidR="007C3636" w:rsidRPr="002E1238" w:rsidRDefault="007C3636" w:rsidP="006E6ACE">
            <w:pPr>
              <w:rPr>
                <w:rFonts w:eastAsia="Aptos"/>
                <w:b/>
                <w:bCs/>
                <w:sz w:val="20"/>
                <w:szCs w:val="20"/>
              </w:rPr>
            </w:pPr>
            <w:r w:rsidRPr="002E1238">
              <w:rPr>
                <w:rFonts w:eastAsia="Aptos"/>
                <w:b/>
                <w:bCs/>
                <w:sz w:val="20"/>
                <w:szCs w:val="20"/>
              </w:rPr>
              <w:t>Indicatore di attuazione</w:t>
            </w:r>
          </w:p>
        </w:tc>
      </w:tr>
      <w:tr w:rsidR="007C3636" w:rsidRPr="002E1238" w14:paraId="1BC8A4DB" w14:textId="77777777" w:rsidTr="00455A32">
        <w:tc>
          <w:tcPr>
            <w:tcW w:w="4634" w:type="dxa"/>
            <w:gridSpan w:val="2"/>
            <w:vAlign w:val="center"/>
          </w:tcPr>
          <w:p w14:paraId="2C16526F" w14:textId="78BC5910" w:rsidR="007C3636" w:rsidRPr="002E1238" w:rsidRDefault="00455A32" w:rsidP="006E6ACE">
            <w:pPr>
              <w:rPr>
                <w:rFonts w:eastAsia="Times New Roman"/>
                <w:bCs/>
                <w:color w:val="000000"/>
                <w:sz w:val="20"/>
                <w:szCs w:val="20"/>
                <w:lang w:eastAsia="it-IT"/>
              </w:rPr>
            </w:pPr>
            <w:r w:rsidRPr="00455A32">
              <w:rPr>
                <w:rFonts w:eastAsia="Times New Roman"/>
                <w:bCs/>
                <w:color w:val="000000"/>
                <w:sz w:val="18"/>
                <w:szCs w:val="18"/>
                <w:lang w:eastAsia="it-IT"/>
              </w:rPr>
              <w:t>entro il 31 gennaio di ogni anno</w:t>
            </w:r>
          </w:p>
        </w:tc>
        <w:tc>
          <w:tcPr>
            <w:tcW w:w="5000" w:type="dxa"/>
          </w:tcPr>
          <w:p w14:paraId="6F6549AF" w14:textId="36830CEC" w:rsidR="007C3636" w:rsidRPr="002E1238" w:rsidRDefault="00455A32" w:rsidP="006E6ACE">
            <w:pPr>
              <w:rPr>
                <w:rFonts w:eastAsia="Times New Roman"/>
                <w:bCs/>
                <w:color w:val="000000"/>
                <w:sz w:val="20"/>
                <w:szCs w:val="20"/>
                <w:lang w:eastAsia="it-IT"/>
              </w:rPr>
            </w:pPr>
            <w:r w:rsidRPr="002E1238">
              <w:rPr>
                <w:rFonts w:eastAsia="Aptos"/>
                <w:sz w:val="18"/>
                <w:szCs w:val="18"/>
              </w:rPr>
              <w:t>Misura si/no</w:t>
            </w:r>
          </w:p>
        </w:tc>
      </w:tr>
      <w:tr w:rsidR="007C3636" w:rsidRPr="002E1238" w14:paraId="06435AB2" w14:textId="77777777" w:rsidTr="00455A32">
        <w:tc>
          <w:tcPr>
            <w:tcW w:w="9634" w:type="dxa"/>
            <w:gridSpan w:val="3"/>
            <w:shd w:val="clear" w:color="auto" w:fill="FAE2D5"/>
          </w:tcPr>
          <w:p w14:paraId="414B7138" w14:textId="77777777" w:rsidR="007C3636" w:rsidRPr="002E1238" w:rsidRDefault="007C3636" w:rsidP="006E6ACE">
            <w:pPr>
              <w:rPr>
                <w:rFonts w:eastAsia="Aptos"/>
                <w:b/>
                <w:bCs/>
                <w:sz w:val="20"/>
                <w:szCs w:val="20"/>
              </w:rPr>
            </w:pPr>
            <w:r w:rsidRPr="002E1238">
              <w:rPr>
                <w:rFonts w:eastAsia="Aptos"/>
                <w:b/>
                <w:bCs/>
                <w:sz w:val="20"/>
                <w:szCs w:val="20"/>
              </w:rPr>
              <w:t>Misura specifica di prevenzione</w:t>
            </w:r>
          </w:p>
        </w:tc>
      </w:tr>
      <w:tr w:rsidR="007C3636" w:rsidRPr="002E1238" w14:paraId="1D2CE725" w14:textId="77777777" w:rsidTr="00455A32">
        <w:tc>
          <w:tcPr>
            <w:tcW w:w="9634" w:type="dxa"/>
            <w:gridSpan w:val="3"/>
          </w:tcPr>
          <w:p w14:paraId="60FB20F9" w14:textId="693594A2" w:rsidR="007C3636" w:rsidRPr="002E1238" w:rsidRDefault="00455A32" w:rsidP="006E6ACE">
            <w:pPr>
              <w:jc w:val="left"/>
              <w:rPr>
                <w:rFonts w:eastAsia="Times New Roman"/>
                <w:b/>
                <w:i/>
                <w:iCs/>
                <w:color w:val="000000"/>
                <w:lang w:eastAsia="it-IT"/>
              </w:rPr>
            </w:pPr>
            <w:r w:rsidRPr="00455A32">
              <w:rPr>
                <w:rFonts w:eastAsia="Times New Roman"/>
                <w:b/>
                <w:i/>
                <w:iCs/>
                <w:color w:val="000000"/>
                <w:lang w:eastAsia="it-IT"/>
              </w:rPr>
              <w:t>Comparazione costi ad es. tramite prezzi di riferimento ANAC, ove esistenti, e BDNCP con riferimento a gare bandite su zone limitrofe</w:t>
            </w:r>
          </w:p>
        </w:tc>
      </w:tr>
      <w:tr w:rsidR="007C3636" w:rsidRPr="002E1238" w14:paraId="28812D27" w14:textId="77777777" w:rsidTr="00455A32">
        <w:tc>
          <w:tcPr>
            <w:tcW w:w="4634" w:type="dxa"/>
            <w:gridSpan w:val="2"/>
            <w:shd w:val="clear" w:color="auto" w:fill="DAE9F7"/>
          </w:tcPr>
          <w:p w14:paraId="5EAC457D" w14:textId="77777777" w:rsidR="007C3636" w:rsidRPr="002E1238" w:rsidRDefault="007C3636" w:rsidP="006E6ACE">
            <w:pPr>
              <w:rPr>
                <w:rFonts w:eastAsia="Aptos"/>
                <w:b/>
                <w:bCs/>
                <w:sz w:val="20"/>
                <w:szCs w:val="20"/>
              </w:rPr>
            </w:pPr>
            <w:r w:rsidRPr="002E1238">
              <w:rPr>
                <w:rFonts w:eastAsia="Aptos"/>
                <w:b/>
                <w:bCs/>
                <w:sz w:val="20"/>
                <w:szCs w:val="20"/>
              </w:rPr>
              <w:lastRenderedPageBreak/>
              <w:t>Termini di attuazione:</w:t>
            </w:r>
          </w:p>
        </w:tc>
        <w:tc>
          <w:tcPr>
            <w:tcW w:w="5000" w:type="dxa"/>
            <w:shd w:val="clear" w:color="auto" w:fill="DAE9F7"/>
          </w:tcPr>
          <w:p w14:paraId="11F2BE74" w14:textId="77777777" w:rsidR="007C3636" w:rsidRPr="002E1238" w:rsidRDefault="007C3636" w:rsidP="006E6ACE">
            <w:pPr>
              <w:rPr>
                <w:rFonts w:eastAsia="Aptos"/>
                <w:b/>
                <w:bCs/>
                <w:sz w:val="20"/>
                <w:szCs w:val="20"/>
              </w:rPr>
            </w:pPr>
            <w:r w:rsidRPr="002E1238">
              <w:rPr>
                <w:rFonts w:eastAsia="Aptos"/>
                <w:b/>
                <w:bCs/>
                <w:sz w:val="20"/>
                <w:szCs w:val="20"/>
              </w:rPr>
              <w:t>Indicatore di attuazione</w:t>
            </w:r>
          </w:p>
        </w:tc>
      </w:tr>
      <w:tr w:rsidR="007C3636" w:rsidRPr="002E1238" w14:paraId="2D418536" w14:textId="77777777" w:rsidTr="00455A32">
        <w:tc>
          <w:tcPr>
            <w:tcW w:w="4634" w:type="dxa"/>
            <w:gridSpan w:val="2"/>
            <w:vAlign w:val="center"/>
          </w:tcPr>
          <w:p w14:paraId="7EADEFCE" w14:textId="617DD161" w:rsidR="007C3636" w:rsidRPr="002E1238" w:rsidRDefault="00455A32" w:rsidP="006E6ACE">
            <w:pPr>
              <w:rPr>
                <w:rFonts w:eastAsia="Times New Roman"/>
                <w:bCs/>
                <w:color w:val="000000"/>
                <w:sz w:val="20"/>
                <w:szCs w:val="20"/>
                <w:lang w:eastAsia="it-IT"/>
              </w:rPr>
            </w:pPr>
            <w:r w:rsidRPr="00455A32">
              <w:rPr>
                <w:rFonts w:eastAsia="Times New Roman"/>
                <w:bCs/>
                <w:color w:val="000000"/>
                <w:sz w:val="18"/>
                <w:szCs w:val="18"/>
                <w:lang w:eastAsia="it-IT"/>
              </w:rPr>
              <w:t>in occasione di ogni procedura con affidamento in house</w:t>
            </w:r>
          </w:p>
        </w:tc>
        <w:tc>
          <w:tcPr>
            <w:tcW w:w="5000" w:type="dxa"/>
          </w:tcPr>
          <w:p w14:paraId="71D5AC57" w14:textId="41E92AE4" w:rsidR="007C3636" w:rsidRPr="002E1238" w:rsidRDefault="00455A32" w:rsidP="006E6ACE">
            <w:pPr>
              <w:rPr>
                <w:rFonts w:eastAsia="Times New Roman"/>
                <w:bCs/>
                <w:color w:val="000000"/>
                <w:sz w:val="20"/>
                <w:szCs w:val="20"/>
                <w:lang w:eastAsia="it-IT"/>
              </w:rPr>
            </w:pPr>
            <w:r w:rsidRPr="00455A32">
              <w:rPr>
                <w:rFonts w:eastAsia="Times New Roman"/>
                <w:bCs/>
                <w:color w:val="000000"/>
                <w:sz w:val="20"/>
                <w:szCs w:val="20"/>
                <w:lang w:eastAsia="it-IT"/>
              </w:rPr>
              <w:t>n. di affidamenti per i quali è stata svolta la comparazione dei costi/n. totale affidamenti</w:t>
            </w:r>
          </w:p>
        </w:tc>
      </w:tr>
    </w:tbl>
    <w:p w14:paraId="46E22C89" w14:textId="77777777" w:rsidR="006F3F5D" w:rsidRPr="002E1238" w:rsidRDefault="006F3F5D" w:rsidP="006F3F5D">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29"/>
        <w:gridCol w:w="3341"/>
        <w:gridCol w:w="3758"/>
      </w:tblGrid>
      <w:tr w:rsidR="006F3F5D" w:rsidRPr="002E1238" w14:paraId="5F98A867" w14:textId="77777777" w:rsidTr="006E6ACE">
        <w:tc>
          <w:tcPr>
            <w:tcW w:w="10343" w:type="dxa"/>
            <w:gridSpan w:val="3"/>
            <w:shd w:val="clear" w:color="auto" w:fill="FFFFFF"/>
          </w:tcPr>
          <w:p w14:paraId="6DD3560A" w14:textId="77777777" w:rsidR="006F3F5D" w:rsidRPr="002E1238" w:rsidRDefault="006F3F5D" w:rsidP="006E6ACE">
            <w:pPr>
              <w:jc w:val="center"/>
              <w:rPr>
                <w:rFonts w:eastAsia="Aptos"/>
                <w:b/>
                <w:bCs/>
                <w:color w:val="FF0000"/>
                <w:szCs w:val="24"/>
              </w:rPr>
            </w:pPr>
            <w:r w:rsidRPr="002E1238">
              <w:rPr>
                <w:rFonts w:eastAsia="Aptos"/>
                <w:b/>
                <w:bCs/>
                <w:color w:val="FF0000"/>
                <w:szCs w:val="24"/>
              </w:rPr>
              <w:t>Monitoraggio da eseguire entro il 30 novembre di ogni esercizio</w:t>
            </w:r>
          </w:p>
        </w:tc>
      </w:tr>
      <w:tr w:rsidR="006F3F5D" w:rsidRPr="002E1238" w14:paraId="71C41913" w14:textId="77777777" w:rsidTr="006E6ACE">
        <w:tc>
          <w:tcPr>
            <w:tcW w:w="2689" w:type="dxa"/>
            <w:shd w:val="clear" w:color="auto" w:fill="DAE9F7"/>
          </w:tcPr>
          <w:p w14:paraId="7E817179" w14:textId="77777777" w:rsidR="006F3F5D" w:rsidRPr="002E1238" w:rsidRDefault="006F3F5D" w:rsidP="006E6ACE">
            <w:pPr>
              <w:rPr>
                <w:rFonts w:eastAsia="Aptos"/>
                <w:b/>
                <w:bCs/>
                <w:sz w:val="20"/>
                <w:szCs w:val="20"/>
              </w:rPr>
            </w:pPr>
            <w:r w:rsidRPr="002E1238">
              <w:rPr>
                <w:rFonts w:eastAsia="Aptos"/>
                <w:b/>
                <w:bCs/>
                <w:sz w:val="20"/>
                <w:szCs w:val="20"/>
              </w:rPr>
              <w:t>Data del monitoraggio</w:t>
            </w:r>
          </w:p>
        </w:tc>
        <w:tc>
          <w:tcPr>
            <w:tcW w:w="3543" w:type="dxa"/>
            <w:shd w:val="clear" w:color="auto" w:fill="DAE9F7"/>
          </w:tcPr>
          <w:p w14:paraId="46EB2B0A" w14:textId="77777777" w:rsidR="006F3F5D" w:rsidRPr="002E1238" w:rsidRDefault="006F3F5D" w:rsidP="006E6ACE">
            <w:pPr>
              <w:rPr>
                <w:rFonts w:eastAsia="Aptos"/>
                <w:b/>
                <w:bCs/>
                <w:sz w:val="20"/>
                <w:szCs w:val="20"/>
              </w:rPr>
            </w:pPr>
            <w:r w:rsidRPr="002E1238">
              <w:rPr>
                <w:rFonts w:eastAsia="Aptos"/>
                <w:b/>
                <w:bCs/>
                <w:sz w:val="20"/>
                <w:szCs w:val="20"/>
              </w:rPr>
              <w:t>Esecutore del monitoraggio</w:t>
            </w:r>
          </w:p>
        </w:tc>
        <w:tc>
          <w:tcPr>
            <w:tcW w:w="4111" w:type="dxa"/>
            <w:shd w:val="clear" w:color="auto" w:fill="DAE9F7"/>
          </w:tcPr>
          <w:p w14:paraId="46DEF0AE" w14:textId="77777777" w:rsidR="006F3F5D" w:rsidRPr="002E1238" w:rsidRDefault="006F3F5D" w:rsidP="006E6ACE">
            <w:pPr>
              <w:rPr>
                <w:rFonts w:eastAsia="Aptos"/>
                <w:b/>
                <w:bCs/>
                <w:sz w:val="20"/>
                <w:szCs w:val="20"/>
              </w:rPr>
            </w:pPr>
            <w:r w:rsidRPr="002E1238">
              <w:rPr>
                <w:rFonts w:eastAsia="Aptos"/>
                <w:b/>
                <w:bCs/>
                <w:sz w:val="20"/>
                <w:szCs w:val="20"/>
              </w:rPr>
              <w:t>Controllore del monitoraggio</w:t>
            </w:r>
          </w:p>
        </w:tc>
      </w:tr>
      <w:tr w:rsidR="006F3F5D" w:rsidRPr="002E1238" w14:paraId="583A14A5" w14:textId="77777777" w:rsidTr="006E6ACE">
        <w:tc>
          <w:tcPr>
            <w:tcW w:w="2689" w:type="dxa"/>
          </w:tcPr>
          <w:p w14:paraId="0B02F441" w14:textId="77777777" w:rsidR="006F3F5D" w:rsidRPr="002E1238" w:rsidRDefault="006F3F5D" w:rsidP="006E6ACE">
            <w:pPr>
              <w:rPr>
                <w:rFonts w:eastAsia="Aptos"/>
                <w:sz w:val="20"/>
                <w:szCs w:val="20"/>
              </w:rPr>
            </w:pPr>
            <w:r w:rsidRPr="002E1238">
              <w:rPr>
                <w:rFonts w:eastAsia="Aptos"/>
                <w:sz w:val="20"/>
                <w:szCs w:val="20"/>
              </w:rPr>
              <w:t>gg/mm/</w:t>
            </w:r>
            <w:proofErr w:type="spellStart"/>
            <w:r w:rsidRPr="002E1238">
              <w:rPr>
                <w:rFonts w:eastAsia="Aptos"/>
                <w:sz w:val="20"/>
                <w:szCs w:val="20"/>
              </w:rPr>
              <w:t>aaaa</w:t>
            </w:r>
            <w:proofErr w:type="spellEnd"/>
          </w:p>
        </w:tc>
        <w:tc>
          <w:tcPr>
            <w:tcW w:w="3543" w:type="dxa"/>
          </w:tcPr>
          <w:p w14:paraId="0B6108F4" w14:textId="77777777" w:rsidR="006F3F5D" w:rsidRPr="002E1238" w:rsidRDefault="006F3F5D" w:rsidP="006E6ACE">
            <w:pPr>
              <w:rPr>
                <w:rFonts w:eastAsia="Aptos"/>
                <w:bCs/>
                <w:sz w:val="20"/>
                <w:szCs w:val="20"/>
              </w:rPr>
            </w:pPr>
            <w:r w:rsidRPr="002E1238">
              <w:rPr>
                <w:rFonts w:eastAsia="Aptos"/>
                <w:bCs/>
                <w:sz w:val="20"/>
                <w:szCs w:val="20"/>
              </w:rPr>
              <w:t>Dirigente/funzionario</w:t>
            </w:r>
          </w:p>
        </w:tc>
        <w:tc>
          <w:tcPr>
            <w:tcW w:w="4111" w:type="dxa"/>
          </w:tcPr>
          <w:p w14:paraId="24A139FB" w14:textId="77777777" w:rsidR="006F3F5D" w:rsidRPr="002E1238" w:rsidRDefault="006F3F5D" w:rsidP="006E6ACE">
            <w:pPr>
              <w:rPr>
                <w:rFonts w:eastAsia="Aptos"/>
                <w:sz w:val="20"/>
                <w:szCs w:val="20"/>
              </w:rPr>
            </w:pPr>
            <w:r w:rsidRPr="002E1238">
              <w:rPr>
                <w:rFonts w:eastAsia="Aptos"/>
                <w:sz w:val="20"/>
                <w:szCs w:val="20"/>
              </w:rPr>
              <w:t>RPCT</w:t>
            </w:r>
          </w:p>
        </w:tc>
      </w:tr>
      <w:tr w:rsidR="006F3F5D" w:rsidRPr="002E1238" w14:paraId="0F422E79" w14:textId="77777777" w:rsidTr="006E6ACE">
        <w:tc>
          <w:tcPr>
            <w:tcW w:w="2689" w:type="dxa"/>
            <w:vAlign w:val="center"/>
          </w:tcPr>
          <w:p w14:paraId="4736DC33" w14:textId="77777777" w:rsidR="006F3F5D" w:rsidRPr="002E1238" w:rsidRDefault="006F3F5D" w:rsidP="006E6ACE">
            <w:pPr>
              <w:rPr>
                <w:rFonts w:eastAsia="Aptos"/>
                <w:sz w:val="20"/>
                <w:szCs w:val="20"/>
              </w:rPr>
            </w:pPr>
            <w:r w:rsidRPr="002E1238">
              <w:rPr>
                <w:rFonts w:eastAsia="Aptos"/>
                <w:sz w:val="20"/>
                <w:szCs w:val="20"/>
              </w:rPr>
              <w:t>Firme</w:t>
            </w:r>
          </w:p>
        </w:tc>
        <w:tc>
          <w:tcPr>
            <w:tcW w:w="3543" w:type="dxa"/>
            <w:vAlign w:val="center"/>
          </w:tcPr>
          <w:p w14:paraId="1EAA7DB3" w14:textId="77777777" w:rsidR="006F3F5D" w:rsidRPr="002E1238" w:rsidRDefault="006F3F5D" w:rsidP="006E6ACE">
            <w:pPr>
              <w:rPr>
                <w:rFonts w:eastAsia="Aptos"/>
                <w:bCs/>
                <w:sz w:val="20"/>
                <w:szCs w:val="20"/>
              </w:rPr>
            </w:pPr>
          </w:p>
        </w:tc>
        <w:tc>
          <w:tcPr>
            <w:tcW w:w="4111" w:type="dxa"/>
            <w:vAlign w:val="center"/>
          </w:tcPr>
          <w:p w14:paraId="0DA50875" w14:textId="77777777" w:rsidR="006F3F5D" w:rsidRPr="002E1238" w:rsidRDefault="006F3F5D" w:rsidP="006E6ACE">
            <w:pPr>
              <w:rPr>
                <w:rFonts w:eastAsia="Aptos"/>
                <w:sz w:val="20"/>
                <w:szCs w:val="20"/>
              </w:rPr>
            </w:pPr>
          </w:p>
        </w:tc>
      </w:tr>
      <w:tr w:rsidR="006F3F5D" w:rsidRPr="002E1238" w14:paraId="331A04A4" w14:textId="77777777" w:rsidTr="006E6ACE">
        <w:tc>
          <w:tcPr>
            <w:tcW w:w="10343" w:type="dxa"/>
            <w:gridSpan w:val="3"/>
            <w:shd w:val="clear" w:color="auto" w:fill="DAE9F7"/>
          </w:tcPr>
          <w:p w14:paraId="78FD93BF" w14:textId="77777777" w:rsidR="006F3F5D" w:rsidRPr="002E1238" w:rsidRDefault="006F3F5D" w:rsidP="006E6ACE">
            <w:pPr>
              <w:rPr>
                <w:rFonts w:eastAsia="Aptos"/>
                <w:b/>
                <w:bCs/>
                <w:sz w:val="20"/>
                <w:szCs w:val="20"/>
              </w:rPr>
            </w:pPr>
            <w:r w:rsidRPr="002E1238">
              <w:rPr>
                <w:rFonts w:eastAsia="Aptos"/>
                <w:b/>
                <w:bCs/>
                <w:sz w:val="20"/>
                <w:szCs w:val="20"/>
              </w:rPr>
              <w:t>Eventuali criticità rilevate</w:t>
            </w:r>
          </w:p>
        </w:tc>
      </w:tr>
      <w:tr w:rsidR="006F3F5D" w:rsidRPr="002E1238" w14:paraId="56A65325" w14:textId="77777777" w:rsidTr="006E6ACE">
        <w:tc>
          <w:tcPr>
            <w:tcW w:w="10343" w:type="dxa"/>
            <w:gridSpan w:val="3"/>
          </w:tcPr>
          <w:p w14:paraId="0830E3F8" w14:textId="77777777" w:rsidR="006F3F5D" w:rsidRPr="002E1238" w:rsidRDefault="006F3F5D" w:rsidP="006E6ACE">
            <w:pPr>
              <w:rPr>
                <w:rFonts w:eastAsia="Aptos"/>
                <w:sz w:val="20"/>
                <w:szCs w:val="20"/>
              </w:rPr>
            </w:pPr>
          </w:p>
        </w:tc>
      </w:tr>
    </w:tbl>
    <w:p w14:paraId="44D26C05" w14:textId="77777777" w:rsidR="00455A32" w:rsidRDefault="00455A32">
      <w:r>
        <w:br w:type="page"/>
      </w:r>
    </w:p>
    <w:tbl>
      <w:tblPr>
        <w:tblStyle w:val="Grigliatabella2"/>
        <w:tblW w:w="0" w:type="auto"/>
        <w:tblLook w:val="04A0" w:firstRow="1" w:lastRow="0" w:firstColumn="1" w:lastColumn="0" w:noHBand="0" w:noVBand="1"/>
      </w:tblPr>
      <w:tblGrid>
        <w:gridCol w:w="9628"/>
      </w:tblGrid>
      <w:tr w:rsidR="00455A32" w:rsidRPr="002E1238" w14:paraId="2F551F99" w14:textId="77777777" w:rsidTr="006E6ACE">
        <w:tc>
          <w:tcPr>
            <w:tcW w:w="10343" w:type="dxa"/>
            <w:shd w:val="clear" w:color="auto" w:fill="FAE2D5"/>
          </w:tcPr>
          <w:p w14:paraId="3000F21D" w14:textId="39773104" w:rsidR="00455A32" w:rsidRPr="002E1238" w:rsidRDefault="00455A32" w:rsidP="006E6ACE">
            <w:pPr>
              <w:rPr>
                <w:rFonts w:eastAsia="Aptos"/>
                <w:b/>
                <w:bCs/>
                <w:sz w:val="20"/>
                <w:szCs w:val="20"/>
              </w:rPr>
            </w:pPr>
            <w:r w:rsidRPr="002E1238">
              <w:rPr>
                <w:rFonts w:eastAsia="Aptos"/>
                <w:b/>
                <w:bCs/>
                <w:szCs w:val="24"/>
              </w:rPr>
              <w:lastRenderedPageBreak/>
              <w:t xml:space="preserve">Scheda n. </w:t>
            </w:r>
            <w:r w:rsidR="00DA74A6">
              <w:rPr>
                <w:rFonts w:eastAsia="Aptos"/>
                <w:b/>
                <w:bCs/>
                <w:szCs w:val="24"/>
              </w:rPr>
              <w:t>03.3.11</w:t>
            </w:r>
            <w:r w:rsidRPr="002E1238">
              <w:rPr>
                <w:rFonts w:eastAsia="Aptos"/>
                <w:b/>
                <w:bCs/>
                <w:szCs w:val="24"/>
              </w:rPr>
              <w:t xml:space="preserve"> (PIAO 2025)</w:t>
            </w:r>
          </w:p>
        </w:tc>
      </w:tr>
      <w:tr w:rsidR="00455A32" w:rsidRPr="002E1238" w14:paraId="670E7D8C" w14:textId="77777777" w:rsidTr="006E6ACE">
        <w:tc>
          <w:tcPr>
            <w:tcW w:w="10343" w:type="dxa"/>
            <w:shd w:val="clear" w:color="auto" w:fill="FAE2D5"/>
          </w:tcPr>
          <w:p w14:paraId="6FA9FAFC" w14:textId="77777777" w:rsidR="00455A32" w:rsidRPr="002E1238" w:rsidRDefault="00455A32" w:rsidP="006E6ACE">
            <w:pPr>
              <w:jc w:val="center"/>
              <w:rPr>
                <w:rFonts w:eastAsia="Aptos"/>
                <w:szCs w:val="24"/>
              </w:rPr>
            </w:pPr>
            <w:r w:rsidRPr="002E1238">
              <w:rPr>
                <w:rFonts w:eastAsia="Aptos"/>
                <w:szCs w:val="24"/>
              </w:rPr>
              <w:t>Stima del livello di esposizione al rischio corruttivo e dei successivi trattamento e monitoraggio</w:t>
            </w:r>
          </w:p>
        </w:tc>
      </w:tr>
    </w:tbl>
    <w:p w14:paraId="31F34232" w14:textId="77777777" w:rsidR="00455A32" w:rsidRPr="002E1238" w:rsidRDefault="00455A32" w:rsidP="00455A32">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3285"/>
        <w:gridCol w:w="3028"/>
        <w:gridCol w:w="3315"/>
      </w:tblGrid>
      <w:tr w:rsidR="00455A32" w:rsidRPr="002E1238" w14:paraId="026AF6DC" w14:textId="77777777" w:rsidTr="006E6ACE">
        <w:tc>
          <w:tcPr>
            <w:tcW w:w="10343" w:type="dxa"/>
            <w:gridSpan w:val="3"/>
          </w:tcPr>
          <w:p w14:paraId="5C3F45F0" w14:textId="77777777" w:rsidR="00455A32" w:rsidRPr="002E1238" w:rsidRDefault="00455A32" w:rsidP="006E6ACE">
            <w:pPr>
              <w:jc w:val="center"/>
              <w:rPr>
                <w:rFonts w:eastAsia="Aptos"/>
                <w:b/>
                <w:bCs/>
                <w:szCs w:val="24"/>
              </w:rPr>
            </w:pPr>
            <w:r w:rsidRPr="002E1238">
              <w:rPr>
                <w:rFonts w:eastAsia="Aptos"/>
                <w:b/>
                <w:bCs/>
                <w:color w:val="FF0000"/>
                <w:szCs w:val="24"/>
              </w:rPr>
              <w:t>Mappatura dei processi</w:t>
            </w:r>
          </w:p>
        </w:tc>
      </w:tr>
      <w:tr w:rsidR="00455A32" w:rsidRPr="002E1238" w14:paraId="3D04004A" w14:textId="77777777" w:rsidTr="006E6ACE">
        <w:tc>
          <w:tcPr>
            <w:tcW w:w="3539" w:type="dxa"/>
            <w:shd w:val="clear" w:color="auto" w:fill="DAE9F7"/>
          </w:tcPr>
          <w:p w14:paraId="5C8D1443" w14:textId="77777777" w:rsidR="00455A32" w:rsidRPr="002E1238" w:rsidRDefault="00455A32" w:rsidP="006E6ACE">
            <w:pPr>
              <w:jc w:val="center"/>
              <w:rPr>
                <w:rFonts w:eastAsia="Aptos"/>
                <w:b/>
                <w:bCs/>
                <w:szCs w:val="24"/>
              </w:rPr>
            </w:pPr>
            <w:r w:rsidRPr="002E1238">
              <w:rPr>
                <w:rFonts w:eastAsia="Aptos"/>
                <w:b/>
                <w:bCs/>
                <w:szCs w:val="24"/>
              </w:rPr>
              <w:t>Area di rischio</w:t>
            </w:r>
          </w:p>
        </w:tc>
        <w:tc>
          <w:tcPr>
            <w:tcW w:w="3260" w:type="dxa"/>
            <w:shd w:val="clear" w:color="auto" w:fill="DAE9F7"/>
          </w:tcPr>
          <w:p w14:paraId="2B4F2CFA" w14:textId="77777777" w:rsidR="00455A32" w:rsidRPr="002E1238" w:rsidRDefault="00455A32" w:rsidP="006E6ACE">
            <w:pPr>
              <w:jc w:val="center"/>
              <w:rPr>
                <w:rFonts w:eastAsia="Aptos"/>
                <w:b/>
                <w:bCs/>
                <w:szCs w:val="24"/>
              </w:rPr>
            </w:pPr>
            <w:r w:rsidRPr="002E1238">
              <w:rPr>
                <w:rFonts w:eastAsia="Aptos"/>
                <w:b/>
                <w:bCs/>
                <w:szCs w:val="24"/>
              </w:rPr>
              <w:t>Processo</w:t>
            </w:r>
          </w:p>
        </w:tc>
        <w:tc>
          <w:tcPr>
            <w:tcW w:w="3544" w:type="dxa"/>
            <w:shd w:val="clear" w:color="auto" w:fill="DAE9F7"/>
          </w:tcPr>
          <w:p w14:paraId="177D4D1D" w14:textId="77777777" w:rsidR="00455A32" w:rsidRPr="002E1238" w:rsidRDefault="00455A32" w:rsidP="006E6ACE">
            <w:pPr>
              <w:jc w:val="center"/>
              <w:rPr>
                <w:rFonts w:eastAsia="Aptos"/>
                <w:b/>
                <w:bCs/>
                <w:szCs w:val="24"/>
              </w:rPr>
            </w:pPr>
            <w:r w:rsidRPr="002E1238">
              <w:rPr>
                <w:rFonts w:eastAsia="Aptos"/>
                <w:b/>
                <w:bCs/>
                <w:szCs w:val="24"/>
              </w:rPr>
              <w:t>Attività</w:t>
            </w:r>
          </w:p>
        </w:tc>
      </w:tr>
      <w:tr w:rsidR="00455A32" w:rsidRPr="002E1238" w14:paraId="56EB9AE6" w14:textId="77777777" w:rsidTr="006E6ACE">
        <w:tc>
          <w:tcPr>
            <w:tcW w:w="3539" w:type="dxa"/>
            <w:vAlign w:val="center"/>
          </w:tcPr>
          <w:p w14:paraId="5D8BFDE8" w14:textId="77777777" w:rsidR="00455A32" w:rsidRPr="002E1238" w:rsidRDefault="00455A32" w:rsidP="006E6ACE">
            <w:pPr>
              <w:jc w:val="center"/>
              <w:rPr>
                <w:rFonts w:eastAsia="Aptos"/>
                <w:b/>
                <w:bCs/>
                <w:i/>
                <w:iCs/>
                <w:sz w:val="20"/>
                <w:szCs w:val="20"/>
              </w:rPr>
            </w:pPr>
            <w:r>
              <w:rPr>
                <w:rFonts w:eastAsia="Aptos"/>
                <w:b/>
                <w:bCs/>
                <w:i/>
                <w:iCs/>
                <w:sz w:val="20"/>
                <w:szCs w:val="20"/>
              </w:rPr>
              <w:t>Contratti pubblici</w:t>
            </w:r>
          </w:p>
        </w:tc>
        <w:tc>
          <w:tcPr>
            <w:tcW w:w="3260" w:type="dxa"/>
            <w:vAlign w:val="center"/>
          </w:tcPr>
          <w:p w14:paraId="5E98A41E" w14:textId="77777777" w:rsidR="00455A32" w:rsidRPr="002E1238" w:rsidRDefault="00455A32" w:rsidP="006E6ACE">
            <w:pPr>
              <w:jc w:val="center"/>
              <w:rPr>
                <w:rFonts w:eastAsia="Aptos"/>
                <w:b/>
                <w:bCs/>
                <w:i/>
                <w:iCs/>
                <w:sz w:val="20"/>
                <w:szCs w:val="20"/>
              </w:rPr>
            </w:pPr>
            <w:r>
              <w:rPr>
                <w:rFonts w:eastAsia="Aptos"/>
                <w:b/>
                <w:bCs/>
                <w:i/>
                <w:iCs/>
                <w:sz w:val="20"/>
                <w:szCs w:val="20"/>
              </w:rPr>
              <w:t>Affidamento di lavori, servizi e forniture</w:t>
            </w:r>
          </w:p>
        </w:tc>
        <w:tc>
          <w:tcPr>
            <w:tcW w:w="3544" w:type="dxa"/>
            <w:vAlign w:val="center"/>
          </w:tcPr>
          <w:p w14:paraId="20DCEFE3" w14:textId="662D6C94" w:rsidR="00455A32" w:rsidRPr="002E1238" w:rsidRDefault="00455A32" w:rsidP="006E6ACE">
            <w:pPr>
              <w:jc w:val="center"/>
              <w:rPr>
                <w:rFonts w:eastAsia="Times New Roman"/>
                <w:b/>
                <w:i/>
                <w:iCs/>
                <w:color w:val="000000"/>
                <w:sz w:val="20"/>
                <w:szCs w:val="20"/>
                <w:lang w:eastAsia="it-IT"/>
              </w:rPr>
            </w:pPr>
            <w:r w:rsidRPr="00455A32">
              <w:rPr>
                <w:rFonts w:eastAsia="Times New Roman"/>
                <w:b/>
                <w:i/>
                <w:iCs/>
                <w:color w:val="000000"/>
                <w:sz w:val="20"/>
                <w:szCs w:val="20"/>
                <w:lang w:eastAsia="it-IT"/>
              </w:rPr>
              <w:t>Aggiudicazione</w:t>
            </w:r>
          </w:p>
        </w:tc>
      </w:tr>
      <w:tr w:rsidR="00455A32" w:rsidRPr="002E1238" w14:paraId="1C74F580" w14:textId="77777777" w:rsidTr="006E6ACE">
        <w:trPr>
          <w:trHeight w:val="312"/>
        </w:trPr>
        <w:tc>
          <w:tcPr>
            <w:tcW w:w="3539" w:type="dxa"/>
            <w:shd w:val="clear" w:color="auto" w:fill="DAE9F7"/>
            <w:vAlign w:val="center"/>
          </w:tcPr>
          <w:p w14:paraId="27A255AE" w14:textId="77777777" w:rsidR="00455A32" w:rsidRPr="002E1238" w:rsidRDefault="00455A32" w:rsidP="006E6ACE">
            <w:pPr>
              <w:jc w:val="left"/>
              <w:rPr>
                <w:rFonts w:eastAsia="Aptos"/>
                <w:b/>
                <w:bCs/>
                <w:szCs w:val="24"/>
              </w:rPr>
            </w:pPr>
            <w:r w:rsidRPr="002E1238">
              <w:rPr>
                <w:rFonts w:eastAsia="Aptos"/>
                <w:b/>
                <w:bCs/>
                <w:sz w:val="20"/>
                <w:szCs w:val="20"/>
              </w:rPr>
              <w:t>Unità organizzativa responsabile</w:t>
            </w:r>
          </w:p>
        </w:tc>
        <w:tc>
          <w:tcPr>
            <w:tcW w:w="6804" w:type="dxa"/>
            <w:gridSpan w:val="2"/>
            <w:vAlign w:val="center"/>
          </w:tcPr>
          <w:p w14:paraId="19BDABCF" w14:textId="2FF5D079" w:rsidR="00455A32" w:rsidRPr="002E1238" w:rsidRDefault="00840CEC" w:rsidP="006E6ACE">
            <w:pPr>
              <w:rPr>
                <w:rFonts w:eastAsia="Aptos"/>
                <w:b/>
                <w:bCs/>
                <w:i/>
                <w:iCs/>
                <w:szCs w:val="24"/>
              </w:rPr>
            </w:pPr>
            <w:r w:rsidRPr="00293B49">
              <w:rPr>
                <w:rFonts w:eastAsia="Aptos"/>
                <w:b/>
                <w:bCs/>
                <w:i/>
                <w:iCs/>
                <w:szCs w:val="24"/>
              </w:rPr>
              <w:t>Responsabile Unico del Progetto</w:t>
            </w:r>
          </w:p>
        </w:tc>
      </w:tr>
    </w:tbl>
    <w:p w14:paraId="4DFAE60C" w14:textId="77777777" w:rsidR="00455A32" w:rsidRPr="002E1238" w:rsidRDefault="00455A32" w:rsidP="00455A32">
      <w:pPr>
        <w:spacing w:after="120" w:line="240" w:lineRule="auto"/>
        <w:jc w:val="both"/>
        <w:rPr>
          <w:rFonts w:ascii="Calibri" w:eastAsia="Aptos" w:hAnsi="Calibri" w:cs="Times New Roman"/>
          <w:bCs/>
        </w:rPr>
      </w:pPr>
    </w:p>
    <w:tbl>
      <w:tblPr>
        <w:tblStyle w:val="Grigliatabella2"/>
        <w:tblW w:w="0" w:type="auto"/>
        <w:tblLook w:val="04A0" w:firstRow="1" w:lastRow="0" w:firstColumn="1" w:lastColumn="0" w:noHBand="0" w:noVBand="1"/>
      </w:tblPr>
      <w:tblGrid>
        <w:gridCol w:w="9628"/>
      </w:tblGrid>
      <w:tr w:rsidR="00455A32" w:rsidRPr="002E1238" w14:paraId="2D304AAE" w14:textId="77777777" w:rsidTr="006E6ACE">
        <w:tc>
          <w:tcPr>
            <w:tcW w:w="10343" w:type="dxa"/>
            <w:shd w:val="clear" w:color="auto" w:fill="auto"/>
          </w:tcPr>
          <w:p w14:paraId="2D583D31" w14:textId="77777777" w:rsidR="00455A32" w:rsidRPr="002E1238" w:rsidRDefault="00455A32" w:rsidP="006E6ACE">
            <w:pPr>
              <w:jc w:val="center"/>
              <w:rPr>
                <w:rFonts w:eastAsia="Aptos"/>
                <w:b/>
                <w:szCs w:val="24"/>
              </w:rPr>
            </w:pPr>
            <w:r w:rsidRPr="002E1238">
              <w:rPr>
                <w:rFonts w:eastAsia="Aptos"/>
                <w:b/>
                <w:bCs/>
                <w:color w:val="FF0000"/>
                <w:szCs w:val="24"/>
              </w:rPr>
              <w:t>Identificazione, analisi e valutazione del rischio</w:t>
            </w:r>
          </w:p>
        </w:tc>
      </w:tr>
      <w:tr w:rsidR="00455A32" w:rsidRPr="002E1238" w14:paraId="177CB0EE" w14:textId="77777777" w:rsidTr="006E6ACE">
        <w:tc>
          <w:tcPr>
            <w:tcW w:w="10343" w:type="dxa"/>
            <w:shd w:val="clear" w:color="auto" w:fill="DAE9F7"/>
          </w:tcPr>
          <w:p w14:paraId="30ADD2CC" w14:textId="77777777" w:rsidR="00455A32" w:rsidRPr="002E1238" w:rsidRDefault="00455A32" w:rsidP="006E6ACE">
            <w:pPr>
              <w:rPr>
                <w:rFonts w:eastAsia="Aptos"/>
                <w:b/>
                <w:bCs/>
                <w:szCs w:val="24"/>
              </w:rPr>
            </w:pPr>
            <w:r w:rsidRPr="002E1238">
              <w:rPr>
                <w:rFonts w:eastAsia="Aptos"/>
                <w:b/>
                <w:bCs/>
                <w:szCs w:val="24"/>
              </w:rPr>
              <w:t>Evento a Rischio</w:t>
            </w:r>
          </w:p>
        </w:tc>
      </w:tr>
      <w:tr w:rsidR="00455A32" w:rsidRPr="002E1238" w14:paraId="7BF318FD" w14:textId="77777777" w:rsidTr="006E6ACE">
        <w:tc>
          <w:tcPr>
            <w:tcW w:w="10343" w:type="dxa"/>
          </w:tcPr>
          <w:p w14:paraId="1C302188" w14:textId="77777777" w:rsidR="00455A32" w:rsidRPr="00455A32" w:rsidRDefault="00455A32" w:rsidP="00455A32">
            <w:pPr>
              <w:rPr>
                <w:rFonts w:eastAsia="Aptos"/>
                <w:b/>
                <w:i/>
                <w:iCs/>
              </w:rPr>
            </w:pPr>
            <w:r w:rsidRPr="00455A32">
              <w:rPr>
                <w:rFonts w:eastAsia="Aptos"/>
                <w:b/>
                <w:i/>
                <w:iCs/>
              </w:rPr>
              <w:t>1. Alterazione o omissione dei controlli e delle verifiche al fine di favorire un aggiudicatario privo dei requisiti.</w:t>
            </w:r>
          </w:p>
          <w:p w14:paraId="2AB3415C" w14:textId="77777777" w:rsidR="00455A32" w:rsidRPr="00455A32" w:rsidRDefault="00455A32" w:rsidP="00455A32">
            <w:pPr>
              <w:rPr>
                <w:rFonts w:eastAsia="Aptos"/>
                <w:b/>
                <w:i/>
                <w:iCs/>
              </w:rPr>
            </w:pPr>
            <w:r w:rsidRPr="00455A32">
              <w:rPr>
                <w:rFonts w:eastAsia="Aptos"/>
                <w:b/>
                <w:i/>
                <w:iCs/>
              </w:rPr>
              <w:t>2. Alterazione del contenuto delle verifiche per pretermettere</w:t>
            </w:r>
          </w:p>
          <w:p w14:paraId="39DF224A" w14:textId="77777777" w:rsidR="00455A32" w:rsidRPr="00455A32" w:rsidRDefault="00455A32" w:rsidP="00455A32">
            <w:pPr>
              <w:rPr>
                <w:rFonts w:eastAsia="Aptos"/>
                <w:b/>
                <w:i/>
                <w:iCs/>
              </w:rPr>
            </w:pPr>
            <w:r w:rsidRPr="00455A32">
              <w:rPr>
                <w:rFonts w:eastAsia="Aptos"/>
                <w:b/>
                <w:i/>
                <w:iCs/>
              </w:rPr>
              <w:t>l’aggiudicatario e favorire gli operatori economici che seguono nella graduatoria</w:t>
            </w:r>
          </w:p>
          <w:p w14:paraId="259C659E" w14:textId="0B870438" w:rsidR="00455A32" w:rsidRPr="002E1238" w:rsidRDefault="00455A32" w:rsidP="00455A32">
            <w:pPr>
              <w:rPr>
                <w:rFonts w:eastAsia="Aptos"/>
                <w:b/>
                <w:i/>
                <w:iCs/>
              </w:rPr>
            </w:pPr>
            <w:r w:rsidRPr="00455A32">
              <w:rPr>
                <w:rFonts w:eastAsia="Aptos"/>
                <w:b/>
                <w:i/>
                <w:iCs/>
              </w:rPr>
              <w:t>3. Irregolarità commesse da CUC o altri enti terzi che affidano appalti e concessioni per conto dell'amministrazione</w:t>
            </w:r>
          </w:p>
        </w:tc>
      </w:tr>
    </w:tbl>
    <w:p w14:paraId="3812A3C3" w14:textId="77777777" w:rsidR="00455A32" w:rsidRPr="002E1238" w:rsidRDefault="00455A32" w:rsidP="00455A32">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04"/>
        <w:gridCol w:w="1039"/>
        <w:gridCol w:w="2406"/>
        <w:gridCol w:w="1112"/>
        <w:gridCol w:w="1763"/>
        <w:gridCol w:w="804"/>
      </w:tblGrid>
      <w:tr w:rsidR="00455A32" w:rsidRPr="002E1238" w14:paraId="1CD8381C" w14:textId="77777777" w:rsidTr="006E6ACE">
        <w:tc>
          <w:tcPr>
            <w:tcW w:w="10343" w:type="dxa"/>
            <w:gridSpan w:val="6"/>
            <w:shd w:val="clear" w:color="auto" w:fill="DAE9F7"/>
          </w:tcPr>
          <w:p w14:paraId="3E214170" w14:textId="77777777" w:rsidR="00455A32" w:rsidRPr="002E1238" w:rsidRDefault="00455A32" w:rsidP="006E6ACE">
            <w:pPr>
              <w:rPr>
                <w:rFonts w:eastAsia="Aptos"/>
                <w:b/>
                <w:bCs/>
                <w:szCs w:val="24"/>
              </w:rPr>
            </w:pPr>
            <w:r w:rsidRPr="002E1238">
              <w:rPr>
                <w:rFonts w:eastAsia="Aptos"/>
                <w:b/>
                <w:bCs/>
                <w:szCs w:val="24"/>
              </w:rPr>
              <w:t>Valutazione del rischio</w:t>
            </w:r>
          </w:p>
        </w:tc>
      </w:tr>
      <w:tr w:rsidR="00455A32" w:rsidRPr="002E1238" w14:paraId="060325B3" w14:textId="77777777" w:rsidTr="006E6ACE">
        <w:tc>
          <w:tcPr>
            <w:tcW w:w="10343" w:type="dxa"/>
            <w:gridSpan w:val="6"/>
          </w:tcPr>
          <w:p w14:paraId="2DED5C85" w14:textId="77777777" w:rsidR="00455A32" w:rsidRPr="002E1238" w:rsidRDefault="00455A32" w:rsidP="006E6ACE">
            <w:pPr>
              <w:rPr>
                <w:rFonts w:eastAsia="Aptos"/>
                <w:i/>
                <w:iCs/>
                <w:sz w:val="20"/>
                <w:szCs w:val="20"/>
              </w:rPr>
            </w:pPr>
            <w:r w:rsidRPr="002E1238">
              <w:rPr>
                <w:rFonts w:eastAsia="Aptos"/>
                <w:i/>
                <w:iCs/>
              </w:rPr>
              <w:t>Per una valutazione “qualitativa” oggettiva del rischio ci si deve basare su indicatori uniformi per tutti gli eventi, come disposto da ANAC al paragrafo 4.2. dell'allegato 1 al PNA 2019</w:t>
            </w:r>
          </w:p>
        </w:tc>
      </w:tr>
      <w:tr w:rsidR="00455A32" w:rsidRPr="002E1238" w14:paraId="556C093F" w14:textId="77777777" w:rsidTr="006E6ACE">
        <w:tc>
          <w:tcPr>
            <w:tcW w:w="9493" w:type="dxa"/>
            <w:gridSpan w:val="5"/>
          </w:tcPr>
          <w:p w14:paraId="41C9ED2A" w14:textId="77777777" w:rsidR="00455A32" w:rsidRPr="002E1238" w:rsidRDefault="00455A32" w:rsidP="006E6ACE">
            <w:pPr>
              <w:rPr>
                <w:rFonts w:eastAsia="Aptos"/>
                <w:bCs/>
                <w:sz w:val="20"/>
                <w:szCs w:val="20"/>
              </w:rPr>
            </w:pPr>
            <w:r w:rsidRPr="002E1238">
              <w:rPr>
                <w:rFonts w:eastAsia="Aptos"/>
                <w:b/>
                <w:bCs/>
                <w:sz w:val="20"/>
                <w:szCs w:val="20"/>
                <w:u w:val="single"/>
              </w:rPr>
              <w:t>Livello di interesse “esterno”</w:t>
            </w:r>
            <w:r w:rsidRPr="002E1238">
              <w:rPr>
                <w:rFonts w:eastAsia="Aptos"/>
                <w:sz w:val="20"/>
                <w:szCs w:val="20"/>
              </w:rPr>
              <w:t xml:space="preserve">: </w:t>
            </w:r>
            <w:r w:rsidRPr="002E1238">
              <w:rPr>
                <w:rFonts w:eastAsia="Aptos"/>
                <w:i/>
                <w:iCs/>
                <w:sz w:val="20"/>
                <w:szCs w:val="20"/>
              </w:rPr>
              <w:t>la presenza di interessi, anche economici, rilevanti e di benefici per i destinatari del processo determina un incremento del rischio</w:t>
            </w:r>
          </w:p>
        </w:tc>
        <w:tc>
          <w:tcPr>
            <w:tcW w:w="850" w:type="dxa"/>
            <w:vAlign w:val="center"/>
          </w:tcPr>
          <w:p w14:paraId="7A9C3361" w14:textId="694D02A1" w:rsidR="00455A32" w:rsidRPr="002E1238" w:rsidRDefault="00AB008E" w:rsidP="006E6ACE">
            <w:pPr>
              <w:jc w:val="center"/>
              <w:rPr>
                <w:rFonts w:eastAsia="Aptos"/>
                <w:b/>
                <w:bCs/>
                <w:szCs w:val="24"/>
              </w:rPr>
            </w:pPr>
            <w:r>
              <w:rPr>
                <w:rFonts w:eastAsia="Aptos"/>
                <w:b/>
                <w:bCs/>
                <w:szCs w:val="24"/>
              </w:rPr>
              <w:t>5</w:t>
            </w:r>
          </w:p>
        </w:tc>
      </w:tr>
      <w:tr w:rsidR="00455A32" w:rsidRPr="002E1238" w14:paraId="78ED2C3B" w14:textId="77777777" w:rsidTr="006E6ACE">
        <w:tc>
          <w:tcPr>
            <w:tcW w:w="9493" w:type="dxa"/>
            <w:gridSpan w:val="5"/>
          </w:tcPr>
          <w:p w14:paraId="2CAB9D37" w14:textId="77777777" w:rsidR="00455A32" w:rsidRPr="002E1238" w:rsidRDefault="00455A32" w:rsidP="006E6ACE">
            <w:pPr>
              <w:rPr>
                <w:rFonts w:eastAsia="Aptos"/>
                <w:bCs/>
                <w:sz w:val="20"/>
                <w:szCs w:val="20"/>
              </w:rPr>
            </w:pPr>
            <w:r w:rsidRPr="002E1238">
              <w:rPr>
                <w:rFonts w:eastAsia="Aptos"/>
                <w:b/>
                <w:bCs/>
                <w:sz w:val="20"/>
                <w:szCs w:val="20"/>
                <w:u w:val="single"/>
              </w:rPr>
              <w:t>Grado di discrezionalità del decisore interno:</w:t>
            </w:r>
            <w:r w:rsidRPr="002E1238">
              <w:rPr>
                <w:rFonts w:eastAsia="Aptos"/>
                <w:sz w:val="20"/>
                <w:szCs w:val="20"/>
              </w:rPr>
              <w:t xml:space="preserve"> </w:t>
            </w:r>
            <w:r w:rsidRPr="002E1238">
              <w:rPr>
                <w:rFonts w:eastAsia="Aptos"/>
                <w:i/>
                <w:iCs/>
                <w:sz w:val="20"/>
                <w:szCs w:val="20"/>
              </w:rPr>
              <w:t>la presenza di un processo decisionale altamente discrezionale determina un incremento del rischio rispetto ad un processo decisionale altamente vincolato</w:t>
            </w:r>
          </w:p>
        </w:tc>
        <w:tc>
          <w:tcPr>
            <w:tcW w:w="850" w:type="dxa"/>
            <w:vAlign w:val="center"/>
          </w:tcPr>
          <w:p w14:paraId="4EBB0CF7" w14:textId="7D692B98" w:rsidR="00455A32" w:rsidRPr="002E1238" w:rsidRDefault="00AB008E" w:rsidP="006E6ACE">
            <w:pPr>
              <w:jc w:val="center"/>
              <w:rPr>
                <w:rFonts w:eastAsia="Aptos"/>
                <w:b/>
                <w:bCs/>
                <w:szCs w:val="24"/>
              </w:rPr>
            </w:pPr>
            <w:r>
              <w:rPr>
                <w:rFonts w:eastAsia="Aptos"/>
                <w:b/>
                <w:bCs/>
                <w:szCs w:val="24"/>
              </w:rPr>
              <w:t>5</w:t>
            </w:r>
          </w:p>
        </w:tc>
      </w:tr>
      <w:tr w:rsidR="00455A32" w:rsidRPr="002E1238" w14:paraId="080FA75D" w14:textId="77777777" w:rsidTr="006E6ACE">
        <w:tc>
          <w:tcPr>
            <w:tcW w:w="9493" w:type="dxa"/>
            <w:gridSpan w:val="5"/>
          </w:tcPr>
          <w:p w14:paraId="3DC6BEBB" w14:textId="77777777" w:rsidR="00455A32" w:rsidRPr="002E1238" w:rsidRDefault="00455A32" w:rsidP="006E6ACE">
            <w:pPr>
              <w:rPr>
                <w:rFonts w:eastAsia="Aptos"/>
                <w:bCs/>
                <w:sz w:val="20"/>
                <w:szCs w:val="20"/>
              </w:rPr>
            </w:pPr>
            <w:r w:rsidRPr="002E1238">
              <w:rPr>
                <w:rFonts w:eastAsia="Aptos"/>
                <w:b/>
                <w:bCs/>
                <w:sz w:val="20"/>
                <w:szCs w:val="20"/>
                <w:u w:val="single"/>
              </w:rPr>
              <w:t>Manifestazione di eventi corruttivi in passato:</w:t>
            </w:r>
            <w:r w:rsidRPr="002E1238">
              <w:rPr>
                <w:rFonts w:eastAsia="Aptos"/>
                <w:sz w:val="20"/>
                <w:szCs w:val="20"/>
              </w:rPr>
              <w:t xml:space="preserve"> </w:t>
            </w:r>
            <w:r w:rsidRPr="002E1238">
              <w:rPr>
                <w:rFonts w:eastAsia="Aptos"/>
                <w:i/>
                <w:iCs/>
                <w:sz w:val="20"/>
                <w:szCs w:val="20"/>
              </w:rPr>
              <w:t>se l’attività è stata già oggetto di eventi corruttivi in passato nell’amministrazione o in altre realtà simili, il rischio aumenta</w:t>
            </w:r>
          </w:p>
        </w:tc>
        <w:tc>
          <w:tcPr>
            <w:tcW w:w="850" w:type="dxa"/>
            <w:vAlign w:val="center"/>
          </w:tcPr>
          <w:p w14:paraId="0C8FE9F9" w14:textId="77777777" w:rsidR="00455A32" w:rsidRPr="002E1238" w:rsidRDefault="00455A32" w:rsidP="006E6ACE">
            <w:pPr>
              <w:jc w:val="center"/>
              <w:rPr>
                <w:rFonts w:eastAsia="Aptos"/>
                <w:b/>
                <w:bCs/>
                <w:szCs w:val="24"/>
              </w:rPr>
            </w:pPr>
            <w:r w:rsidRPr="002E1238">
              <w:rPr>
                <w:rFonts w:eastAsia="Aptos"/>
                <w:b/>
                <w:bCs/>
                <w:szCs w:val="24"/>
              </w:rPr>
              <w:t>1</w:t>
            </w:r>
          </w:p>
        </w:tc>
      </w:tr>
      <w:tr w:rsidR="00455A32" w:rsidRPr="002E1238" w14:paraId="6630AC02" w14:textId="77777777" w:rsidTr="006E6ACE">
        <w:tc>
          <w:tcPr>
            <w:tcW w:w="9493" w:type="dxa"/>
            <w:gridSpan w:val="5"/>
          </w:tcPr>
          <w:p w14:paraId="5B944D36" w14:textId="77777777" w:rsidR="00455A32" w:rsidRPr="002E1238" w:rsidRDefault="00455A32" w:rsidP="006E6ACE">
            <w:pPr>
              <w:rPr>
                <w:rFonts w:eastAsia="Aptos"/>
                <w:bCs/>
                <w:sz w:val="20"/>
                <w:szCs w:val="20"/>
              </w:rPr>
            </w:pPr>
            <w:r w:rsidRPr="002E1238">
              <w:rPr>
                <w:rFonts w:eastAsia="Aptos"/>
                <w:b/>
                <w:bCs/>
                <w:sz w:val="20"/>
                <w:szCs w:val="20"/>
                <w:u w:val="single"/>
              </w:rPr>
              <w:t>Opacità del processo decisionale</w:t>
            </w:r>
            <w:r w:rsidRPr="002E1238">
              <w:rPr>
                <w:rFonts w:eastAsia="Aptos"/>
                <w:sz w:val="20"/>
                <w:szCs w:val="20"/>
              </w:rPr>
              <w:t xml:space="preserve">: </w:t>
            </w:r>
            <w:r w:rsidRPr="002E1238">
              <w:rPr>
                <w:rFonts w:eastAsia="Aptos"/>
                <w:i/>
                <w:iCs/>
                <w:sz w:val="20"/>
                <w:szCs w:val="20"/>
              </w:rPr>
              <w:t>l’adozione di strumenti di trasparenza sostanziale, e non solo formale, riduce il rischio</w:t>
            </w:r>
          </w:p>
        </w:tc>
        <w:tc>
          <w:tcPr>
            <w:tcW w:w="850" w:type="dxa"/>
            <w:vAlign w:val="center"/>
          </w:tcPr>
          <w:p w14:paraId="6362F3D2" w14:textId="77777777" w:rsidR="00455A32" w:rsidRPr="002E1238" w:rsidRDefault="00455A32" w:rsidP="006E6ACE">
            <w:pPr>
              <w:jc w:val="center"/>
              <w:rPr>
                <w:rFonts w:eastAsia="Aptos"/>
                <w:b/>
                <w:bCs/>
                <w:szCs w:val="24"/>
              </w:rPr>
            </w:pPr>
            <w:r w:rsidRPr="002E1238">
              <w:rPr>
                <w:rFonts w:eastAsia="Aptos"/>
                <w:b/>
                <w:bCs/>
                <w:szCs w:val="24"/>
              </w:rPr>
              <w:t>0</w:t>
            </w:r>
          </w:p>
        </w:tc>
      </w:tr>
      <w:tr w:rsidR="00455A32" w:rsidRPr="002E1238" w14:paraId="4E13F46B" w14:textId="77777777" w:rsidTr="006E6ACE">
        <w:tc>
          <w:tcPr>
            <w:tcW w:w="9493" w:type="dxa"/>
            <w:gridSpan w:val="5"/>
          </w:tcPr>
          <w:p w14:paraId="7443B811" w14:textId="77777777" w:rsidR="00455A32" w:rsidRPr="002E1238" w:rsidRDefault="00455A32" w:rsidP="006E6ACE">
            <w:pPr>
              <w:rPr>
                <w:rFonts w:eastAsia="Aptos"/>
                <w:bCs/>
                <w:sz w:val="20"/>
                <w:szCs w:val="20"/>
              </w:rPr>
            </w:pPr>
            <w:r w:rsidRPr="002E1238">
              <w:rPr>
                <w:rFonts w:eastAsia="Aptos"/>
                <w:b/>
                <w:bCs/>
                <w:sz w:val="20"/>
                <w:szCs w:val="20"/>
                <w:u w:val="single"/>
              </w:rPr>
              <w:t>Scarsa collaborazione del responsabile</w:t>
            </w:r>
            <w:r w:rsidRPr="002E1238">
              <w:rPr>
                <w:rFonts w:eastAsia="Aptos"/>
                <w:sz w:val="20"/>
                <w:szCs w:val="20"/>
              </w:rPr>
              <w:t xml:space="preserve"> </w:t>
            </w:r>
            <w:r w:rsidRPr="002E1238">
              <w:rPr>
                <w:rFonts w:eastAsia="Aptos"/>
                <w:i/>
                <w:iCs/>
                <w:sz w:val="20"/>
                <w:szCs w:val="20"/>
              </w:rPr>
              <w:t>del processo o dell’attività nella costruzione, aggiornamento e monitoraggio del piano: la scarsa collaborazione può segnalare un deficit di attenzione al tema</w:t>
            </w:r>
            <w:r w:rsidRPr="002E1238">
              <w:rPr>
                <w:rFonts w:eastAsia="Aptos"/>
                <w:sz w:val="20"/>
                <w:szCs w:val="20"/>
              </w:rPr>
              <w:t xml:space="preserve"> </w:t>
            </w:r>
          </w:p>
        </w:tc>
        <w:tc>
          <w:tcPr>
            <w:tcW w:w="850" w:type="dxa"/>
            <w:vAlign w:val="center"/>
          </w:tcPr>
          <w:p w14:paraId="64F9613B" w14:textId="77777777" w:rsidR="00455A32" w:rsidRPr="002E1238" w:rsidRDefault="00455A32" w:rsidP="006E6ACE">
            <w:pPr>
              <w:jc w:val="center"/>
              <w:rPr>
                <w:rFonts w:eastAsia="Aptos"/>
                <w:b/>
                <w:bCs/>
                <w:szCs w:val="24"/>
              </w:rPr>
            </w:pPr>
            <w:r w:rsidRPr="002E1238">
              <w:rPr>
                <w:rFonts w:eastAsia="Aptos"/>
                <w:b/>
                <w:bCs/>
                <w:szCs w:val="24"/>
              </w:rPr>
              <w:t>3</w:t>
            </w:r>
          </w:p>
        </w:tc>
      </w:tr>
      <w:tr w:rsidR="00455A32" w:rsidRPr="002E1238" w14:paraId="28DB43AC" w14:textId="77777777" w:rsidTr="006E6ACE">
        <w:tc>
          <w:tcPr>
            <w:tcW w:w="9493" w:type="dxa"/>
            <w:gridSpan w:val="5"/>
          </w:tcPr>
          <w:p w14:paraId="6E947A7F" w14:textId="77777777" w:rsidR="00455A32" w:rsidRPr="002E1238" w:rsidRDefault="00455A32" w:rsidP="006E6ACE">
            <w:pPr>
              <w:rPr>
                <w:rFonts w:eastAsia="Aptos"/>
                <w:bCs/>
                <w:sz w:val="20"/>
                <w:szCs w:val="20"/>
              </w:rPr>
            </w:pPr>
            <w:r w:rsidRPr="002E1238">
              <w:rPr>
                <w:rFonts w:eastAsia="Aptos"/>
                <w:b/>
                <w:bCs/>
                <w:sz w:val="20"/>
                <w:szCs w:val="20"/>
                <w:u w:val="single"/>
              </w:rPr>
              <w:t>Mancata attuazione delle misure di trattamento</w:t>
            </w:r>
            <w:r w:rsidRPr="002E1238">
              <w:rPr>
                <w:rFonts w:eastAsia="Aptos"/>
                <w:sz w:val="20"/>
                <w:szCs w:val="20"/>
              </w:rPr>
              <w:t xml:space="preserve">: </w:t>
            </w:r>
            <w:r w:rsidRPr="002E1238">
              <w:rPr>
                <w:rFonts w:eastAsia="Aptos"/>
                <w:i/>
                <w:iCs/>
                <w:sz w:val="20"/>
                <w:szCs w:val="20"/>
              </w:rPr>
              <w:t>l’attuazione di misure di trattamento si associa ad una minore possibilità di accadimento di fatti corruttivi</w:t>
            </w:r>
          </w:p>
        </w:tc>
        <w:tc>
          <w:tcPr>
            <w:tcW w:w="850" w:type="dxa"/>
            <w:vAlign w:val="center"/>
          </w:tcPr>
          <w:p w14:paraId="512C3ADE" w14:textId="777F5469" w:rsidR="00455A32" w:rsidRPr="002E1238" w:rsidRDefault="00AB008E" w:rsidP="006E6ACE">
            <w:pPr>
              <w:jc w:val="center"/>
              <w:rPr>
                <w:rFonts w:eastAsia="Aptos"/>
                <w:b/>
                <w:bCs/>
                <w:szCs w:val="24"/>
              </w:rPr>
            </w:pPr>
            <w:r>
              <w:rPr>
                <w:rFonts w:eastAsia="Aptos"/>
                <w:b/>
                <w:bCs/>
                <w:szCs w:val="24"/>
              </w:rPr>
              <w:t>5</w:t>
            </w:r>
          </w:p>
        </w:tc>
      </w:tr>
      <w:tr w:rsidR="00455A32" w:rsidRPr="002E1238" w14:paraId="31AF7E58" w14:textId="77777777" w:rsidTr="006E6ACE">
        <w:trPr>
          <w:trHeight w:val="473"/>
        </w:trPr>
        <w:tc>
          <w:tcPr>
            <w:tcW w:w="2689" w:type="dxa"/>
            <w:vAlign w:val="center"/>
          </w:tcPr>
          <w:p w14:paraId="7EBFDBF9" w14:textId="77777777" w:rsidR="00455A32" w:rsidRPr="002E1238" w:rsidRDefault="00455A32" w:rsidP="006E6ACE">
            <w:pPr>
              <w:jc w:val="right"/>
              <w:rPr>
                <w:rFonts w:eastAsia="Aptos"/>
                <w:b/>
                <w:sz w:val="20"/>
                <w:szCs w:val="20"/>
              </w:rPr>
            </w:pPr>
            <w:r w:rsidRPr="002E1238">
              <w:rPr>
                <w:rFonts w:eastAsia="Aptos"/>
                <w:b/>
                <w:sz w:val="20"/>
                <w:szCs w:val="20"/>
              </w:rPr>
              <w:t>Punteggio medio</w:t>
            </w:r>
          </w:p>
        </w:tc>
        <w:tc>
          <w:tcPr>
            <w:tcW w:w="1108" w:type="dxa"/>
            <w:vAlign w:val="center"/>
          </w:tcPr>
          <w:p w14:paraId="2166CC08" w14:textId="0C2861B7" w:rsidR="00455A32" w:rsidRPr="002E1238" w:rsidRDefault="00AB008E" w:rsidP="006E6ACE">
            <w:pPr>
              <w:jc w:val="center"/>
              <w:rPr>
                <w:rFonts w:eastAsia="Aptos"/>
                <w:b/>
                <w:sz w:val="20"/>
                <w:szCs w:val="20"/>
              </w:rPr>
            </w:pPr>
            <w:r>
              <w:rPr>
                <w:rFonts w:eastAsia="Aptos"/>
                <w:b/>
                <w:szCs w:val="20"/>
              </w:rPr>
              <w:t>3,1</w:t>
            </w:r>
          </w:p>
        </w:tc>
        <w:tc>
          <w:tcPr>
            <w:tcW w:w="2577" w:type="dxa"/>
            <w:vAlign w:val="center"/>
          </w:tcPr>
          <w:p w14:paraId="7FAE0A05" w14:textId="77777777" w:rsidR="00455A32" w:rsidRPr="002E1238" w:rsidRDefault="00455A32" w:rsidP="006E6ACE">
            <w:pPr>
              <w:jc w:val="right"/>
              <w:rPr>
                <w:rFonts w:eastAsia="Aptos"/>
                <w:b/>
                <w:sz w:val="20"/>
                <w:szCs w:val="20"/>
              </w:rPr>
            </w:pPr>
            <w:r w:rsidRPr="002E1238">
              <w:rPr>
                <w:rFonts w:eastAsia="Aptos"/>
                <w:b/>
                <w:sz w:val="20"/>
                <w:szCs w:val="20"/>
              </w:rPr>
              <w:t>Punteggio massimo</w:t>
            </w:r>
          </w:p>
        </w:tc>
        <w:tc>
          <w:tcPr>
            <w:tcW w:w="1220" w:type="dxa"/>
            <w:vAlign w:val="center"/>
          </w:tcPr>
          <w:p w14:paraId="52C36E15" w14:textId="3C9F85FD" w:rsidR="00455A32" w:rsidRPr="002E1238" w:rsidRDefault="00AB008E" w:rsidP="006E6ACE">
            <w:pPr>
              <w:jc w:val="center"/>
              <w:rPr>
                <w:rFonts w:eastAsia="Aptos"/>
                <w:b/>
                <w:sz w:val="20"/>
                <w:szCs w:val="20"/>
              </w:rPr>
            </w:pPr>
            <w:r>
              <w:rPr>
                <w:rFonts w:eastAsia="Aptos"/>
                <w:b/>
                <w:szCs w:val="20"/>
              </w:rPr>
              <w:t>5</w:t>
            </w:r>
          </w:p>
        </w:tc>
        <w:tc>
          <w:tcPr>
            <w:tcW w:w="1899" w:type="dxa"/>
            <w:vAlign w:val="center"/>
          </w:tcPr>
          <w:p w14:paraId="2E62F6AB" w14:textId="77777777" w:rsidR="00455A32" w:rsidRPr="002E1238" w:rsidRDefault="00455A32" w:rsidP="006E6ACE">
            <w:pPr>
              <w:jc w:val="right"/>
              <w:rPr>
                <w:rFonts w:eastAsia="Aptos"/>
                <w:b/>
                <w:bCs/>
                <w:sz w:val="20"/>
                <w:szCs w:val="20"/>
              </w:rPr>
            </w:pPr>
            <w:r w:rsidRPr="002E1238">
              <w:rPr>
                <w:rFonts w:eastAsia="Aptos"/>
                <w:b/>
                <w:bCs/>
                <w:sz w:val="20"/>
                <w:szCs w:val="20"/>
              </w:rPr>
              <w:t>Totale</w:t>
            </w:r>
          </w:p>
        </w:tc>
        <w:tc>
          <w:tcPr>
            <w:tcW w:w="850" w:type="dxa"/>
            <w:vAlign w:val="center"/>
          </w:tcPr>
          <w:p w14:paraId="259DCC33" w14:textId="25824DC4" w:rsidR="00455A32" w:rsidRPr="002E1238" w:rsidRDefault="00455A32" w:rsidP="006E6ACE">
            <w:pPr>
              <w:jc w:val="center"/>
              <w:rPr>
                <w:rFonts w:eastAsia="Aptos"/>
                <w:b/>
                <w:bCs/>
                <w:szCs w:val="24"/>
              </w:rPr>
            </w:pPr>
            <w:r w:rsidRPr="002E1238">
              <w:rPr>
                <w:rFonts w:eastAsia="Aptos"/>
                <w:b/>
                <w:bCs/>
                <w:szCs w:val="24"/>
              </w:rPr>
              <w:t>1</w:t>
            </w:r>
            <w:r w:rsidR="00AB008E">
              <w:rPr>
                <w:rFonts w:eastAsia="Aptos"/>
                <w:b/>
                <w:bCs/>
                <w:szCs w:val="24"/>
              </w:rPr>
              <w:t>9</w:t>
            </w:r>
          </w:p>
        </w:tc>
      </w:tr>
      <w:tr w:rsidR="00455A32" w:rsidRPr="002E1238" w14:paraId="5131839A" w14:textId="77777777" w:rsidTr="006E6ACE">
        <w:tc>
          <w:tcPr>
            <w:tcW w:w="10343" w:type="dxa"/>
            <w:gridSpan w:val="6"/>
          </w:tcPr>
          <w:p w14:paraId="348ECA30" w14:textId="77777777" w:rsidR="00455A32" w:rsidRPr="002E1238" w:rsidRDefault="00455A32" w:rsidP="006E6ACE">
            <w:pPr>
              <w:rPr>
                <w:rFonts w:eastAsia="Aptos"/>
                <w:sz w:val="16"/>
                <w:szCs w:val="16"/>
              </w:rPr>
            </w:pPr>
            <w:r w:rsidRPr="002E1238">
              <w:rPr>
                <w:rFonts w:eastAsia="Aptos"/>
                <w:sz w:val="16"/>
                <w:szCs w:val="16"/>
              </w:rPr>
              <w:t>* Nessuna probabilità = 0; Poco probabile = 1; Probabile 3; Altamente probabile = 5; Accertato negli ultimi 5 anni = 7</w:t>
            </w:r>
          </w:p>
          <w:p w14:paraId="64EF7392" w14:textId="77777777" w:rsidR="00455A32" w:rsidRPr="002E1238" w:rsidRDefault="00455A32" w:rsidP="006E6ACE">
            <w:pPr>
              <w:rPr>
                <w:rFonts w:eastAsia="Aptos"/>
                <w:sz w:val="20"/>
                <w:szCs w:val="20"/>
              </w:rPr>
            </w:pPr>
            <w:r w:rsidRPr="002E1238">
              <w:rPr>
                <w:rFonts w:eastAsia="Aptos"/>
                <w:sz w:val="16"/>
                <w:szCs w:val="16"/>
              </w:rPr>
              <w:t>** Il punteggio massimo è quello assegnato ad almeno un indicatore; il punteggio medio è quello ottenuto dal totale/6 (n. indicatori)</w:t>
            </w:r>
          </w:p>
        </w:tc>
      </w:tr>
    </w:tbl>
    <w:p w14:paraId="7392836F" w14:textId="77777777" w:rsidR="00455A32" w:rsidRPr="002E1238" w:rsidRDefault="00455A32" w:rsidP="00455A32">
      <w:pPr>
        <w:spacing w:after="0" w:line="240" w:lineRule="auto"/>
        <w:jc w:val="both"/>
        <w:rPr>
          <w:rFonts w:ascii="Calibri" w:eastAsia="Aptos" w:hAnsi="Calibri" w:cs="Times New Roman"/>
          <w:bCs/>
          <w:sz w:val="16"/>
          <w:szCs w:val="16"/>
        </w:rPr>
      </w:pPr>
    </w:p>
    <w:tbl>
      <w:tblPr>
        <w:tblStyle w:val="Grigliatabella2"/>
        <w:tblW w:w="9634" w:type="dxa"/>
        <w:tblLook w:val="04A0" w:firstRow="1" w:lastRow="0" w:firstColumn="1" w:lastColumn="0" w:noHBand="0" w:noVBand="1"/>
      </w:tblPr>
      <w:tblGrid>
        <w:gridCol w:w="4488"/>
        <w:gridCol w:w="146"/>
        <w:gridCol w:w="5000"/>
      </w:tblGrid>
      <w:tr w:rsidR="00455A32" w:rsidRPr="002E1238" w14:paraId="7DEAC1A8" w14:textId="77777777" w:rsidTr="00455A32">
        <w:tc>
          <w:tcPr>
            <w:tcW w:w="9634" w:type="dxa"/>
            <w:gridSpan w:val="3"/>
          </w:tcPr>
          <w:p w14:paraId="56C92705" w14:textId="77777777" w:rsidR="00455A32" w:rsidRPr="002E1238" w:rsidRDefault="00455A32" w:rsidP="006E6ACE">
            <w:pPr>
              <w:jc w:val="center"/>
              <w:rPr>
                <w:rFonts w:eastAsia="Aptos"/>
                <w:b/>
                <w:bCs/>
                <w:color w:val="FF0000"/>
                <w:sz w:val="28"/>
                <w:szCs w:val="28"/>
              </w:rPr>
            </w:pPr>
            <w:r w:rsidRPr="002E1238">
              <w:rPr>
                <w:rFonts w:eastAsia="Aptos"/>
                <w:b/>
                <w:bCs/>
                <w:color w:val="FF0000"/>
                <w:szCs w:val="24"/>
              </w:rPr>
              <w:t xml:space="preserve">Trattamento del rischio mediante adozione di misure specifiche </w:t>
            </w:r>
          </w:p>
        </w:tc>
      </w:tr>
      <w:tr w:rsidR="00455A32" w:rsidRPr="002E1238" w14:paraId="4CB0714E" w14:textId="77777777" w:rsidTr="00455A32">
        <w:tc>
          <w:tcPr>
            <w:tcW w:w="9634" w:type="dxa"/>
            <w:gridSpan w:val="3"/>
            <w:shd w:val="clear" w:color="auto" w:fill="FAE2D5"/>
          </w:tcPr>
          <w:p w14:paraId="321437E1" w14:textId="77777777" w:rsidR="00455A32" w:rsidRPr="002E1238" w:rsidRDefault="00455A32" w:rsidP="006E6ACE">
            <w:pPr>
              <w:rPr>
                <w:rFonts w:eastAsia="Aptos"/>
                <w:b/>
                <w:bCs/>
                <w:sz w:val="20"/>
                <w:szCs w:val="20"/>
              </w:rPr>
            </w:pPr>
            <w:r w:rsidRPr="002E1238">
              <w:rPr>
                <w:rFonts w:eastAsia="Aptos"/>
                <w:b/>
                <w:bCs/>
                <w:sz w:val="20"/>
                <w:szCs w:val="20"/>
              </w:rPr>
              <w:t>Misura specifica di prevenzione</w:t>
            </w:r>
          </w:p>
        </w:tc>
      </w:tr>
      <w:tr w:rsidR="00455A32" w:rsidRPr="002E1238" w14:paraId="5E89A0E0" w14:textId="77777777" w:rsidTr="00455A32">
        <w:tc>
          <w:tcPr>
            <w:tcW w:w="9634" w:type="dxa"/>
            <w:gridSpan w:val="3"/>
          </w:tcPr>
          <w:p w14:paraId="27F78A84" w14:textId="2D398102" w:rsidR="00455A32" w:rsidRPr="002E1238" w:rsidRDefault="00455A32" w:rsidP="006E6ACE">
            <w:pPr>
              <w:jc w:val="left"/>
              <w:rPr>
                <w:rFonts w:eastAsia="Times New Roman"/>
                <w:b/>
                <w:i/>
                <w:iCs/>
                <w:color w:val="000000"/>
                <w:lang w:eastAsia="it-IT"/>
              </w:rPr>
            </w:pPr>
            <w:r w:rsidRPr="00455A32">
              <w:rPr>
                <w:rFonts w:eastAsia="Times New Roman"/>
                <w:b/>
                <w:i/>
                <w:iCs/>
                <w:color w:val="000000"/>
                <w:lang w:eastAsia="it-IT"/>
              </w:rPr>
              <w:t>Predisposizione di una check list di controllo sul rispetto degli adempimenti e formalità di comunicazione previsti dal Codice</w:t>
            </w:r>
          </w:p>
        </w:tc>
      </w:tr>
      <w:tr w:rsidR="00455A32" w:rsidRPr="002E1238" w14:paraId="333BA814" w14:textId="77777777" w:rsidTr="00455A32">
        <w:tc>
          <w:tcPr>
            <w:tcW w:w="4488" w:type="dxa"/>
            <w:shd w:val="clear" w:color="auto" w:fill="DAE9F7"/>
          </w:tcPr>
          <w:p w14:paraId="60ED90AF" w14:textId="77777777" w:rsidR="00455A32" w:rsidRPr="002E1238" w:rsidRDefault="00455A32" w:rsidP="006E6ACE">
            <w:pPr>
              <w:rPr>
                <w:rFonts w:eastAsia="Aptos"/>
                <w:b/>
                <w:bCs/>
                <w:sz w:val="20"/>
                <w:szCs w:val="20"/>
              </w:rPr>
            </w:pPr>
            <w:r w:rsidRPr="002E1238">
              <w:rPr>
                <w:rFonts w:eastAsia="Aptos"/>
                <w:b/>
                <w:bCs/>
                <w:sz w:val="20"/>
                <w:szCs w:val="20"/>
              </w:rPr>
              <w:t>Termini di attuazione:</w:t>
            </w:r>
          </w:p>
        </w:tc>
        <w:tc>
          <w:tcPr>
            <w:tcW w:w="5146" w:type="dxa"/>
            <w:gridSpan w:val="2"/>
            <w:shd w:val="clear" w:color="auto" w:fill="DAE9F7"/>
          </w:tcPr>
          <w:p w14:paraId="14D46537" w14:textId="77777777" w:rsidR="00455A32" w:rsidRPr="002E1238" w:rsidRDefault="00455A32" w:rsidP="006E6ACE">
            <w:pPr>
              <w:rPr>
                <w:rFonts w:eastAsia="Aptos"/>
                <w:b/>
                <w:bCs/>
                <w:sz w:val="20"/>
                <w:szCs w:val="20"/>
              </w:rPr>
            </w:pPr>
            <w:r w:rsidRPr="002E1238">
              <w:rPr>
                <w:rFonts w:eastAsia="Aptos"/>
                <w:b/>
                <w:bCs/>
                <w:sz w:val="20"/>
                <w:szCs w:val="20"/>
              </w:rPr>
              <w:t>Indicatore di attuazione</w:t>
            </w:r>
          </w:p>
        </w:tc>
      </w:tr>
      <w:tr w:rsidR="00455A32" w:rsidRPr="002E1238" w14:paraId="470D4F18" w14:textId="77777777" w:rsidTr="00455A32">
        <w:tc>
          <w:tcPr>
            <w:tcW w:w="4488" w:type="dxa"/>
            <w:vAlign w:val="center"/>
          </w:tcPr>
          <w:p w14:paraId="12ABCA7B" w14:textId="42A05545" w:rsidR="00455A32" w:rsidRPr="002E1238" w:rsidRDefault="00455A32" w:rsidP="006E6ACE">
            <w:pPr>
              <w:rPr>
                <w:rFonts w:eastAsia="Times New Roman"/>
                <w:bCs/>
                <w:color w:val="000000"/>
                <w:sz w:val="20"/>
                <w:szCs w:val="20"/>
                <w:lang w:eastAsia="it-IT"/>
              </w:rPr>
            </w:pPr>
            <w:r>
              <w:rPr>
                <w:rFonts w:eastAsia="Times New Roman"/>
                <w:bCs/>
                <w:color w:val="000000"/>
                <w:sz w:val="18"/>
                <w:szCs w:val="18"/>
                <w:lang w:eastAsia="it-IT"/>
              </w:rPr>
              <w:t>D</w:t>
            </w:r>
            <w:r w:rsidRPr="00455A32">
              <w:rPr>
                <w:rFonts w:eastAsia="Times New Roman"/>
                <w:bCs/>
                <w:color w:val="000000"/>
                <w:sz w:val="18"/>
                <w:szCs w:val="18"/>
                <w:lang w:eastAsia="it-IT"/>
              </w:rPr>
              <w:t>ata fissata dalla S</w:t>
            </w:r>
            <w:r>
              <w:rPr>
                <w:rFonts w:eastAsia="Times New Roman"/>
                <w:bCs/>
                <w:color w:val="000000"/>
                <w:sz w:val="18"/>
                <w:szCs w:val="18"/>
                <w:lang w:eastAsia="it-IT"/>
              </w:rPr>
              <w:t xml:space="preserve">tazione </w:t>
            </w:r>
            <w:r w:rsidRPr="00455A32">
              <w:rPr>
                <w:rFonts w:eastAsia="Times New Roman"/>
                <w:bCs/>
                <w:color w:val="000000"/>
                <w:sz w:val="18"/>
                <w:szCs w:val="18"/>
                <w:lang w:eastAsia="it-IT"/>
              </w:rPr>
              <w:t>A</w:t>
            </w:r>
            <w:r>
              <w:rPr>
                <w:rFonts w:eastAsia="Times New Roman"/>
                <w:bCs/>
                <w:color w:val="000000"/>
                <w:sz w:val="18"/>
                <w:szCs w:val="18"/>
                <w:lang w:eastAsia="it-IT"/>
              </w:rPr>
              <w:t>ppaltante</w:t>
            </w:r>
            <w:r w:rsidRPr="00455A32">
              <w:rPr>
                <w:rFonts w:eastAsia="Times New Roman"/>
                <w:bCs/>
                <w:color w:val="000000"/>
                <w:sz w:val="18"/>
                <w:szCs w:val="18"/>
                <w:lang w:eastAsia="it-IT"/>
              </w:rPr>
              <w:t>)</w:t>
            </w:r>
          </w:p>
        </w:tc>
        <w:tc>
          <w:tcPr>
            <w:tcW w:w="5146" w:type="dxa"/>
            <w:gridSpan w:val="2"/>
          </w:tcPr>
          <w:p w14:paraId="63838189" w14:textId="48CE11E3" w:rsidR="00455A32" w:rsidRPr="002E1238" w:rsidRDefault="00455A32" w:rsidP="006E6ACE">
            <w:pPr>
              <w:rPr>
                <w:rFonts w:eastAsia="Times New Roman"/>
                <w:bCs/>
                <w:color w:val="000000"/>
                <w:sz w:val="20"/>
                <w:szCs w:val="20"/>
                <w:lang w:eastAsia="it-IT"/>
              </w:rPr>
            </w:pPr>
            <w:r w:rsidRPr="002E1238">
              <w:rPr>
                <w:rFonts w:eastAsia="Aptos"/>
                <w:sz w:val="18"/>
                <w:szCs w:val="18"/>
              </w:rPr>
              <w:t>Misura si/no</w:t>
            </w:r>
          </w:p>
        </w:tc>
      </w:tr>
      <w:tr w:rsidR="00455A32" w:rsidRPr="002E1238" w14:paraId="6D5AE14D" w14:textId="77777777" w:rsidTr="00455A32">
        <w:tc>
          <w:tcPr>
            <w:tcW w:w="9634" w:type="dxa"/>
            <w:gridSpan w:val="3"/>
            <w:shd w:val="clear" w:color="auto" w:fill="FAE2D5"/>
          </w:tcPr>
          <w:p w14:paraId="64A01BE4" w14:textId="77777777" w:rsidR="00455A32" w:rsidRPr="002E1238" w:rsidRDefault="00455A32" w:rsidP="006E6ACE">
            <w:pPr>
              <w:rPr>
                <w:rFonts w:eastAsia="Aptos"/>
                <w:b/>
                <w:bCs/>
                <w:sz w:val="20"/>
                <w:szCs w:val="20"/>
              </w:rPr>
            </w:pPr>
            <w:r w:rsidRPr="002E1238">
              <w:rPr>
                <w:rFonts w:eastAsia="Aptos"/>
                <w:b/>
                <w:bCs/>
                <w:sz w:val="20"/>
                <w:szCs w:val="20"/>
              </w:rPr>
              <w:t>Misura specifica di prevenzione</w:t>
            </w:r>
          </w:p>
        </w:tc>
      </w:tr>
      <w:tr w:rsidR="00455A32" w:rsidRPr="002E1238" w14:paraId="6A0E453C" w14:textId="77777777" w:rsidTr="00455A32">
        <w:tc>
          <w:tcPr>
            <w:tcW w:w="9634" w:type="dxa"/>
            <w:gridSpan w:val="3"/>
          </w:tcPr>
          <w:p w14:paraId="52824141" w14:textId="530D7D10" w:rsidR="00455A32" w:rsidRPr="002E1238" w:rsidRDefault="00455A32" w:rsidP="006E6ACE">
            <w:pPr>
              <w:jc w:val="left"/>
              <w:rPr>
                <w:rFonts w:eastAsia="Times New Roman"/>
                <w:b/>
                <w:i/>
                <w:iCs/>
                <w:color w:val="000000"/>
                <w:lang w:eastAsia="it-IT"/>
              </w:rPr>
            </w:pPr>
            <w:r w:rsidRPr="00455A32">
              <w:rPr>
                <w:rFonts w:eastAsia="Times New Roman"/>
                <w:b/>
                <w:i/>
                <w:iCs/>
                <w:color w:val="000000"/>
                <w:lang w:eastAsia="it-IT"/>
              </w:rPr>
              <w:t>Resoconto sulle verifiche svolte dall'ente terzo per l'aggiudicazione</w:t>
            </w:r>
          </w:p>
        </w:tc>
      </w:tr>
      <w:tr w:rsidR="00455A32" w:rsidRPr="002E1238" w14:paraId="0FD10F4A" w14:textId="77777777" w:rsidTr="00455A32">
        <w:tc>
          <w:tcPr>
            <w:tcW w:w="4634" w:type="dxa"/>
            <w:gridSpan w:val="2"/>
            <w:shd w:val="clear" w:color="auto" w:fill="DAE9F7"/>
          </w:tcPr>
          <w:p w14:paraId="4082FAD8" w14:textId="77777777" w:rsidR="00455A32" w:rsidRPr="002E1238" w:rsidRDefault="00455A32" w:rsidP="006E6ACE">
            <w:pPr>
              <w:rPr>
                <w:rFonts w:eastAsia="Aptos"/>
                <w:b/>
                <w:bCs/>
                <w:sz w:val="20"/>
                <w:szCs w:val="20"/>
              </w:rPr>
            </w:pPr>
            <w:r w:rsidRPr="002E1238">
              <w:rPr>
                <w:rFonts w:eastAsia="Aptos"/>
                <w:b/>
                <w:bCs/>
                <w:sz w:val="20"/>
                <w:szCs w:val="20"/>
              </w:rPr>
              <w:t>Termini di attuazione:</w:t>
            </w:r>
          </w:p>
        </w:tc>
        <w:tc>
          <w:tcPr>
            <w:tcW w:w="5000" w:type="dxa"/>
            <w:shd w:val="clear" w:color="auto" w:fill="DAE9F7"/>
          </w:tcPr>
          <w:p w14:paraId="7BDE0775" w14:textId="77777777" w:rsidR="00455A32" w:rsidRPr="002E1238" w:rsidRDefault="00455A32" w:rsidP="006E6ACE">
            <w:pPr>
              <w:rPr>
                <w:rFonts w:eastAsia="Aptos"/>
                <w:b/>
                <w:bCs/>
                <w:sz w:val="20"/>
                <w:szCs w:val="20"/>
              </w:rPr>
            </w:pPr>
            <w:r w:rsidRPr="002E1238">
              <w:rPr>
                <w:rFonts w:eastAsia="Aptos"/>
                <w:b/>
                <w:bCs/>
                <w:sz w:val="20"/>
                <w:szCs w:val="20"/>
              </w:rPr>
              <w:t>Indicatore di attuazione</w:t>
            </w:r>
          </w:p>
        </w:tc>
      </w:tr>
      <w:tr w:rsidR="00455A32" w:rsidRPr="002E1238" w14:paraId="74408A2B" w14:textId="77777777" w:rsidTr="00455A32">
        <w:tc>
          <w:tcPr>
            <w:tcW w:w="4634" w:type="dxa"/>
            <w:gridSpan w:val="2"/>
            <w:vAlign w:val="center"/>
          </w:tcPr>
          <w:p w14:paraId="6244400E" w14:textId="539359C5" w:rsidR="00455A32" w:rsidRPr="002E1238" w:rsidRDefault="00455A32" w:rsidP="006E6ACE">
            <w:pPr>
              <w:rPr>
                <w:rFonts w:eastAsia="Times New Roman"/>
                <w:bCs/>
                <w:color w:val="000000"/>
                <w:sz w:val="20"/>
                <w:szCs w:val="20"/>
                <w:lang w:eastAsia="it-IT"/>
              </w:rPr>
            </w:pPr>
            <w:r>
              <w:rPr>
                <w:rFonts w:eastAsia="Times New Roman"/>
                <w:bCs/>
                <w:color w:val="000000"/>
                <w:sz w:val="18"/>
                <w:szCs w:val="18"/>
                <w:lang w:eastAsia="it-IT"/>
              </w:rPr>
              <w:t>D</w:t>
            </w:r>
            <w:r w:rsidRPr="00455A32">
              <w:rPr>
                <w:rFonts w:eastAsia="Times New Roman"/>
                <w:bCs/>
                <w:color w:val="000000"/>
                <w:sz w:val="18"/>
                <w:szCs w:val="18"/>
                <w:lang w:eastAsia="it-IT"/>
              </w:rPr>
              <w:t>ata fissata dalla S</w:t>
            </w:r>
            <w:r>
              <w:rPr>
                <w:rFonts w:eastAsia="Times New Roman"/>
                <w:bCs/>
                <w:color w:val="000000"/>
                <w:sz w:val="18"/>
                <w:szCs w:val="18"/>
                <w:lang w:eastAsia="it-IT"/>
              </w:rPr>
              <w:t xml:space="preserve">tazione </w:t>
            </w:r>
            <w:r w:rsidRPr="00455A32">
              <w:rPr>
                <w:rFonts w:eastAsia="Times New Roman"/>
                <w:bCs/>
                <w:color w:val="000000"/>
                <w:sz w:val="18"/>
                <w:szCs w:val="18"/>
                <w:lang w:eastAsia="it-IT"/>
              </w:rPr>
              <w:t>A</w:t>
            </w:r>
            <w:r>
              <w:rPr>
                <w:rFonts w:eastAsia="Times New Roman"/>
                <w:bCs/>
                <w:color w:val="000000"/>
                <w:sz w:val="18"/>
                <w:szCs w:val="18"/>
                <w:lang w:eastAsia="it-IT"/>
              </w:rPr>
              <w:t>ppaltante</w:t>
            </w:r>
            <w:r w:rsidRPr="00455A32">
              <w:rPr>
                <w:rFonts w:eastAsia="Times New Roman"/>
                <w:bCs/>
                <w:color w:val="000000"/>
                <w:sz w:val="18"/>
                <w:szCs w:val="18"/>
                <w:lang w:eastAsia="it-IT"/>
              </w:rPr>
              <w:t>)</w:t>
            </w:r>
          </w:p>
        </w:tc>
        <w:tc>
          <w:tcPr>
            <w:tcW w:w="5000" w:type="dxa"/>
          </w:tcPr>
          <w:p w14:paraId="6F5A3F6F" w14:textId="77777777" w:rsidR="00455A32" w:rsidRPr="002E1238" w:rsidRDefault="00455A32" w:rsidP="006E6ACE">
            <w:pPr>
              <w:rPr>
                <w:rFonts w:eastAsia="Times New Roman"/>
                <w:bCs/>
                <w:color w:val="000000"/>
                <w:sz w:val="20"/>
                <w:szCs w:val="20"/>
                <w:lang w:eastAsia="it-IT"/>
              </w:rPr>
            </w:pPr>
            <w:r w:rsidRPr="002E1238">
              <w:rPr>
                <w:rFonts w:eastAsia="Aptos"/>
                <w:sz w:val="18"/>
                <w:szCs w:val="18"/>
              </w:rPr>
              <w:t>Misura si/no</w:t>
            </w:r>
          </w:p>
        </w:tc>
      </w:tr>
    </w:tbl>
    <w:p w14:paraId="1151F1D1" w14:textId="77777777" w:rsidR="00455A32" w:rsidRPr="002E1238" w:rsidRDefault="00455A32" w:rsidP="00455A32">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29"/>
        <w:gridCol w:w="3341"/>
        <w:gridCol w:w="3758"/>
      </w:tblGrid>
      <w:tr w:rsidR="00455A32" w:rsidRPr="002E1238" w14:paraId="69FBAC83" w14:textId="77777777" w:rsidTr="006E6ACE">
        <w:tc>
          <w:tcPr>
            <w:tcW w:w="10343" w:type="dxa"/>
            <w:gridSpan w:val="3"/>
            <w:shd w:val="clear" w:color="auto" w:fill="FFFFFF"/>
          </w:tcPr>
          <w:p w14:paraId="0FB69195" w14:textId="77777777" w:rsidR="00455A32" w:rsidRPr="002E1238" w:rsidRDefault="00455A32" w:rsidP="006E6ACE">
            <w:pPr>
              <w:jc w:val="center"/>
              <w:rPr>
                <w:rFonts w:eastAsia="Aptos"/>
                <w:b/>
                <w:bCs/>
                <w:color w:val="FF0000"/>
                <w:szCs w:val="24"/>
              </w:rPr>
            </w:pPr>
            <w:r w:rsidRPr="002E1238">
              <w:rPr>
                <w:rFonts w:eastAsia="Aptos"/>
                <w:b/>
                <w:bCs/>
                <w:color w:val="FF0000"/>
                <w:szCs w:val="24"/>
              </w:rPr>
              <w:t>Monitoraggio da eseguire entro il 30 novembre di ogni esercizio</w:t>
            </w:r>
          </w:p>
        </w:tc>
      </w:tr>
      <w:tr w:rsidR="00455A32" w:rsidRPr="002E1238" w14:paraId="09852243" w14:textId="77777777" w:rsidTr="006E6ACE">
        <w:tc>
          <w:tcPr>
            <w:tcW w:w="2689" w:type="dxa"/>
            <w:shd w:val="clear" w:color="auto" w:fill="DAE9F7"/>
          </w:tcPr>
          <w:p w14:paraId="7715FDF2" w14:textId="77777777" w:rsidR="00455A32" w:rsidRPr="002E1238" w:rsidRDefault="00455A32" w:rsidP="006E6ACE">
            <w:pPr>
              <w:rPr>
                <w:rFonts w:eastAsia="Aptos"/>
                <w:b/>
                <w:bCs/>
                <w:sz w:val="20"/>
                <w:szCs w:val="20"/>
              </w:rPr>
            </w:pPr>
            <w:r w:rsidRPr="002E1238">
              <w:rPr>
                <w:rFonts w:eastAsia="Aptos"/>
                <w:b/>
                <w:bCs/>
                <w:sz w:val="20"/>
                <w:szCs w:val="20"/>
              </w:rPr>
              <w:t>Data del monitoraggio</w:t>
            </w:r>
          </w:p>
        </w:tc>
        <w:tc>
          <w:tcPr>
            <w:tcW w:w="3543" w:type="dxa"/>
            <w:shd w:val="clear" w:color="auto" w:fill="DAE9F7"/>
          </w:tcPr>
          <w:p w14:paraId="21BC1D62" w14:textId="77777777" w:rsidR="00455A32" w:rsidRPr="002E1238" w:rsidRDefault="00455A32" w:rsidP="006E6ACE">
            <w:pPr>
              <w:rPr>
                <w:rFonts w:eastAsia="Aptos"/>
                <w:b/>
                <w:bCs/>
                <w:sz w:val="20"/>
                <w:szCs w:val="20"/>
              </w:rPr>
            </w:pPr>
            <w:r w:rsidRPr="002E1238">
              <w:rPr>
                <w:rFonts w:eastAsia="Aptos"/>
                <w:b/>
                <w:bCs/>
                <w:sz w:val="20"/>
                <w:szCs w:val="20"/>
              </w:rPr>
              <w:t>Esecutore del monitoraggio</w:t>
            </w:r>
          </w:p>
        </w:tc>
        <w:tc>
          <w:tcPr>
            <w:tcW w:w="4111" w:type="dxa"/>
            <w:shd w:val="clear" w:color="auto" w:fill="DAE9F7"/>
          </w:tcPr>
          <w:p w14:paraId="48C004CE" w14:textId="77777777" w:rsidR="00455A32" w:rsidRPr="002E1238" w:rsidRDefault="00455A32" w:rsidP="006E6ACE">
            <w:pPr>
              <w:rPr>
                <w:rFonts w:eastAsia="Aptos"/>
                <w:b/>
                <w:bCs/>
                <w:sz w:val="20"/>
                <w:szCs w:val="20"/>
              </w:rPr>
            </w:pPr>
            <w:r w:rsidRPr="002E1238">
              <w:rPr>
                <w:rFonts w:eastAsia="Aptos"/>
                <w:b/>
                <w:bCs/>
                <w:sz w:val="20"/>
                <w:szCs w:val="20"/>
              </w:rPr>
              <w:t>Controllore del monitoraggio</w:t>
            </w:r>
          </w:p>
        </w:tc>
      </w:tr>
      <w:tr w:rsidR="00455A32" w:rsidRPr="002E1238" w14:paraId="05D272B9" w14:textId="77777777" w:rsidTr="006E6ACE">
        <w:tc>
          <w:tcPr>
            <w:tcW w:w="2689" w:type="dxa"/>
          </w:tcPr>
          <w:p w14:paraId="53802C7F" w14:textId="77777777" w:rsidR="00455A32" w:rsidRPr="002E1238" w:rsidRDefault="00455A32" w:rsidP="006E6ACE">
            <w:pPr>
              <w:rPr>
                <w:rFonts w:eastAsia="Aptos"/>
                <w:sz w:val="20"/>
                <w:szCs w:val="20"/>
              </w:rPr>
            </w:pPr>
            <w:r w:rsidRPr="002E1238">
              <w:rPr>
                <w:rFonts w:eastAsia="Aptos"/>
                <w:sz w:val="20"/>
                <w:szCs w:val="20"/>
              </w:rPr>
              <w:t>gg/mm/</w:t>
            </w:r>
            <w:proofErr w:type="spellStart"/>
            <w:r w:rsidRPr="002E1238">
              <w:rPr>
                <w:rFonts w:eastAsia="Aptos"/>
                <w:sz w:val="20"/>
                <w:szCs w:val="20"/>
              </w:rPr>
              <w:t>aaaa</w:t>
            </w:r>
            <w:proofErr w:type="spellEnd"/>
          </w:p>
        </w:tc>
        <w:tc>
          <w:tcPr>
            <w:tcW w:w="3543" w:type="dxa"/>
          </w:tcPr>
          <w:p w14:paraId="7737DAE7" w14:textId="77777777" w:rsidR="00455A32" w:rsidRPr="002E1238" w:rsidRDefault="00455A32" w:rsidP="006E6ACE">
            <w:pPr>
              <w:rPr>
                <w:rFonts w:eastAsia="Aptos"/>
                <w:bCs/>
                <w:sz w:val="20"/>
                <w:szCs w:val="20"/>
              </w:rPr>
            </w:pPr>
            <w:r w:rsidRPr="002E1238">
              <w:rPr>
                <w:rFonts w:eastAsia="Aptos"/>
                <w:bCs/>
                <w:sz w:val="20"/>
                <w:szCs w:val="20"/>
              </w:rPr>
              <w:t>Dirigente/funzionario</w:t>
            </w:r>
          </w:p>
        </w:tc>
        <w:tc>
          <w:tcPr>
            <w:tcW w:w="4111" w:type="dxa"/>
          </w:tcPr>
          <w:p w14:paraId="34D5B6CC" w14:textId="77777777" w:rsidR="00455A32" w:rsidRPr="002E1238" w:rsidRDefault="00455A32" w:rsidP="006E6ACE">
            <w:pPr>
              <w:rPr>
                <w:rFonts w:eastAsia="Aptos"/>
                <w:sz w:val="20"/>
                <w:szCs w:val="20"/>
              </w:rPr>
            </w:pPr>
            <w:r w:rsidRPr="002E1238">
              <w:rPr>
                <w:rFonts w:eastAsia="Aptos"/>
                <w:sz w:val="20"/>
                <w:szCs w:val="20"/>
              </w:rPr>
              <w:t>RPCT</w:t>
            </w:r>
          </w:p>
        </w:tc>
      </w:tr>
      <w:tr w:rsidR="00455A32" w:rsidRPr="002E1238" w14:paraId="0FD5C6A5" w14:textId="77777777" w:rsidTr="006E6ACE">
        <w:tc>
          <w:tcPr>
            <w:tcW w:w="2689" w:type="dxa"/>
            <w:vAlign w:val="center"/>
          </w:tcPr>
          <w:p w14:paraId="7587E90A" w14:textId="77777777" w:rsidR="00455A32" w:rsidRPr="002E1238" w:rsidRDefault="00455A32" w:rsidP="006E6ACE">
            <w:pPr>
              <w:rPr>
                <w:rFonts w:eastAsia="Aptos"/>
                <w:sz w:val="20"/>
                <w:szCs w:val="20"/>
              </w:rPr>
            </w:pPr>
            <w:r w:rsidRPr="002E1238">
              <w:rPr>
                <w:rFonts w:eastAsia="Aptos"/>
                <w:sz w:val="20"/>
                <w:szCs w:val="20"/>
              </w:rPr>
              <w:t>Firme</w:t>
            </w:r>
          </w:p>
        </w:tc>
        <w:tc>
          <w:tcPr>
            <w:tcW w:w="3543" w:type="dxa"/>
            <w:vAlign w:val="center"/>
          </w:tcPr>
          <w:p w14:paraId="7A04098F" w14:textId="77777777" w:rsidR="00455A32" w:rsidRPr="002E1238" w:rsidRDefault="00455A32" w:rsidP="006E6ACE">
            <w:pPr>
              <w:rPr>
                <w:rFonts w:eastAsia="Aptos"/>
                <w:bCs/>
                <w:sz w:val="20"/>
                <w:szCs w:val="20"/>
              </w:rPr>
            </w:pPr>
          </w:p>
        </w:tc>
        <w:tc>
          <w:tcPr>
            <w:tcW w:w="4111" w:type="dxa"/>
            <w:vAlign w:val="center"/>
          </w:tcPr>
          <w:p w14:paraId="07EFA691" w14:textId="77777777" w:rsidR="00455A32" w:rsidRPr="002E1238" w:rsidRDefault="00455A32" w:rsidP="006E6ACE">
            <w:pPr>
              <w:rPr>
                <w:rFonts w:eastAsia="Aptos"/>
                <w:sz w:val="20"/>
                <w:szCs w:val="20"/>
              </w:rPr>
            </w:pPr>
          </w:p>
        </w:tc>
      </w:tr>
      <w:tr w:rsidR="00455A32" w:rsidRPr="002E1238" w14:paraId="0328FB31" w14:textId="77777777" w:rsidTr="006E6ACE">
        <w:tc>
          <w:tcPr>
            <w:tcW w:w="10343" w:type="dxa"/>
            <w:gridSpan w:val="3"/>
            <w:shd w:val="clear" w:color="auto" w:fill="DAE9F7"/>
          </w:tcPr>
          <w:p w14:paraId="173263BD" w14:textId="77777777" w:rsidR="00455A32" w:rsidRPr="002E1238" w:rsidRDefault="00455A32" w:rsidP="006E6ACE">
            <w:pPr>
              <w:rPr>
                <w:rFonts w:eastAsia="Aptos"/>
                <w:b/>
                <w:bCs/>
                <w:sz w:val="20"/>
                <w:szCs w:val="20"/>
              </w:rPr>
            </w:pPr>
            <w:r w:rsidRPr="002E1238">
              <w:rPr>
                <w:rFonts w:eastAsia="Aptos"/>
                <w:b/>
                <w:bCs/>
                <w:sz w:val="20"/>
                <w:szCs w:val="20"/>
              </w:rPr>
              <w:t>Eventuali criticità rilevate</w:t>
            </w:r>
          </w:p>
        </w:tc>
      </w:tr>
      <w:tr w:rsidR="00455A32" w:rsidRPr="002E1238" w14:paraId="6CDC6332" w14:textId="77777777" w:rsidTr="006E6ACE">
        <w:tc>
          <w:tcPr>
            <w:tcW w:w="10343" w:type="dxa"/>
            <w:gridSpan w:val="3"/>
          </w:tcPr>
          <w:p w14:paraId="56393CC0" w14:textId="77777777" w:rsidR="00455A32" w:rsidRPr="002E1238" w:rsidRDefault="00455A32" w:rsidP="006E6ACE">
            <w:pPr>
              <w:rPr>
                <w:rFonts w:eastAsia="Aptos"/>
                <w:sz w:val="20"/>
                <w:szCs w:val="20"/>
              </w:rPr>
            </w:pPr>
          </w:p>
        </w:tc>
      </w:tr>
    </w:tbl>
    <w:p w14:paraId="4F05E670" w14:textId="77777777" w:rsidR="00455A32" w:rsidRPr="00DA74A6" w:rsidRDefault="00455A32">
      <w:pPr>
        <w:rPr>
          <w:sz w:val="2"/>
          <w:szCs w:val="2"/>
        </w:rPr>
      </w:pPr>
      <w:r w:rsidRPr="00DA74A6">
        <w:rPr>
          <w:sz w:val="2"/>
          <w:szCs w:val="2"/>
        </w:rPr>
        <w:br w:type="page"/>
      </w:r>
    </w:p>
    <w:tbl>
      <w:tblPr>
        <w:tblStyle w:val="Grigliatabella2"/>
        <w:tblW w:w="0" w:type="auto"/>
        <w:tblLook w:val="04A0" w:firstRow="1" w:lastRow="0" w:firstColumn="1" w:lastColumn="0" w:noHBand="0" w:noVBand="1"/>
      </w:tblPr>
      <w:tblGrid>
        <w:gridCol w:w="9628"/>
      </w:tblGrid>
      <w:tr w:rsidR="00455A32" w:rsidRPr="002E1238" w14:paraId="5A3B49E8" w14:textId="77777777" w:rsidTr="006E6ACE">
        <w:tc>
          <w:tcPr>
            <w:tcW w:w="10343" w:type="dxa"/>
            <w:shd w:val="clear" w:color="auto" w:fill="FAE2D5"/>
          </w:tcPr>
          <w:p w14:paraId="306628E3" w14:textId="15404286" w:rsidR="00455A32" w:rsidRPr="002E1238" w:rsidRDefault="00455A32" w:rsidP="006E6ACE">
            <w:pPr>
              <w:rPr>
                <w:rFonts w:eastAsia="Aptos"/>
                <w:b/>
                <w:bCs/>
                <w:sz w:val="20"/>
                <w:szCs w:val="20"/>
              </w:rPr>
            </w:pPr>
            <w:r w:rsidRPr="002E1238">
              <w:rPr>
                <w:rFonts w:eastAsia="Aptos"/>
                <w:b/>
                <w:bCs/>
                <w:szCs w:val="24"/>
              </w:rPr>
              <w:lastRenderedPageBreak/>
              <w:t xml:space="preserve">Scheda n. </w:t>
            </w:r>
            <w:r w:rsidR="00DA74A6">
              <w:rPr>
                <w:rFonts w:eastAsia="Aptos"/>
                <w:b/>
                <w:bCs/>
                <w:szCs w:val="24"/>
              </w:rPr>
              <w:t>03.4.1</w:t>
            </w:r>
            <w:r w:rsidRPr="002E1238">
              <w:rPr>
                <w:rFonts w:eastAsia="Aptos"/>
                <w:b/>
                <w:bCs/>
                <w:szCs w:val="24"/>
              </w:rPr>
              <w:t xml:space="preserve"> (PIAO 2025)</w:t>
            </w:r>
          </w:p>
        </w:tc>
      </w:tr>
      <w:tr w:rsidR="00455A32" w:rsidRPr="002E1238" w14:paraId="20F2B18F" w14:textId="77777777" w:rsidTr="006E6ACE">
        <w:tc>
          <w:tcPr>
            <w:tcW w:w="10343" w:type="dxa"/>
            <w:shd w:val="clear" w:color="auto" w:fill="FAE2D5"/>
          </w:tcPr>
          <w:p w14:paraId="2F8F2106" w14:textId="77777777" w:rsidR="00455A32" w:rsidRPr="002E1238" w:rsidRDefault="00455A32" w:rsidP="006E6ACE">
            <w:pPr>
              <w:jc w:val="center"/>
              <w:rPr>
                <w:rFonts w:eastAsia="Aptos"/>
                <w:szCs w:val="24"/>
              </w:rPr>
            </w:pPr>
            <w:r w:rsidRPr="002E1238">
              <w:rPr>
                <w:rFonts w:eastAsia="Aptos"/>
                <w:szCs w:val="24"/>
              </w:rPr>
              <w:t>Stima del livello di esposizione al rischio corruttivo e dei successivi trattamento e monitoraggio</w:t>
            </w:r>
          </w:p>
        </w:tc>
      </w:tr>
    </w:tbl>
    <w:p w14:paraId="19926E47" w14:textId="77777777" w:rsidR="00455A32" w:rsidRPr="002E1238" w:rsidRDefault="00455A32" w:rsidP="00455A32">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3304"/>
        <w:gridCol w:w="3037"/>
        <w:gridCol w:w="3287"/>
      </w:tblGrid>
      <w:tr w:rsidR="00455A32" w:rsidRPr="002E1238" w14:paraId="2D19E5AD" w14:textId="77777777" w:rsidTr="006E6ACE">
        <w:tc>
          <w:tcPr>
            <w:tcW w:w="10343" w:type="dxa"/>
            <w:gridSpan w:val="3"/>
          </w:tcPr>
          <w:p w14:paraId="219D5D88" w14:textId="77777777" w:rsidR="00455A32" w:rsidRPr="002E1238" w:rsidRDefault="00455A32" w:rsidP="006E6ACE">
            <w:pPr>
              <w:jc w:val="center"/>
              <w:rPr>
                <w:rFonts w:eastAsia="Aptos"/>
                <w:b/>
                <w:bCs/>
                <w:szCs w:val="24"/>
              </w:rPr>
            </w:pPr>
            <w:r w:rsidRPr="002E1238">
              <w:rPr>
                <w:rFonts w:eastAsia="Aptos"/>
                <w:b/>
                <w:bCs/>
                <w:color w:val="FF0000"/>
                <w:szCs w:val="24"/>
              </w:rPr>
              <w:t>Mappatura dei processi</w:t>
            </w:r>
          </w:p>
        </w:tc>
      </w:tr>
      <w:tr w:rsidR="00455A32" w:rsidRPr="002E1238" w14:paraId="694FE094" w14:textId="77777777" w:rsidTr="006E6ACE">
        <w:tc>
          <w:tcPr>
            <w:tcW w:w="3539" w:type="dxa"/>
            <w:shd w:val="clear" w:color="auto" w:fill="DAE9F7"/>
          </w:tcPr>
          <w:p w14:paraId="558CEB53" w14:textId="77777777" w:rsidR="00455A32" w:rsidRPr="002E1238" w:rsidRDefault="00455A32" w:rsidP="006E6ACE">
            <w:pPr>
              <w:jc w:val="center"/>
              <w:rPr>
                <w:rFonts w:eastAsia="Aptos"/>
                <w:b/>
                <w:bCs/>
                <w:szCs w:val="24"/>
              </w:rPr>
            </w:pPr>
            <w:r w:rsidRPr="002E1238">
              <w:rPr>
                <w:rFonts w:eastAsia="Aptos"/>
                <w:b/>
                <w:bCs/>
                <w:szCs w:val="24"/>
              </w:rPr>
              <w:t>Area di rischio</w:t>
            </w:r>
          </w:p>
        </w:tc>
        <w:tc>
          <w:tcPr>
            <w:tcW w:w="3260" w:type="dxa"/>
            <w:shd w:val="clear" w:color="auto" w:fill="DAE9F7"/>
          </w:tcPr>
          <w:p w14:paraId="1A2CA1F3" w14:textId="77777777" w:rsidR="00455A32" w:rsidRPr="002E1238" w:rsidRDefault="00455A32" w:rsidP="006E6ACE">
            <w:pPr>
              <w:jc w:val="center"/>
              <w:rPr>
                <w:rFonts w:eastAsia="Aptos"/>
                <w:b/>
                <w:bCs/>
                <w:szCs w:val="24"/>
              </w:rPr>
            </w:pPr>
            <w:r w:rsidRPr="002E1238">
              <w:rPr>
                <w:rFonts w:eastAsia="Aptos"/>
                <w:b/>
                <w:bCs/>
                <w:szCs w:val="24"/>
              </w:rPr>
              <w:t>Processo</w:t>
            </w:r>
          </w:p>
        </w:tc>
        <w:tc>
          <w:tcPr>
            <w:tcW w:w="3544" w:type="dxa"/>
            <w:shd w:val="clear" w:color="auto" w:fill="DAE9F7"/>
          </w:tcPr>
          <w:p w14:paraId="3D4DB61A" w14:textId="77777777" w:rsidR="00455A32" w:rsidRPr="002E1238" w:rsidRDefault="00455A32" w:rsidP="006E6ACE">
            <w:pPr>
              <w:jc w:val="center"/>
              <w:rPr>
                <w:rFonts w:eastAsia="Aptos"/>
                <w:b/>
                <w:bCs/>
                <w:szCs w:val="24"/>
              </w:rPr>
            </w:pPr>
            <w:r w:rsidRPr="002E1238">
              <w:rPr>
                <w:rFonts w:eastAsia="Aptos"/>
                <w:b/>
                <w:bCs/>
                <w:szCs w:val="24"/>
              </w:rPr>
              <w:t>Attività</w:t>
            </w:r>
          </w:p>
        </w:tc>
      </w:tr>
      <w:tr w:rsidR="00455A32" w:rsidRPr="002E1238" w14:paraId="05D55A89" w14:textId="77777777" w:rsidTr="006E6ACE">
        <w:tc>
          <w:tcPr>
            <w:tcW w:w="3539" w:type="dxa"/>
            <w:vAlign w:val="center"/>
          </w:tcPr>
          <w:p w14:paraId="38678580" w14:textId="77777777" w:rsidR="00455A32" w:rsidRPr="002E1238" w:rsidRDefault="00455A32" w:rsidP="006E6ACE">
            <w:pPr>
              <w:jc w:val="center"/>
              <w:rPr>
                <w:rFonts w:eastAsia="Aptos"/>
                <w:b/>
                <w:bCs/>
                <w:i/>
                <w:iCs/>
                <w:sz w:val="20"/>
                <w:szCs w:val="20"/>
              </w:rPr>
            </w:pPr>
            <w:r>
              <w:rPr>
                <w:rFonts w:eastAsia="Aptos"/>
                <w:b/>
                <w:bCs/>
                <w:i/>
                <w:iCs/>
                <w:sz w:val="20"/>
                <w:szCs w:val="20"/>
              </w:rPr>
              <w:t>Contratti pubblici</w:t>
            </w:r>
          </w:p>
        </w:tc>
        <w:tc>
          <w:tcPr>
            <w:tcW w:w="3260" w:type="dxa"/>
            <w:vAlign w:val="center"/>
          </w:tcPr>
          <w:p w14:paraId="76796360" w14:textId="0B434DB4" w:rsidR="00455A32" w:rsidRPr="002E1238" w:rsidRDefault="00455A32" w:rsidP="006E6ACE">
            <w:pPr>
              <w:jc w:val="center"/>
              <w:rPr>
                <w:rFonts w:eastAsia="Aptos"/>
                <w:b/>
                <w:bCs/>
                <w:i/>
                <w:iCs/>
                <w:sz w:val="20"/>
                <w:szCs w:val="20"/>
              </w:rPr>
            </w:pPr>
            <w:r>
              <w:rPr>
                <w:rFonts w:eastAsia="Aptos"/>
                <w:b/>
                <w:bCs/>
                <w:i/>
                <w:iCs/>
                <w:sz w:val="20"/>
                <w:szCs w:val="20"/>
              </w:rPr>
              <w:t>Esecuzione del contratto</w:t>
            </w:r>
          </w:p>
        </w:tc>
        <w:tc>
          <w:tcPr>
            <w:tcW w:w="3544" w:type="dxa"/>
            <w:vAlign w:val="center"/>
          </w:tcPr>
          <w:p w14:paraId="29E65EF3" w14:textId="5F8ADEF7" w:rsidR="00455A32" w:rsidRPr="002E1238" w:rsidRDefault="00455A32" w:rsidP="006E6ACE">
            <w:pPr>
              <w:jc w:val="center"/>
              <w:rPr>
                <w:rFonts w:eastAsia="Times New Roman"/>
                <w:b/>
                <w:i/>
                <w:iCs/>
                <w:color w:val="000000"/>
                <w:sz w:val="20"/>
                <w:szCs w:val="20"/>
                <w:lang w:eastAsia="it-IT"/>
              </w:rPr>
            </w:pPr>
            <w:r>
              <w:rPr>
                <w:rFonts w:eastAsia="Times New Roman"/>
                <w:b/>
                <w:i/>
                <w:iCs/>
                <w:color w:val="000000"/>
                <w:sz w:val="20"/>
                <w:szCs w:val="20"/>
                <w:lang w:eastAsia="it-IT"/>
              </w:rPr>
              <w:t>Verifica in corso di esecuzione</w:t>
            </w:r>
          </w:p>
        </w:tc>
      </w:tr>
      <w:tr w:rsidR="00455A32" w:rsidRPr="002E1238" w14:paraId="5EF89402" w14:textId="77777777" w:rsidTr="006E6ACE">
        <w:trPr>
          <w:trHeight w:val="312"/>
        </w:trPr>
        <w:tc>
          <w:tcPr>
            <w:tcW w:w="3539" w:type="dxa"/>
            <w:shd w:val="clear" w:color="auto" w:fill="DAE9F7"/>
            <w:vAlign w:val="center"/>
          </w:tcPr>
          <w:p w14:paraId="64FEED78" w14:textId="77777777" w:rsidR="00455A32" w:rsidRPr="002E1238" w:rsidRDefault="00455A32" w:rsidP="006E6ACE">
            <w:pPr>
              <w:jc w:val="left"/>
              <w:rPr>
                <w:rFonts w:eastAsia="Aptos"/>
                <w:b/>
                <w:bCs/>
                <w:szCs w:val="24"/>
              </w:rPr>
            </w:pPr>
            <w:r w:rsidRPr="002E1238">
              <w:rPr>
                <w:rFonts w:eastAsia="Aptos"/>
                <w:b/>
                <w:bCs/>
                <w:sz w:val="20"/>
                <w:szCs w:val="20"/>
              </w:rPr>
              <w:t>Unità organizzativa responsabile</w:t>
            </w:r>
          </w:p>
        </w:tc>
        <w:tc>
          <w:tcPr>
            <w:tcW w:w="6804" w:type="dxa"/>
            <w:gridSpan w:val="2"/>
            <w:vAlign w:val="center"/>
          </w:tcPr>
          <w:p w14:paraId="22E8FB2C" w14:textId="610B251B" w:rsidR="00455A32" w:rsidRPr="00293B49" w:rsidRDefault="00840CEC" w:rsidP="006E6ACE">
            <w:pPr>
              <w:rPr>
                <w:rFonts w:eastAsia="Aptos"/>
                <w:b/>
                <w:bCs/>
                <w:i/>
                <w:iCs/>
                <w:szCs w:val="24"/>
              </w:rPr>
            </w:pPr>
            <w:r w:rsidRPr="00293B49">
              <w:rPr>
                <w:rFonts w:eastAsia="Aptos"/>
                <w:b/>
                <w:bCs/>
                <w:i/>
                <w:iCs/>
                <w:szCs w:val="24"/>
              </w:rPr>
              <w:t>Responsabile Unico del Progetto</w:t>
            </w:r>
          </w:p>
        </w:tc>
      </w:tr>
    </w:tbl>
    <w:p w14:paraId="01530671" w14:textId="77777777" w:rsidR="00455A32" w:rsidRPr="002E1238" w:rsidRDefault="00455A32" w:rsidP="00455A32">
      <w:pPr>
        <w:spacing w:after="120" w:line="240" w:lineRule="auto"/>
        <w:jc w:val="both"/>
        <w:rPr>
          <w:rFonts w:ascii="Calibri" w:eastAsia="Aptos" w:hAnsi="Calibri" w:cs="Times New Roman"/>
          <w:bCs/>
        </w:rPr>
      </w:pPr>
    </w:p>
    <w:tbl>
      <w:tblPr>
        <w:tblStyle w:val="Grigliatabella2"/>
        <w:tblW w:w="0" w:type="auto"/>
        <w:tblLook w:val="04A0" w:firstRow="1" w:lastRow="0" w:firstColumn="1" w:lastColumn="0" w:noHBand="0" w:noVBand="1"/>
      </w:tblPr>
      <w:tblGrid>
        <w:gridCol w:w="9628"/>
      </w:tblGrid>
      <w:tr w:rsidR="00455A32" w:rsidRPr="002E1238" w14:paraId="2C9CA50D" w14:textId="77777777" w:rsidTr="006E6ACE">
        <w:tc>
          <w:tcPr>
            <w:tcW w:w="10343" w:type="dxa"/>
            <w:shd w:val="clear" w:color="auto" w:fill="auto"/>
          </w:tcPr>
          <w:p w14:paraId="692ADE3C" w14:textId="77777777" w:rsidR="00455A32" w:rsidRPr="002E1238" w:rsidRDefault="00455A32" w:rsidP="006E6ACE">
            <w:pPr>
              <w:jc w:val="center"/>
              <w:rPr>
                <w:rFonts w:eastAsia="Aptos"/>
                <w:b/>
                <w:szCs w:val="24"/>
              </w:rPr>
            </w:pPr>
            <w:r w:rsidRPr="002E1238">
              <w:rPr>
                <w:rFonts w:eastAsia="Aptos"/>
                <w:b/>
                <w:bCs/>
                <w:color w:val="FF0000"/>
                <w:szCs w:val="24"/>
              </w:rPr>
              <w:t>Identificazione, analisi e valutazione del rischio</w:t>
            </w:r>
          </w:p>
        </w:tc>
      </w:tr>
      <w:tr w:rsidR="00455A32" w:rsidRPr="002E1238" w14:paraId="6776E78E" w14:textId="77777777" w:rsidTr="006E6ACE">
        <w:tc>
          <w:tcPr>
            <w:tcW w:w="10343" w:type="dxa"/>
            <w:shd w:val="clear" w:color="auto" w:fill="DAE9F7"/>
          </w:tcPr>
          <w:p w14:paraId="1074AF54" w14:textId="77777777" w:rsidR="00455A32" w:rsidRPr="002E1238" w:rsidRDefault="00455A32" w:rsidP="006E6ACE">
            <w:pPr>
              <w:rPr>
                <w:rFonts w:eastAsia="Aptos"/>
                <w:b/>
                <w:bCs/>
                <w:szCs w:val="24"/>
              </w:rPr>
            </w:pPr>
            <w:r w:rsidRPr="002E1238">
              <w:rPr>
                <w:rFonts w:eastAsia="Aptos"/>
                <w:b/>
                <w:bCs/>
                <w:szCs w:val="24"/>
              </w:rPr>
              <w:t>Evento a Rischio</w:t>
            </w:r>
          </w:p>
        </w:tc>
      </w:tr>
      <w:tr w:rsidR="00455A32" w:rsidRPr="002E1238" w14:paraId="03A7EDF7" w14:textId="77777777" w:rsidTr="006E6ACE">
        <w:tc>
          <w:tcPr>
            <w:tcW w:w="10343" w:type="dxa"/>
          </w:tcPr>
          <w:p w14:paraId="009F8B19" w14:textId="79C06988" w:rsidR="00455A32" w:rsidRPr="002E1238" w:rsidRDefault="00455A32" w:rsidP="006E6ACE">
            <w:pPr>
              <w:rPr>
                <w:rFonts w:eastAsia="Aptos"/>
                <w:b/>
                <w:i/>
                <w:iCs/>
              </w:rPr>
            </w:pPr>
            <w:r w:rsidRPr="00455A32">
              <w:rPr>
                <w:rFonts w:eastAsia="Aptos"/>
                <w:b/>
                <w:i/>
                <w:iCs/>
              </w:rPr>
              <w:t>Inadeguata gestione del conflitto di interessi nella fase di esecuzione dell'affidamento</w:t>
            </w:r>
          </w:p>
        </w:tc>
      </w:tr>
    </w:tbl>
    <w:p w14:paraId="5C60D2D4" w14:textId="77777777" w:rsidR="00455A32" w:rsidRPr="002E1238" w:rsidRDefault="00455A32" w:rsidP="00455A32">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10"/>
        <w:gridCol w:w="1017"/>
        <w:gridCol w:w="2411"/>
        <w:gridCol w:w="1116"/>
        <w:gridCol w:w="1768"/>
        <w:gridCol w:w="806"/>
      </w:tblGrid>
      <w:tr w:rsidR="00455A32" w:rsidRPr="002E1238" w14:paraId="4D73AFD7" w14:textId="77777777" w:rsidTr="006E6ACE">
        <w:tc>
          <w:tcPr>
            <w:tcW w:w="10343" w:type="dxa"/>
            <w:gridSpan w:val="6"/>
            <w:shd w:val="clear" w:color="auto" w:fill="DAE9F7"/>
          </w:tcPr>
          <w:p w14:paraId="0984F9E6" w14:textId="77777777" w:rsidR="00455A32" w:rsidRPr="002E1238" w:rsidRDefault="00455A32" w:rsidP="006E6ACE">
            <w:pPr>
              <w:rPr>
                <w:rFonts w:eastAsia="Aptos"/>
                <w:b/>
                <w:bCs/>
                <w:szCs w:val="24"/>
              </w:rPr>
            </w:pPr>
            <w:r w:rsidRPr="002E1238">
              <w:rPr>
                <w:rFonts w:eastAsia="Aptos"/>
                <w:b/>
                <w:bCs/>
                <w:szCs w:val="24"/>
              </w:rPr>
              <w:t>Valutazione del rischio</w:t>
            </w:r>
          </w:p>
        </w:tc>
      </w:tr>
      <w:tr w:rsidR="00455A32" w:rsidRPr="002E1238" w14:paraId="74C46215" w14:textId="77777777" w:rsidTr="006E6ACE">
        <w:tc>
          <w:tcPr>
            <w:tcW w:w="10343" w:type="dxa"/>
            <w:gridSpan w:val="6"/>
          </w:tcPr>
          <w:p w14:paraId="6A2DA94A" w14:textId="77777777" w:rsidR="00455A32" w:rsidRPr="002E1238" w:rsidRDefault="00455A32" w:rsidP="006E6ACE">
            <w:pPr>
              <w:rPr>
                <w:rFonts w:eastAsia="Aptos"/>
                <w:i/>
                <w:iCs/>
                <w:sz w:val="20"/>
                <w:szCs w:val="20"/>
              </w:rPr>
            </w:pPr>
            <w:r w:rsidRPr="002E1238">
              <w:rPr>
                <w:rFonts w:eastAsia="Aptos"/>
                <w:i/>
                <w:iCs/>
              </w:rPr>
              <w:t>Per una valutazione “qualitativa” oggettiva del rischio ci si deve basare su indicatori uniformi per tutti gli eventi, come disposto da ANAC al paragrafo 4.2. dell'allegato 1 al PNA 2019</w:t>
            </w:r>
          </w:p>
        </w:tc>
      </w:tr>
      <w:tr w:rsidR="00455A32" w:rsidRPr="002E1238" w14:paraId="74A9018A" w14:textId="77777777" w:rsidTr="006E6ACE">
        <w:tc>
          <w:tcPr>
            <w:tcW w:w="9493" w:type="dxa"/>
            <w:gridSpan w:val="5"/>
          </w:tcPr>
          <w:p w14:paraId="2CF3B68B" w14:textId="77777777" w:rsidR="00455A32" w:rsidRPr="002E1238" w:rsidRDefault="00455A32" w:rsidP="006E6ACE">
            <w:pPr>
              <w:rPr>
                <w:rFonts w:eastAsia="Aptos"/>
                <w:bCs/>
                <w:sz w:val="20"/>
                <w:szCs w:val="20"/>
              </w:rPr>
            </w:pPr>
            <w:r w:rsidRPr="002E1238">
              <w:rPr>
                <w:rFonts w:eastAsia="Aptos"/>
                <w:b/>
                <w:bCs/>
                <w:sz w:val="20"/>
                <w:szCs w:val="20"/>
                <w:u w:val="single"/>
              </w:rPr>
              <w:t>Livello di interesse “esterno”</w:t>
            </w:r>
            <w:r w:rsidRPr="002E1238">
              <w:rPr>
                <w:rFonts w:eastAsia="Aptos"/>
                <w:sz w:val="20"/>
                <w:szCs w:val="20"/>
              </w:rPr>
              <w:t xml:space="preserve">: </w:t>
            </w:r>
            <w:r w:rsidRPr="002E1238">
              <w:rPr>
                <w:rFonts w:eastAsia="Aptos"/>
                <w:i/>
                <w:iCs/>
                <w:sz w:val="20"/>
                <w:szCs w:val="20"/>
              </w:rPr>
              <w:t>la presenza di interessi, anche economici, rilevanti e di benefici per i destinatari del processo determina un incremento del rischio</w:t>
            </w:r>
          </w:p>
        </w:tc>
        <w:tc>
          <w:tcPr>
            <w:tcW w:w="850" w:type="dxa"/>
            <w:vAlign w:val="center"/>
          </w:tcPr>
          <w:p w14:paraId="1CAEB02A" w14:textId="77777777" w:rsidR="00455A32" w:rsidRPr="002E1238" w:rsidRDefault="00455A32" w:rsidP="006E6ACE">
            <w:pPr>
              <w:jc w:val="center"/>
              <w:rPr>
                <w:rFonts w:eastAsia="Aptos"/>
                <w:b/>
                <w:bCs/>
                <w:szCs w:val="24"/>
              </w:rPr>
            </w:pPr>
            <w:r w:rsidRPr="002E1238">
              <w:rPr>
                <w:rFonts w:eastAsia="Aptos"/>
                <w:b/>
                <w:bCs/>
                <w:szCs w:val="24"/>
              </w:rPr>
              <w:t>2</w:t>
            </w:r>
          </w:p>
        </w:tc>
      </w:tr>
      <w:tr w:rsidR="00455A32" w:rsidRPr="002E1238" w14:paraId="68C64809" w14:textId="77777777" w:rsidTr="006E6ACE">
        <w:tc>
          <w:tcPr>
            <w:tcW w:w="9493" w:type="dxa"/>
            <w:gridSpan w:val="5"/>
          </w:tcPr>
          <w:p w14:paraId="12ACF383" w14:textId="77777777" w:rsidR="00455A32" w:rsidRPr="002E1238" w:rsidRDefault="00455A32" w:rsidP="006E6ACE">
            <w:pPr>
              <w:rPr>
                <w:rFonts w:eastAsia="Aptos"/>
                <w:bCs/>
                <w:sz w:val="20"/>
                <w:szCs w:val="20"/>
              </w:rPr>
            </w:pPr>
            <w:r w:rsidRPr="002E1238">
              <w:rPr>
                <w:rFonts w:eastAsia="Aptos"/>
                <w:b/>
                <w:bCs/>
                <w:sz w:val="20"/>
                <w:szCs w:val="20"/>
                <w:u w:val="single"/>
              </w:rPr>
              <w:t>Grado di discrezionalità del decisore interno:</w:t>
            </w:r>
            <w:r w:rsidRPr="002E1238">
              <w:rPr>
                <w:rFonts w:eastAsia="Aptos"/>
                <w:sz w:val="20"/>
                <w:szCs w:val="20"/>
              </w:rPr>
              <w:t xml:space="preserve"> </w:t>
            </w:r>
            <w:r w:rsidRPr="002E1238">
              <w:rPr>
                <w:rFonts w:eastAsia="Aptos"/>
                <w:i/>
                <w:iCs/>
                <w:sz w:val="20"/>
                <w:szCs w:val="20"/>
              </w:rPr>
              <w:t>la presenza di un processo decisionale altamente discrezionale determina un incremento del rischio rispetto ad un processo decisionale altamente vincolato</w:t>
            </w:r>
          </w:p>
        </w:tc>
        <w:tc>
          <w:tcPr>
            <w:tcW w:w="850" w:type="dxa"/>
            <w:vAlign w:val="center"/>
          </w:tcPr>
          <w:p w14:paraId="10069D1E" w14:textId="77777777" w:rsidR="00455A32" w:rsidRPr="002E1238" w:rsidRDefault="00455A32" w:rsidP="006E6ACE">
            <w:pPr>
              <w:jc w:val="center"/>
              <w:rPr>
                <w:rFonts w:eastAsia="Aptos"/>
                <w:b/>
                <w:bCs/>
                <w:szCs w:val="24"/>
              </w:rPr>
            </w:pPr>
            <w:r w:rsidRPr="002E1238">
              <w:rPr>
                <w:rFonts w:eastAsia="Aptos"/>
                <w:b/>
                <w:bCs/>
                <w:szCs w:val="24"/>
              </w:rPr>
              <w:t>4</w:t>
            </w:r>
          </w:p>
        </w:tc>
      </w:tr>
      <w:tr w:rsidR="00455A32" w:rsidRPr="002E1238" w14:paraId="5DF056BE" w14:textId="77777777" w:rsidTr="006E6ACE">
        <w:tc>
          <w:tcPr>
            <w:tcW w:w="9493" w:type="dxa"/>
            <w:gridSpan w:val="5"/>
          </w:tcPr>
          <w:p w14:paraId="19C66DB2" w14:textId="77777777" w:rsidR="00455A32" w:rsidRPr="002E1238" w:rsidRDefault="00455A32" w:rsidP="006E6ACE">
            <w:pPr>
              <w:rPr>
                <w:rFonts w:eastAsia="Aptos"/>
                <w:bCs/>
                <w:sz w:val="20"/>
                <w:szCs w:val="20"/>
              </w:rPr>
            </w:pPr>
            <w:r w:rsidRPr="002E1238">
              <w:rPr>
                <w:rFonts w:eastAsia="Aptos"/>
                <w:b/>
                <w:bCs/>
                <w:sz w:val="20"/>
                <w:szCs w:val="20"/>
                <w:u w:val="single"/>
              </w:rPr>
              <w:t>Manifestazione di eventi corruttivi in passato:</w:t>
            </w:r>
            <w:r w:rsidRPr="002E1238">
              <w:rPr>
                <w:rFonts w:eastAsia="Aptos"/>
                <w:sz w:val="20"/>
                <w:szCs w:val="20"/>
              </w:rPr>
              <w:t xml:space="preserve"> </w:t>
            </w:r>
            <w:r w:rsidRPr="002E1238">
              <w:rPr>
                <w:rFonts w:eastAsia="Aptos"/>
                <w:i/>
                <w:iCs/>
                <w:sz w:val="20"/>
                <w:szCs w:val="20"/>
              </w:rPr>
              <w:t>se l’attività è stata già oggetto di eventi corruttivi in passato nell’amministrazione o in altre realtà simili, il rischio aumenta</w:t>
            </w:r>
          </w:p>
        </w:tc>
        <w:tc>
          <w:tcPr>
            <w:tcW w:w="850" w:type="dxa"/>
            <w:vAlign w:val="center"/>
          </w:tcPr>
          <w:p w14:paraId="6C6AF2C5" w14:textId="77777777" w:rsidR="00455A32" w:rsidRPr="002E1238" w:rsidRDefault="00455A32" w:rsidP="006E6ACE">
            <w:pPr>
              <w:jc w:val="center"/>
              <w:rPr>
                <w:rFonts w:eastAsia="Aptos"/>
                <w:b/>
                <w:bCs/>
                <w:szCs w:val="24"/>
              </w:rPr>
            </w:pPr>
            <w:r w:rsidRPr="002E1238">
              <w:rPr>
                <w:rFonts w:eastAsia="Aptos"/>
                <w:b/>
                <w:bCs/>
                <w:szCs w:val="24"/>
              </w:rPr>
              <w:t>1</w:t>
            </w:r>
          </w:p>
        </w:tc>
      </w:tr>
      <w:tr w:rsidR="00455A32" w:rsidRPr="002E1238" w14:paraId="7F46189C" w14:textId="77777777" w:rsidTr="006E6ACE">
        <w:tc>
          <w:tcPr>
            <w:tcW w:w="9493" w:type="dxa"/>
            <w:gridSpan w:val="5"/>
          </w:tcPr>
          <w:p w14:paraId="683C9582" w14:textId="77777777" w:rsidR="00455A32" w:rsidRPr="002E1238" w:rsidRDefault="00455A32" w:rsidP="006E6ACE">
            <w:pPr>
              <w:rPr>
                <w:rFonts w:eastAsia="Aptos"/>
                <w:bCs/>
                <w:sz w:val="20"/>
                <w:szCs w:val="20"/>
              </w:rPr>
            </w:pPr>
            <w:r w:rsidRPr="002E1238">
              <w:rPr>
                <w:rFonts w:eastAsia="Aptos"/>
                <w:b/>
                <w:bCs/>
                <w:sz w:val="20"/>
                <w:szCs w:val="20"/>
                <w:u w:val="single"/>
              </w:rPr>
              <w:t>Opacità del processo decisionale</w:t>
            </w:r>
            <w:r w:rsidRPr="002E1238">
              <w:rPr>
                <w:rFonts w:eastAsia="Aptos"/>
                <w:sz w:val="20"/>
                <w:szCs w:val="20"/>
              </w:rPr>
              <w:t xml:space="preserve">: </w:t>
            </w:r>
            <w:r w:rsidRPr="002E1238">
              <w:rPr>
                <w:rFonts w:eastAsia="Aptos"/>
                <w:i/>
                <w:iCs/>
                <w:sz w:val="20"/>
                <w:szCs w:val="20"/>
              </w:rPr>
              <w:t>l’adozione di strumenti di trasparenza sostanziale, e non solo formale, riduce il rischio</w:t>
            </w:r>
          </w:p>
        </w:tc>
        <w:tc>
          <w:tcPr>
            <w:tcW w:w="850" w:type="dxa"/>
            <w:vAlign w:val="center"/>
          </w:tcPr>
          <w:p w14:paraId="774077F0" w14:textId="77777777" w:rsidR="00455A32" w:rsidRPr="002E1238" w:rsidRDefault="00455A32" w:rsidP="006E6ACE">
            <w:pPr>
              <w:jc w:val="center"/>
              <w:rPr>
                <w:rFonts w:eastAsia="Aptos"/>
                <w:b/>
                <w:bCs/>
                <w:szCs w:val="24"/>
              </w:rPr>
            </w:pPr>
            <w:r w:rsidRPr="002E1238">
              <w:rPr>
                <w:rFonts w:eastAsia="Aptos"/>
                <w:b/>
                <w:bCs/>
                <w:szCs w:val="24"/>
              </w:rPr>
              <w:t>0</w:t>
            </w:r>
          </w:p>
        </w:tc>
      </w:tr>
      <w:tr w:rsidR="00455A32" w:rsidRPr="002E1238" w14:paraId="6213DB90" w14:textId="77777777" w:rsidTr="006E6ACE">
        <w:tc>
          <w:tcPr>
            <w:tcW w:w="9493" w:type="dxa"/>
            <w:gridSpan w:val="5"/>
          </w:tcPr>
          <w:p w14:paraId="3F2B2490" w14:textId="77777777" w:rsidR="00455A32" w:rsidRPr="002E1238" w:rsidRDefault="00455A32" w:rsidP="006E6ACE">
            <w:pPr>
              <w:rPr>
                <w:rFonts w:eastAsia="Aptos"/>
                <w:bCs/>
                <w:sz w:val="20"/>
                <w:szCs w:val="20"/>
              </w:rPr>
            </w:pPr>
            <w:r w:rsidRPr="002E1238">
              <w:rPr>
                <w:rFonts w:eastAsia="Aptos"/>
                <w:b/>
                <w:bCs/>
                <w:sz w:val="20"/>
                <w:szCs w:val="20"/>
                <w:u w:val="single"/>
              </w:rPr>
              <w:t>Scarsa collaborazione del responsabile</w:t>
            </w:r>
            <w:r w:rsidRPr="002E1238">
              <w:rPr>
                <w:rFonts w:eastAsia="Aptos"/>
                <w:sz w:val="20"/>
                <w:szCs w:val="20"/>
              </w:rPr>
              <w:t xml:space="preserve"> </w:t>
            </w:r>
            <w:r w:rsidRPr="002E1238">
              <w:rPr>
                <w:rFonts w:eastAsia="Aptos"/>
                <w:i/>
                <w:iCs/>
                <w:sz w:val="20"/>
                <w:szCs w:val="20"/>
              </w:rPr>
              <w:t>del processo o dell’attività nella costruzione, aggiornamento e monitoraggio del piano: la scarsa collaborazione può segnalare un deficit di attenzione al tema</w:t>
            </w:r>
            <w:r w:rsidRPr="002E1238">
              <w:rPr>
                <w:rFonts w:eastAsia="Aptos"/>
                <w:sz w:val="20"/>
                <w:szCs w:val="20"/>
              </w:rPr>
              <w:t xml:space="preserve"> </w:t>
            </w:r>
          </w:p>
        </w:tc>
        <w:tc>
          <w:tcPr>
            <w:tcW w:w="850" w:type="dxa"/>
            <w:vAlign w:val="center"/>
          </w:tcPr>
          <w:p w14:paraId="752686F2" w14:textId="77777777" w:rsidR="00455A32" w:rsidRPr="002E1238" w:rsidRDefault="00455A32" w:rsidP="006E6ACE">
            <w:pPr>
              <w:jc w:val="center"/>
              <w:rPr>
                <w:rFonts w:eastAsia="Aptos"/>
                <w:b/>
                <w:bCs/>
                <w:szCs w:val="24"/>
              </w:rPr>
            </w:pPr>
            <w:r w:rsidRPr="002E1238">
              <w:rPr>
                <w:rFonts w:eastAsia="Aptos"/>
                <w:b/>
                <w:bCs/>
                <w:szCs w:val="24"/>
              </w:rPr>
              <w:t>3</w:t>
            </w:r>
          </w:p>
        </w:tc>
      </w:tr>
      <w:tr w:rsidR="00455A32" w:rsidRPr="002E1238" w14:paraId="4844ECEF" w14:textId="77777777" w:rsidTr="006E6ACE">
        <w:tc>
          <w:tcPr>
            <w:tcW w:w="9493" w:type="dxa"/>
            <w:gridSpan w:val="5"/>
          </w:tcPr>
          <w:p w14:paraId="2EDB01A6" w14:textId="77777777" w:rsidR="00455A32" w:rsidRPr="002E1238" w:rsidRDefault="00455A32" w:rsidP="006E6ACE">
            <w:pPr>
              <w:rPr>
                <w:rFonts w:eastAsia="Aptos"/>
                <w:bCs/>
                <w:sz w:val="20"/>
                <w:szCs w:val="20"/>
              </w:rPr>
            </w:pPr>
            <w:r w:rsidRPr="002E1238">
              <w:rPr>
                <w:rFonts w:eastAsia="Aptos"/>
                <w:b/>
                <w:bCs/>
                <w:sz w:val="20"/>
                <w:szCs w:val="20"/>
                <w:u w:val="single"/>
              </w:rPr>
              <w:t>Mancata attuazione delle misure di trattamento</w:t>
            </w:r>
            <w:r w:rsidRPr="002E1238">
              <w:rPr>
                <w:rFonts w:eastAsia="Aptos"/>
                <w:sz w:val="20"/>
                <w:szCs w:val="20"/>
              </w:rPr>
              <w:t xml:space="preserve">: </w:t>
            </w:r>
            <w:r w:rsidRPr="002E1238">
              <w:rPr>
                <w:rFonts w:eastAsia="Aptos"/>
                <w:i/>
                <w:iCs/>
                <w:sz w:val="20"/>
                <w:szCs w:val="20"/>
              </w:rPr>
              <w:t>l’attuazione di misure di trattamento si associa ad una minore possibilità di accadimento di fatti corruttivi</w:t>
            </w:r>
          </w:p>
        </w:tc>
        <w:tc>
          <w:tcPr>
            <w:tcW w:w="850" w:type="dxa"/>
            <w:vAlign w:val="center"/>
          </w:tcPr>
          <w:p w14:paraId="22DB0B15" w14:textId="77777777" w:rsidR="00455A32" w:rsidRPr="002E1238" w:rsidRDefault="00455A32" w:rsidP="006E6ACE">
            <w:pPr>
              <w:jc w:val="center"/>
              <w:rPr>
                <w:rFonts w:eastAsia="Aptos"/>
                <w:b/>
                <w:bCs/>
                <w:szCs w:val="24"/>
              </w:rPr>
            </w:pPr>
            <w:r w:rsidRPr="002E1238">
              <w:rPr>
                <w:rFonts w:eastAsia="Aptos"/>
                <w:b/>
                <w:bCs/>
                <w:szCs w:val="24"/>
              </w:rPr>
              <w:t>2</w:t>
            </w:r>
          </w:p>
        </w:tc>
      </w:tr>
      <w:tr w:rsidR="00455A32" w:rsidRPr="002E1238" w14:paraId="5EAB0F8A" w14:textId="77777777" w:rsidTr="006E6ACE">
        <w:trPr>
          <w:trHeight w:val="473"/>
        </w:trPr>
        <w:tc>
          <w:tcPr>
            <w:tcW w:w="2689" w:type="dxa"/>
            <w:vAlign w:val="center"/>
          </w:tcPr>
          <w:p w14:paraId="17427188" w14:textId="77777777" w:rsidR="00455A32" w:rsidRPr="002E1238" w:rsidRDefault="00455A32" w:rsidP="006E6ACE">
            <w:pPr>
              <w:jc w:val="right"/>
              <w:rPr>
                <w:rFonts w:eastAsia="Aptos"/>
                <w:b/>
                <w:sz w:val="20"/>
                <w:szCs w:val="20"/>
              </w:rPr>
            </w:pPr>
            <w:r w:rsidRPr="002E1238">
              <w:rPr>
                <w:rFonts w:eastAsia="Aptos"/>
                <w:b/>
                <w:sz w:val="20"/>
                <w:szCs w:val="20"/>
              </w:rPr>
              <w:t>Punteggio medio</w:t>
            </w:r>
          </w:p>
        </w:tc>
        <w:tc>
          <w:tcPr>
            <w:tcW w:w="1108" w:type="dxa"/>
            <w:vAlign w:val="center"/>
          </w:tcPr>
          <w:p w14:paraId="6B0A26AD" w14:textId="77777777" w:rsidR="00455A32" w:rsidRPr="002E1238" w:rsidRDefault="00455A32" w:rsidP="006E6ACE">
            <w:pPr>
              <w:jc w:val="center"/>
              <w:rPr>
                <w:rFonts w:eastAsia="Aptos"/>
                <w:b/>
                <w:sz w:val="20"/>
                <w:szCs w:val="20"/>
              </w:rPr>
            </w:pPr>
            <w:r w:rsidRPr="002E1238">
              <w:rPr>
                <w:rFonts w:eastAsia="Aptos"/>
                <w:b/>
                <w:szCs w:val="24"/>
              </w:rPr>
              <w:t>2</w:t>
            </w:r>
          </w:p>
        </w:tc>
        <w:tc>
          <w:tcPr>
            <w:tcW w:w="2577" w:type="dxa"/>
            <w:vAlign w:val="center"/>
          </w:tcPr>
          <w:p w14:paraId="7F7AA47E" w14:textId="77777777" w:rsidR="00455A32" w:rsidRPr="002E1238" w:rsidRDefault="00455A32" w:rsidP="006E6ACE">
            <w:pPr>
              <w:jc w:val="right"/>
              <w:rPr>
                <w:rFonts w:eastAsia="Aptos"/>
                <w:b/>
                <w:sz w:val="20"/>
                <w:szCs w:val="20"/>
              </w:rPr>
            </w:pPr>
            <w:r w:rsidRPr="002E1238">
              <w:rPr>
                <w:rFonts w:eastAsia="Aptos"/>
                <w:b/>
                <w:sz w:val="20"/>
                <w:szCs w:val="20"/>
              </w:rPr>
              <w:t>Punteggio massimo</w:t>
            </w:r>
          </w:p>
        </w:tc>
        <w:tc>
          <w:tcPr>
            <w:tcW w:w="1220" w:type="dxa"/>
            <w:vAlign w:val="center"/>
          </w:tcPr>
          <w:p w14:paraId="1F057A79" w14:textId="77777777" w:rsidR="00455A32" w:rsidRPr="002E1238" w:rsidRDefault="00455A32" w:rsidP="006E6ACE">
            <w:pPr>
              <w:jc w:val="center"/>
              <w:rPr>
                <w:rFonts w:eastAsia="Aptos"/>
                <w:b/>
                <w:sz w:val="20"/>
                <w:szCs w:val="20"/>
              </w:rPr>
            </w:pPr>
            <w:r w:rsidRPr="002E1238">
              <w:rPr>
                <w:rFonts w:eastAsia="Aptos"/>
                <w:b/>
                <w:szCs w:val="24"/>
              </w:rPr>
              <w:t>4</w:t>
            </w:r>
          </w:p>
        </w:tc>
        <w:tc>
          <w:tcPr>
            <w:tcW w:w="1899" w:type="dxa"/>
            <w:vAlign w:val="center"/>
          </w:tcPr>
          <w:p w14:paraId="303841CF" w14:textId="77777777" w:rsidR="00455A32" w:rsidRPr="002E1238" w:rsidRDefault="00455A32" w:rsidP="006E6ACE">
            <w:pPr>
              <w:jc w:val="right"/>
              <w:rPr>
                <w:rFonts w:eastAsia="Aptos"/>
                <w:b/>
                <w:bCs/>
                <w:sz w:val="20"/>
                <w:szCs w:val="20"/>
              </w:rPr>
            </w:pPr>
            <w:r w:rsidRPr="002E1238">
              <w:rPr>
                <w:rFonts w:eastAsia="Aptos"/>
                <w:b/>
                <w:bCs/>
                <w:sz w:val="20"/>
                <w:szCs w:val="20"/>
              </w:rPr>
              <w:t>Totale</w:t>
            </w:r>
          </w:p>
        </w:tc>
        <w:tc>
          <w:tcPr>
            <w:tcW w:w="850" w:type="dxa"/>
            <w:vAlign w:val="center"/>
          </w:tcPr>
          <w:p w14:paraId="79417178" w14:textId="77777777" w:rsidR="00455A32" w:rsidRPr="002E1238" w:rsidRDefault="00455A32" w:rsidP="006E6ACE">
            <w:pPr>
              <w:jc w:val="center"/>
              <w:rPr>
                <w:rFonts w:eastAsia="Aptos"/>
                <w:b/>
                <w:bCs/>
                <w:szCs w:val="24"/>
              </w:rPr>
            </w:pPr>
            <w:r w:rsidRPr="002E1238">
              <w:rPr>
                <w:rFonts w:eastAsia="Aptos"/>
                <w:b/>
                <w:bCs/>
                <w:szCs w:val="24"/>
              </w:rPr>
              <w:t>12</w:t>
            </w:r>
          </w:p>
        </w:tc>
      </w:tr>
      <w:tr w:rsidR="00455A32" w:rsidRPr="002E1238" w14:paraId="35A263BA" w14:textId="77777777" w:rsidTr="006E6ACE">
        <w:tc>
          <w:tcPr>
            <w:tcW w:w="10343" w:type="dxa"/>
            <w:gridSpan w:val="6"/>
          </w:tcPr>
          <w:p w14:paraId="63800037" w14:textId="77777777" w:rsidR="00455A32" w:rsidRPr="002E1238" w:rsidRDefault="00455A32" w:rsidP="006E6ACE">
            <w:pPr>
              <w:rPr>
                <w:rFonts w:eastAsia="Aptos"/>
                <w:sz w:val="16"/>
                <w:szCs w:val="16"/>
              </w:rPr>
            </w:pPr>
            <w:r w:rsidRPr="002E1238">
              <w:rPr>
                <w:rFonts w:eastAsia="Aptos"/>
                <w:sz w:val="16"/>
                <w:szCs w:val="16"/>
              </w:rPr>
              <w:t>* Nessuna probabilità = 0; Poco probabile = 1; Probabile 3; Altamente probabile = 5; Accertato negli ultimi 5 anni = 7</w:t>
            </w:r>
          </w:p>
          <w:p w14:paraId="40952B14" w14:textId="77777777" w:rsidR="00455A32" w:rsidRPr="002E1238" w:rsidRDefault="00455A32" w:rsidP="006E6ACE">
            <w:pPr>
              <w:rPr>
                <w:rFonts w:eastAsia="Aptos"/>
                <w:sz w:val="20"/>
                <w:szCs w:val="20"/>
              </w:rPr>
            </w:pPr>
            <w:r w:rsidRPr="002E1238">
              <w:rPr>
                <w:rFonts w:eastAsia="Aptos"/>
                <w:sz w:val="16"/>
                <w:szCs w:val="16"/>
              </w:rPr>
              <w:t>** Il punteggio massimo è quello assegnato ad almeno un indicatore; il punteggio medio è quello ottenuto dal totale/6 (n. indicatori)</w:t>
            </w:r>
          </w:p>
        </w:tc>
      </w:tr>
    </w:tbl>
    <w:p w14:paraId="31D898A9" w14:textId="77777777" w:rsidR="00455A32" w:rsidRPr="002E1238" w:rsidRDefault="00455A32" w:rsidP="00455A32">
      <w:pPr>
        <w:spacing w:after="0" w:line="240" w:lineRule="auto"/>
        <w:jc w:val="both"/>
        <w:rPr>
          <w:rFonts w:ascii="Calibri" w:eastAsia="Aptos" w:hAnsi="Calibri" w:cs="Times New Roman"/>
          <w:bCs/>
          <w:sz w:val="16"/>
          <w:szCs w:val="16"/>
        </w:rPr>
      </w:pPr>
    </w:p>
    <w:tbl>
      <w:tblPr>
        <w:tblStyle w:val="Grigliatabella2"/>
        <w:tblW w:w="9634" w:type="dxa"/>
        <w:tblLook w:val="04A0" w:firstRow="1" w:lastRow="0" w:firstColumn="1" w:lastColumn="0" w:noHBand="0" w:noVBand="1"/>
      </w:tblPr>
      <w:tblGrid>
        <w:gridCol w:w="4488"/>
        <w:gridCol w:w="146"/>
        <w:gridCol w:w="5000"/>
      </w:tblGrid>
      <w:tr w:rsidR="00455A32" w:rsidRPr="002E1238" w14:paraId="115A74FA" w14:textId="77777777" w:rsidTr="00455A32">
        <w:tc>
          <w:tcPr>
            <w:tcW w:w="9634" w:type="dxa"/>
            <w:gridSpan w:val="3"/>
          </w:tcPr>
          <w:p w14:paraId="5D6546D0" w14:textId="77777777" w:rsidR="00455A32" w:rsidRPr="002E1238" w:rsidRDefault="00455A32" w:rsidP="006E6ACE">
            <w:pPr>
              <w:jc w:val="center"/>
              <w:rPr>
                <w:rFonts w:eastAsia="Aptos"/>
                <w:b/>
                <w:bCs/>
                <w:color w:val="FF0000"/>
                <w:sz w:val="28"/>
                <w:szCs w:val="28"/>
              </w:rPr>
            </w:pPr>
            <w:r w:rsidRPr="002E1238">
              <w:rPr>
                <w:rFonts w:eastAsia="Aptos"/>
                <w:b/>
                <w:bCs/>
                <w:color w:val="FF0000"/>
                <w:szCs w:val="24"/>
              </w:rPr>
              <w:t xml:space="preserve">Trattamento del rischio mediante adozione di misure specifiche </w:t>
            </w:r>
          </w:p>
        </w:tc>
      </w:tr>
      <w:tr w:rsidR="00455A32" w:rsidRPr="002E1238" w14:paraId="65ABE372" w14:textId="77777777" w:rsidTr="00455A32">
        <w:tc>
          <w:tcPr>
            <w:tcW w:w="9634" w:type="dxa"/>
            <w:gridSpan w:val="3"/>
            <w:shd w:val="clear" w:color="auto" w:fill="FAE2D5"/>
          </w:tcPr>
          <w:p w14:paraId="5646655F" w14:textId="77777777" w:rsidR="00455A32" w:rsidRPr="002E1238" w:rsidRDefault="00455A32" w:rsidP="006E6ACE">
            <w:pPr>
              <w:rPr>
                <w:rFonts w:eastAsia="Aptos"/>
                <w:b/>
                <w:bCs/>
                <w:sz w:val="20"/>
                <w:szCs w:val="20"/>
              </w:rPr>
            </w:pPr>
            <w:r w:rsidRPr="002E1238">
              <w:rPr>
                <w:rFonts w:eastAsia="Aptos"/>
                <w:b/>
                <w:bCs/>
                <w:sz w:val="20"/>
                <w:szCs w:val="20"/>
              </w:rPr>
              <w:t>Misura specifica di prevenzione</w:t>
            </w:r>
          </w:p>
        </w:tc>
      </w:tr>
      <w:tr w:rsidR="00455A32" w:rsidRPr="002E1238" w14:paraId="032CA18A" w14:textId="77777777" w:rsidTr="00455A32">
        <w:tc>
          <w:tcPr>
            <w:tcW w:w="9634" w:type="dxa"/>
            <w:gridSpan w:val="3"/>
          </w:tcPr>
          <w:p w14:paraId="0E4188E0" w14:textId="3956A1CA" w:rsidR="00455A32" w:rsidRPr="002E1238" w:rsidRDefault="005B70E3" w:rsidP="006E6ACE">
            <w:pPr>
              <w:jc w:val="left"/>
              <w:rPr>
                <w:rFonts w:eastAsia="Times New Roman"/>
                <w:b/>
                <w:i/>
                <w:iCs/>
                <w:color w:val="000000"/>
                <w:lang w:eastAsia="it-IT"/>
              </w:rPr>
            </w:pPr>
            <w:r w:rsidRPr="005B70E3">
              <w:rPr>
                <w:rFonts w:eastAsia="Times New Roman"/>
                <w:b/>
                <w:i/>
                <w:iCs/>
                <w:color w:val="000000"/>
                <w:lang w:eastAsia="it-IT"/>
              </w:rPr>
              <w:t>Rilascio di dichiarazione al momento dell’assegnazione all’ufficio o dell’attribuzione dell’incarico ed ogni volta che ci si trovi in una situazione di conflitto di interessi, anche potenziale, rispetto alla specifica procedura di gara e alle circostanze conosciute da parte del DL, del DEC, ovvero di altri soggetti con funzioni analoghe che intervengono in fase di esecuzione</w:t>
            </w:r>
          </w:p>
        </w:tc>
      </w:tr>
      <w:tr w:rsidR="00455A32" w:rsidRPr="002E1238" w14:paraId="0AC1B43F" w14:textId="77777777" w:rsidTr="00455A32">
        <w:tc>
          <w:tcPr>
            <w:tcW w:w="4488" w:type="dxa"/>
            <w:shd w:val="clear" w:color="auto" w:fill="DAE9F7"/>
          </w:tcPr>
          <w:p w14:paraId="623DEC65" w14:textId="77777777" w:rsidR="00455A32" w:rsidRPr="002E1238" w:rsidRDefault="00455A32" w:rsidP="006E6ACE">
            <w:pPr>
              <w:rPr>
                <w:rFonts w:eastAsia="Aptos"/>
                <w:b/>
                <w:bCs/>
                <w:sz w:val="20"/>
                <w:szCs w:val="20"/>
              </w:rPr>
            </w:pPr>
            <w:r w:rsidRPr="002E1238">
              <w:rPr>
                <w:rFonts w:eastAsia="Aptos"/>
                <w:b/>
                <w:bCs/>
                <w:sz w:val="20"/>
                <w:szCs w:val="20"/>
              </w:rPr>
              <w:t>Termini di attuazione:</w:t>
            </w:r>
          </w:p>
        </w:tc>
        <w:tc>
          <w:tcPr>
            <w:tcW w:w="5146" w:type="dxa"/>
            <w:gridSpan w:val="2"/>
            <w:shd w:val="clear" w:color="auto" w:fill="DAE9F7"/>
          </w:tcPr>
          <w:p w14:paraId="7CA2C08C" w14:textId="77777777" w:rsidR="00455A32" w:rsidRPr="002E1238" w:rsidRDefault="00455A32" w:rsidP="006E6ACE">
            <w:pPr>
              <w:rPr>
                <w:rFonts w:eastAsia="Aptos"/>
                <w:b/>
                <w:bCs/>
                <w:sz w:val="20"/>
                <w:szCs w:val="20"/>
              </w:rPr>
            </w:pPr>
            <w:r w:rsidRPr="002E1238">
              <w:rPr>
                <w:rFonts w:eastAsia="Aptos"/>
                <w:b/>
                <w:bCs/>
                <w:sz w:val="20"/>
                <w:szCs w:val="20"/>
              </w:rPr>
              <w:t>Indicatore di attuazione</w:t>
            </w:r>
          </w:p>
        </w:tc>
      </w:tr>
      <w:tr w:rsidR="00455A32" w:rsidRPr="002E1238" w14:paraId="2829E076" w14:textId="77777777" w:rsidTr="00455A32">
        <w:tc>
          <w:tcPr>
            <w:tcW w:w="4488" w:type="dxa"/>
            <w:vAlign w:val="center"/>
          </w:tcPr>
          <w:p w14:paraId="442C9241" w14:textId="26424D0E" w:rsidR="00455A32" w:rsidRPr="002E1238" w:rsidRDefault="005B70E3" w:rsidP="006E6ACE">
            <w:pPr>
              <w:rPr>
                <w:rFonts w:eastAsia="Times New Roman"/>
                <w:bCs/>
                <w:color w:val="000000"/>
                <w:sz w:val="20"/>
                <w:szCs w:val="20"/>
                <w:lang w:eastAsia="it-IT"/>
              </w:rPr>
            </w:pPr>
            <w:r>
              <w:rPr>
                <w:rFonts w:eastAsia="Times New Roman"/>
                <w:bCs/>
                <w:color w:val="000000"/>
                <w:sz w:val="18"/>
                <w:szCs w:val="18"/>
                <w:lang w:eastAsia="it-IT"/>
              </w:rPr>
              <w:t>A</w:t>
            </w:r>
            <w:r w:rsidRPr="005B70E3">
              <w:rPr>
                <w:rFonts w:eastAsia="Times New Roman"/>
                <w:bCs/>
                <w:color w:val="000000"/>
                <w:sz w:val="18"/>
                <w:szCs w:val="18"/>
                <w:lang w:eastAsia="it-IT"/>
              </w:rPr>
              <w:t>l momento dell’attribuzione dell'incarico</w:t>
            </w:r>
          </w:p>
        </w:tc>
        <w:tc>
          <w:tcPr>
            <w:tcW w:w="5146" w:type="dxa"/>
            <w:gridSpan w:val="2"/>
          </w:tcPr>
          <w:p w14:paraId="7CF39862" w14:textId="77777777" w:rsidR="00455A32" w:rsidRPr="002E1238" w:rsidRDefault="00455A32" w:rsidP="006E6ACE">
            <w:pPr>
              <w:rPr>
                <w:rFonts w:eastAsia="Times New Roman"/>
                <w:bCs/>
                <w:color w:val="000000"/>
                <w:sz w:val="20"/>
                <w:szCs w:val="20"/>
                <w:lang w:eastAsia="it-IT"/>
              </w:rPr>
            </w:pPr>
            <w:r w:rsidRPr="002E1238">
              <w:rPr>
                <w:rFonts w:eastAsia="Aptos"/>
                <w:sz w:val="18"/>
                <w:szCs w:val="18"/>
              </w:rPr>
              <w:t>Misura si/no</w:t>
            </w:r>
          </w:p>
        </w:tc>
      </w:tr>
      <w:tr w:rsidR="00455A32" w:rsidRPr="002E1238" w14:paraId="109EFA34" w14:textId="77777777" w:rsidTr="00455A32">
        <w:tc>
          <w:tcPr>
            <w:tcW w:w="9634" w:type="dxa"/>
            <w:gridSpan w:val="3"/>
            <w:shd w:val="clear" w:color="auto" w:fill="FAE2D5"/>
          </w:tcPr>
          <w:p w14:paraId="6994E841" w14:textId="77777777" w:rsidR="00455A32" w:rsidRPr="002E1238" w:rsidRDefault="00455A32" w:rsidP="006E6ACE">
            <w:pPr>
              <w:rPr>
                <w:rFonts w:eastAsia="Aptos"/>
                <w:b/>
                <w:bCs/>
                <w:sz w:val="20"/>
                <w:szCs w:val="20"/>
              </w:rPr>
            </w:pPr>
            <w:r w:rsidRPr="002E1238">
              <w:rPr>
                <w:rFonts w:eastAsia="Aptos"/>
                <w:b/>
                <w:bCs/>
                <w:sz w:val="20"/>
                <w:szCs w:val="20"/>
              </w:rPr>
              <w:t>Misura specifica di prevenzione</w:t>
            </w:r>
          </w:p>
        </w:tc>
      </w:tr>
      <w:tr w:rsidR="00455A32" w:rsidRPr="002E1238" w14:paraId="71484DEA" w14:textId="77777777" w:rsidTr="00455A32">
        <w:tc>
          <w:tcPr>
            <w:tcW w:w="9634" w:type="dxa"/>
            <w:gridSpan w:val="3"/>
          </w:tcPr>
          <w:p w14:paraId="3DF168A5" w14:textId="6AC5FF2E" w:rsidR="00455A32" w:rsidRPr="002E1238" w:rsidRDefault="005B70E3" w:rsidP="006E6ACE">
            <w:pPr>
              <w:jc w:val="left"/>
              <w:rPr>
                <w:rFonts w:eastAsia="Times New Roman"/>
                <w:b/>
                <w:i/>
                <w:iCs/>
                <w:color w:val="000000"/>
                <w:lang w:eastAsia="it-IT"/>
              </w:rPr>
            </w:pPr>
            <w:r w:rsidRPr="005B70E3">
              <w:rPr>
                <w:rFonts w:eastAsia="Times New Roman"/>
                <w:b/>
                <w:i/>
                <w:iCs/>
                <w:color w:val="000000"/>
                <w:lang w:eastAsia="it-IT"/>
              </w:rPr>
              <w:t>Rilascio di dichiarazione per ogni singola gara da parte del DL, del DEC, ovvero di altri soggetti con funzioni analoghe che intervengono in fase di esecuzione</w:t>
            </w:r>
          </w:p>
        </w:tc>
      </w:tr>
      <w:tr w:rsidR="00455A32" w:rsidRPr="002E1238" w14:paraId="380030F1" w14:textId="77777777" w:rsidTr="00455A32">
        <w:tc>
          <w:tcPr>
            <w:tcW w:w="4634" w:type="dxa"/>
            <w:gridSpan w:val="2"/>
            <w:shd w:val="clear" w:color="auto" w:fill="DAE9F7"/>
          </w:tcPr>
          <w:p w14:paraId="7DE21140" w14:textId="77777777" w:rsidR="00455A32" w:rsidRPr="002E1238" w:rsidRDefault="00455A32" w:rsidP="006E6ACE">
            <w:pPr>
              <w:rPr>
                <w:rFonts w:eastAsia="Aptos"/>
                <w:b/>
                <w:bCs/>
                <w:sz w:val="20"/>
                <w:szCs w:val="20"/>
              </w:rPr>
            </w:pPr>
            <w:r w:rsidRPr="002E1238">
              <w:rPr>
                <w:rFonts w:eastAsia="Aptos"/>
                <w:b/>
                <w:bCs/>
                <w:sz w:val="20"/>
                <w:szCs w:val="20"/>
              </w:rPr>
              <w:t>Termini di attuazione:</w:t>
            </w:r>
          </w:p>
        </w:tc>
        <w:tc>
          <w:tcPr>
            <w:tcW w:w="5000" w:type="dxa"/>
            <w:shd w:val="clear" w:color="auto" w:fill="DAE9F7"/>
          </w:tcPr>
          <w:p w14:paraId="64BCBF35" w14:textId="77777777" w:rsidR="00455A32" w:rsidRPr="002E1238" w:rsidRDefault="00455A32" w:rsidP="006E6ACE">
            <w:pPr>
              <w:rPr>
                <w:rFonts w:eastAsia="Aptos"/>
                <w:b/>
                <w:bCs/>
                <w:sz w:val="20"/>
                <w:szCs w:val="20"/>
              </w:rPr>
            </w:pPr>
            <w:r w:rsidRPr="002E1238">
              <w:rPr>
                <w:rFonts w:eastAsia="Aptos"/>
                <w:b/>
                <w:bCs/>
                <w:sz w:val="20"/>
                <w:szCs w:val="20"/>
              </w:rPr>
              <w:t>Indicatore di attuazione</w:t>
            </w:r>
          </w:p>
        </w:tc>
      </w:tr>
      <w:tr w:rsidR="00455A32" w:rsidRPr="002E1238" w14:paraId="2D4CC9DA" w14:textId="77777777" w:rsidTr="00455A32">
        <w:tc>
          <w:tcPr>
            <w:tcW w:w="4634" w:type="dxa"/>
            <w:gridSpan w:val="2"/>
            <w:vAlign w:val="center"/>
          </w:tcPr>
          <w:p w14:paraId="7A625B79" w14:textId="34413066" w:rsidR="00455A32" w:rsidRPr="002E1238" w:rsidRDefault="005B70E3" w:rsidP="006E6ACE">
            <w:pPr>
              <w:rPr>
                <w:rFonts w:eastAsia="Times New Roman"/>
                <w:bCs/>
                <w:color w:val="000000"/>
                <w:sz w:val="20"/>
                <w:szCs w:val="20"/>
                <w:lang w:eastAsia="it-IT"/>
              </w:rPr>
            </w:pPr>
            <w:r>
              <w:rPr>
                <w:rFonts w:eastAsia="Times New Roman"/>
                <w:bCs/>
                <w:color w:val="000000"/>
                <w:sz w:val="18"/>
                <w:szCs w:val="18"/>
                <w:lang w:eastAsia="it-IT"/>
              </w:rPr>
              <w:t>A</w:t>
            </w:r>
            <w:r w:rsidRPr="005B70E3">
              <w:rPr>
                <w:rFonts w:eastAsia="Times New Roman"/>
                <w:bCs/>
                <w:color w:val="000000"/>
                <w:sz w:val="18"/>
                <w:szCs w:val="18"/>
                <w:lang w:eastAsia="it-IT"/>
              </w:rPr>
              <w:t>l momento dell’attribuzione dell'incarico</w:t>
            </w:r>
          </w:p>
        </w:tc>
        <w:tc>
          <w:tcPr>
            <w:tcW w:w="5000" w:type="dxa"/>
          </w:tcPr>
          <w:p w14:paraId="2A5C2D90" w14:textId="2481C65E" w:rsidR="00455A32" w:rsidRPr="002E1238" w:rsidRDefault="005B70E3" w:rsidP="006E6ACE">
            <w:pPr>
              <w:rPr>
                <w:rFonts w:eastAsia="Times New Roman"/>
                <w:bCs/>
                <w:color w:val="000000"/>
                <w:sz w:val="20"/>
                <w:szCs w:val="20"/>
                <w:lang w:eastAsia="it-IT"/>
              </w:rPr>
            </w:pPr>
            <w:r w:rsidRPr="005B70E3">
              <w:rPr>
                <w:rFonts w:eastAsia="Aptos"/>
                <w:sz w:val="18"/>
                <w:szCs w:val="18"/>
              </w:rPr>
              <w:t>n. dichiarazioni rilasciate da DL, DEC o altro soggetto con funzioni analoghe</w:t>
            </w:r>
          </w:p>
        </w:tc>
      </w:tr>
      <w:tr w:rsidR="005B70E3" w:rsidRPr="002E1238" w14:paraId="15E8D6D1" w14:textId="77777777" w:rsidTr="006E6ACE">
        <w:tc>
          <w:tcPr>
            <w:tcW w:w="9634" w:type="dxa"/>
            <w:gridSpan w:val="3"/>
            <w:shd w:val="clear" w:color="auto" w:fill="FAE2D5"/>
          </w:tcPr>
          <w:p w14:paraId="165D573F" w14:textId="77777777" w:rsidR="005B70E3" w:rsidRPr="002E1238" w:rsidRDefault="005B70E3" w:rsidP="006E6ACE">
            <w:pPr>
              <w:rPr>
                <w:rFonts w:eastAsia="Aptos"/>
                <w:b/>
                <w:bCs/>
                <w:sz w:val="20"/>
                <w:szCs w:val="20"/>
              </w:rPr>
            </w:pPr>
            <w:r w:rsidRPr="002E1238">
              <w:rPr>
                <w:rFonts w:eastAsia="Aptos"/>
                <w:b/>
                <w:bCs/>
                <w:sz w:val="20"/>
                <w:szCs w:val="20"/>
              </w:rPr>
              <w:t>Misura specifica di prevenzione</w:t>
            </w:r>
          </w:p>
        </w:tc>
      </w:tr>
      <w:tr w:rsidR="005B70E3" w:rsidRPr="002E1238" w14:paraId="4A54EDAC" w14:textId="77777777" w:rsidTr="006E6ACE">
        <w:tc>
          <w:tcPr>
            <w:tcW w:w="9634" w:type="dxa"/>
            <w:gridSpan w:val="3"/>
          </w:tcPr>
          <w:p w14:paraId="2085DBFB" w14:textId="199B2CE0" w:rsidR="005B70E3" w:rsidRPr="002E1238" w:rsidRDefault="005B70E3" w:rsidP="006E6ACE">
            <w:pPr>
              <w:jc w:val="left"/>
              <w:rPr>
                <w:rFonts w:eastAsia="Times New Roman"/>
                <w:b/>
                <w:i/>
                <w:iCs/>
                <w:color w:val="000000"/>
                <w:lang w:eastAsia="it-IT"/>
              </w:rPr>
            </w:pPr>
            <w:r w:rsidRPr="005B70E3">
              <w:rPr>
                <w:rFonts w:eastAsia="Times New Roman"/>
                <w:b/>
                <w:i/>
                <w:iCs/>
                <w:color w:val="000000"/>
                <w:lang w:eastAsia="it-IT"/>
              </w:rPr>
              <w:t>Individuazione dei criteri di rotazione nella nomina del DL, del DEC, ovvero di altri soggetti con funzioni analoghe che intervengono in fase di esecuzione</w:t>
            </w:r>
          </w:p>
        </w:tc>
      </w:tr>
      <w:tr w:rsidR="005B70E3" w:rsidRPr="002E1238" w14:paraId="459B37D1" w14:textId="77777777" w:rsidTr="006E6ACE">
        <w:tc>
          <w:tcPr>
            <w:tcW w:w="4634" w:type="dxa"/>
            <w:gridSpan w:val="2"/>
            <w:shd w:val="clear" w:color="auto" w:fill="DAE9F7"/>
          </w:tcPr>
          <w:p w14:paraId="372EAFE2" w14:textId="77777777" w:rsidR="005B70E3" w:rsidRPr="002E1238" w:rsidRDefault="005B70E3" w:rsidP="006E6ACE">
            <w:pPr>
              <w:rPr>
                <w:rFonts w:eastAsia="Aptos"/>
                <w:b/>
                <w:bCs/>
                <w:sz w:val="20"/>
                <w:szCs w:val="20"/>
              </w:rPr>
            </w:pPr>
            <w:r w:rsidRPr="002E1238">
              <w:rPr>
                <w:rFonts w:eastAsia="Aptos"/>
                <w:b/>
                <w:bCs/>
                <w:sz w:val="20"/>
                <w:szCs w:val="20"/>
              </w:rPr>
              <w:t>Termini di attuazione:</w:t>
            </w:r>
          </w:p>
        </w:tc>
        <w:tc>
          <w:tcPr>
            <w:tcW w:w="5000" w:type="dxa"/>
            <w:shd w:val="clear" w:color="auto" w:fill="DAE9F7"/>
          </w:tcPr>
          <w:p w14:paraId="151E471F" w14:textId="77777777" w:rsidR="005B70E3" w:rsidRPr="002E1238" w:rsidRDefault="005B70E3" w:rsidP="006E6ACE">
            <w:pPr>
              <w:rPr>
                <w:rFonts w:eastAsia="Aptos"/>
                <w:b/>
                <w:bCs/>
                <w:sz w:val="20"/>
                <w:szCs w:val="20"/>
              </w:rPr>
            </w:pPr>
            <w:r w:rsidRPr="002E1238">
              <w:rPr>
                <w:rFonts w:eastAsia="Aptos"/>
                <w:b/>
                <w:bCs/>
                <w:sz w:val="20"/>
                <w:szCs w:val="20"/>
              </w:rPr>
              <w:t>Indicatore di attuazione</w:t>
            </w:r>
          </w:p>
        </w:tc>
      </w:tr>
      <w:tr w:rsidR="005B70E3" w:rsidRPr="002E1238" w14:paraId="2ACB8CB6" w14:textId="77777777" w:rsidTr="006E6ACE">
        <w:tc>
          <w:tcPr>
            <w:tcW w:w="4634" w:type="dxa"/>
            <w:gridSpan w:val="2"/>
            <w:vAlign w:val="center"/>
          </w:tcPr>
          <w:p w14:paraId="6EB938AC" w14:textId="77777777" w:rsidR="005B70E3" w:rsidRPr="002E1238" w:rsidRDefault="005B70E3" w:rsidP="006E6ACE">
            <w:pPr>
              <w:rPr>
                <w:rFonts w:eastAsia="Times New Roman"/>
                <w:bCs/>
                <w:color w:val="000000"/>
                <w:sz w:val="20"/>
                <w:szCs w:val="20"/>
                <w:lang w:eastAsia="it-IT"/>
              </w:rPr>
            </w:pPr>
            <w:r>
              <w:rPr>
                <w:rFonts w:eastAsia="Times New Roman"/>
                <w:bCs/>
                <w:color w:val="000000"/>
                <w:sz w:val="18"/>
                <w:szCs w:val="18"/>
                <w:lang w:eastAsia="it-IT"/>
              </w:rPr>
              <w:t>A</w:t>
            </w:r>
            <w:r w:rsidRPr="005B70E3">
              <w:rPr>
                <w:rFonts w:eastAsia="Times New Roman"/>
                <w:bCs/>
                <w:color w:val="000000"/>
                <w:sz w:val="18"/>
                <w:szCs w:val="18"/>
                <w:lang w:eastAsia="it-IT"/>
              </w:rPr>
              <w:t>l momento dell’attribuzione dell'incarico</w:t>
            </w:r>
          </w:p>
        </w:tc>
        <w:tc>
          <w:tcPr>
            <w:tcW w:w="5000" w:type="dxa"/>
          </w:tcPr>
          <w:p w14:paraId="52BFFFF7" w14:textId="77777777" w:rsidR="005B70E3" w:rsidRPr="002E1238" w:rsidRDefault="005B70E3" w:rsidP="006E6ACE">
            <w:pPr>
              <w:rPr>
                <w:rFonts w:eastAsia="Times New Roman"/>
                <w:bCs/>
                <w:color w:val="000000"/>
                <w:sz w:val="20"/>
                <w:szCs w:val="20"/>
                <w:lang w:eastAsia="it-IT"/>
              </w:rPr>
            </w:pPr>
            <w:r w:rsidRPr="002E1238">
              <w:rPr>
                <w:rFonts w:eastAsia="Aptos"/>
                <w:sz w:val="18"/>
                <w:szCs w:val="18"/>
              </w:rPr>
              <w:t>Misura si/no</w:t>
            </w:r>
          </w:p>
        </w:tc>
      </w:tr>
      <w:tr w:rsidR="005B70E3" w:rsidRPr="002E1238" w14:paraId="3D054BCB" w14:textId="77777777" w:rsidTr="006E6ACE">
        <w:tc>
          <w:tcPr>
            <w:tcW w:w="9634" w:type="dxa"/>
            <w:gridSpan w:val="3"/>
            <w:shd w:val="clear" w:color="auto" w:fill="FAE2D5"/>
          </w:tcPr>
          <w:p w14:paraId="5DE1DDC2" w14:textId="77777777" w:rsidR="005B70E3" w:rsidRPr="002E1238" w:rsidRDefault="005B70E3" w:rsidP="006E6ACE">
            <w:pPr>
              <w:rPr>
                <w:rFonts w:eastAsia="Aptos"/>
                <w:b/>
                <w:bCs/>
                <w:sz w:val="20"/>
                <w:szCs w:val="20"/>
              </w:rPr>
            </w:pPr>
            <w:r w:rsidRPr="002E1238">
              <w:rPr>
                <w:rFonts w:eastAsia="Aptos"/>
                <w:b/>
                <w:bCs/>
                <w:sz w:val="20"/>
                <w:szCs w:val="20"/>
              </w:rPr>
              <w:t>Misura specifica di prevenzione</w:t>
            </w:r>
          </w:p>
        </w:tc>
      </w:tr>
      <w:tr w:rsidR="005B70E3" w:rsidRPr="002E1238" w14:paraId="2E3B4DAC" w14:textId="77777777" w:rsidTr="006E6ACE">
        <w:tc>
          <w:tcPr>
            <w:tcW w:w="9634" w:type="dxa"/>
            <w:gridSpan w:val="3"/>
          </w:tcPr>
          <w:p w14:paraId="0F398F4E" w14:textId="48E2714F" w:rsidR="005B70E3" w:rsidRPr="002E1238" w:rsidRDefault="005B70E3" w:rsidP="006E6ACE">
            <w:pPr>
              <w:jc w:val="left"/>
              <w:rPr>
                <w:rFonts w:eastAsia="Times New Roman"/>
                <w:b/>
                <w:i/>
                <w:iCs/>
                <w:color w:val="000000"/>
                <w:lang w:eastAsia="it-IT"/>
              </w:rPr>
            </w:pPr>
            <w:r w:rsidRPr="005B70E3">
              <w:rPr>
                <w:rFonts w:eastAsia="Times New Roman"/>
                <w:b/>
                <w:i/>
                <w:iCs/>
                <w:color w:val="000000"/>
                <w:lang w:eastAsia="it-IT"/>
              </w:rPr>
              <w:lastRenderedPageBreak/>
              <w:t>Inserimento, nei protocolli di legalità e/o nei patti di integrità, di specifiche prescrizioni a carico dei soggetti affidatari, per richiedere una dichiarazione della insussistenza di rapporti di parentela o di familiarità con i soggetti che intervengono nella fase di esecuzione del contratto e la comunicazione di qualsiasi conflitto di interessi che insorga successivamente</w:t>
            </w:r>
          </w:p>
        </w:tc>
      </w:tr>
      <w:tr w:rsidR="005B70E3" w:rsidRPr="002E1238" w14:paraId="543A34ED" w14:textId="77777777" w:rsidTr="006E6ACE">
        <w:tc>
          <w:tcPr>
            <w:tcW w:w="4634" w:type="dxa"/>
            <w:gridSpan w:val="2"/>
            <w:shd w:val="clear" w:color="auto" w:fill="DAE9F7"/>
          </w:tcPr>
          <w:p w14:paraId="341F8B03" w14:textId="77777777" w:rsidR="005B70E3" w:rsidRPr="002E1238" w:rsidRDefault="005B70E3" w:rsidP="006E6ACE">
            <w:pPr>
              <w:rPr>
                <w:rFonts w:eastAsia="Aptos"/>
                <w:b/>
                <w:bCs/>
                <w:sz w:val="20"/>
                <w:szCs w:val="20"/>
              </w:rPr>
            </w:pPr>
            <w:r w:rsidRPr="002E1238">
              <w:rPr>
                <w:rFonts w:eastAsia="Aptos"/>
                <w:b/>
                <w:bCs/>
                <w:sz w:val="20"/>
                <w:szCs w:val="20"/>
              </w:rPr>
              <w:t>Termini di attuazione:</w:t>
            </w:r>
          </w:p>
        </w:tc>
        <w:tc>
          <w:tcPr>
            <w:tcW w:w="5000" w:type="dxa"/>
            <w:shd w:val="clear" w:color="auto" w:fill="DAE9F7"/>
          </w:tcPr>
          <w:p w14:paraId="3924CF87" w14:textId="77777777" w:rsidR="005B70E3" w:rsidRPr="002E1238" w:rsidRDefault="005B70E3" w:rsidP="006E6ACE">
            <w:pPr>
              <w:rPr>
                <w:rFonts w:eastAsia="Aptos"/>
                <w:b/>
                <w:bCs/>
                <w:sz w:val="20"/>
                <w:szCs w:val="20"/>
              </w:rPr>
            </w:pPr>
            <w:r w:rsidRPr="002E1238">
              <w:rPr>
                <w:rFonts w:eastAsia="Aptos"/>
                <w:b/>
                <w:bCs/>
                <w:sz w:val="20"/>
                <w:szCs w:val="20"/>
              </w:rPr>
              <w:t>Indicatore di attuazione</w:t>
            </w:r>
          </w:p>
        </w:tc>
      </w:tr>
      <w:tr w:rsidR="005B70E3" w:rsidRPr="002E1238" w14:paraId="1853EFB8" w14:textId="77777777" w:rsidTr="006E6ACE">
        <w:tc>
          <w:tcPr>
            <w:tcW w:w="4634" w:type="dxa"/>
            <w:gridSpan w:val="2"/>
            <w:vAlign w:val="center"/>
          </w:tcPr>
          <w:p w14:paraId="580D3B7E" w14:textId="77777777" w:rsidR="005B70E3" w:rsidRPr="002E1238" w:rsidRDefault="005B70E3" w:rsidP="006E6ACE">
            <w:pPr>
              <w:rPr>
                <w:rFonts w:eastAsia="Times New Roman"/>
                <w:bCs/>
                <w:color w:val="000000"/>
                <w:sz w:val="20"/>
                <w:szCs w:val="20"/>
                <w:lang w:eastAsia="it-IT"/>
              </w:rPr>
            </w:pPr>
            <w:r>
              <w:rPr>
                <w:rFonts w:eastAsia="Times New Roman"/>
                <w:bCs/>
                <w:color w:val="000000"/>
                <w:sz w:val="18"/>
                <w:szCs w:val="18"/>
                <w:lang w:eastAsia="it-IT"/>
              </w:rPr>
              <w:t>A</w:t>
            </w:r>
            <w:r w:rsidRPr="005B70E3">
              <w:rPr>
                <w:rFonts w:eastAsia="Times New Roman"/>
                <w:bCs/>
                <w:color w:val="000000"/>
                <w:sz w:val="18"/>
                <w:szCs w:val="18"/>
                <w:lang w:eastAsia="it-IT"/>
              </w:rPr>
              <w:t>l momento dell’attribuzione dell'incarico</w:t>
            </w:r>
          </w:p>
        </w:tc>
        <w:tc>
          <w:tcPr>
            <w:tcW w:w="5000" w:type="dxa"/>
          </w:tcPr>
          <w:p w14:paraId="0EB030FC" w14:textId="70B03476" w:rsidR="005B70E3" w:rsidRPr="002E1238" w:rsidRDefault="005B70E3" w:rsidP="006E6ACE">
            <w:pPr>
              <w:rPr>
                <w:rFonts w:eastAsia="Times New Roman"/>
                <w:bCs/>
                <w:color w:val="000000"/>
                <w:sz w:val="20"/>
                <w:szCs w:val="20"/>
                <w:lang w:eastAsia="it-IT"/>
              </w:rPr>
            </w:pPr>
            <w:r w:rsidRPr="005B70E3">
              <w:rPr>
                <w:rFonts w:eastAsia="Times New Roman"/>
                <w:bCs/>
                <w:color w:val="000000"/>
                <w:sz w:val="20"/>
                <w:szCs w:val="20"/>
                <w:lang w:eastAsia="it-IT"/>
              </w:rPr>
              <w:t>n. protocolli di legalità e/o patti di integrità in cui è stato inserito l'obbligo di dichiarazione/n. protocolli e patti siglati</w:t>
            </w:r>
          </w:p>
        </w:tc>
      </w:tr>
      <w:tr w:rsidR="005B70E3" w:rsidRPr="002E1238" w14:paraId="54A659E7" w14:textId="77777777" w:rsidTr="006E6ACE">
        <w:tc>
          <w:tcPr>
            <w:tcW w:w="9634" w:type="dxa"/>
            <w:gridSpan w:val="3"/>
            <w:shd w:val="clear" w:color="auto" w:fill="FAE2D5"/>
          </w:tcPr>
          <w:p w14:paraId="672013D9" w14:textId="77777777" w:rsidR="005B70E3" w:rsidRPr="002E1238" w:rsidRDefault="005B70E3" w:rsidP="006E6ACE">
            <w:pPr>
              <w:rPr>
                <w:rFonts w:eastAsia="Aptos"/>
                <w:b/>
                <w:bCs/>
                <w:sz w:val="20"/>
                <w:szCs w:val="20"/>
              </w:rPr>
            </w:pPr>
            <w:r w:rsidRPr="002E1238">
              <w:rPr>
                <w:rFonts w:eastAsia="Aptos"/>
                <w:b/>
                <w:bCs/>
                <w:sz w:val="20"/>
                <w:szCs w:val="20"/>
              </w:rPr>
              <w:t>Misura specifica di prevenzione</w:t>
            </w:r>
          </w:p>
        </w:tc>
      </w:tr>
      <w:tr w:rsidR="005B70E3" w:rsidRPr="002E1238" w14:paraId="3368EB67" w14:textId="77777777" w:rsidTr="006E6ACE">
        <w:tc>
          <w:tcPr>
            <w:tcW w:w="9634" w:type="dxa"/>
            <w:gridSpan w:val="3"/>
          </w:tcPr>
          <w:p w14:paraId="0CD3C63E" w14:textId="206973ED" w:rsidR="005B70E3" w:rsidRPr="002E1238" w:rsidRDefault="005B70E3" w:rsidP="006E6ACE">
            <w:pPr>
              <w:jc w:val="left"/>
              <w:rPr>
                <w:rFonts w:eastAsia="Times New Roman"/>
                <w:b/>
                <w:i/>
                <w:iCs/>
                <w:color w:val="000000"/>
                <w:lang w:eastAsia="it-IT"/>
              </w:rPr>
            </w:pPr>
            <w:r w:rsidRPr="005B70E3">
              <w:rPr>
                <w:rFonts w:eastAsia="Times New Roman"/>
                <w:b/>
                <w:i/>
                <w:iCs/>
                <w:color w:val="000000"/>
                <w:lang w:eastAsia="it-IT"/>
              </w:rPr>
              <w:t>Previsione, nei protocolli di legalità e/o nei patti di integrità, di sanzioni a carico dell’aggiudicatario, nel caso di violazione degli impegni sottoscritti, secondo la gravità della violazione accertata, nel rispetto del principio di proporzionalità</w:t>
            </w:r>
          </w:p>
        </w:tc>
      </w:tr>
      <w:tr w:rsidR="005B70E3" w:rsidRPr="002E1238" w14:paraId="393755FB" w14:textId="77777777" w:rsidTr="006E6ACE">
        <w:tc>
          <w:tcPr>
            <w:tcW w:w="4634" w:type="dxa"/>
            <w:gridSpan w:val="2"/>
            <w:shd w:val="clear" w:color="auto" w:fill="DAE9F7"/>
          </w:tcPr>
          <w:p w14:paraId="5B1B8EB5" w14:textId="77777777" w:rsidR="005B70E3" w:rsidRPr="002E1238" w:rsidRDefault="005B70E3" w:rsidP="006E6ACE">
            <w:pPr>
              <w:rPr>
                <w:rFonts w:eastAsia="Aptos"/>
                <w:b/>
                <w:bCs/>
                <w:sz w:val="20"/>
                <w:szCs w:val="20"/>
              </w:rPr>
            </w:pPr>
            <w:r w:rsidRPr="002E1238">
              <w:rPr>
                <w:rFonts w:eastAsia="Aptos"/>
                <w:b/>
                <w:bCs/>
                <w:sz w:val="20"/>
                <w:szCs w:val="20"/>
              </w:rPr>
              <w:t>Termini di attuazione:</w:t>
            </w:r>
          </w:p>
        </w:tc>
        <w:tc>
          <w:tcPr>
            <w:tcW w:w="5000" w:type="dxa"/>
            <w:shd w:val="clear" w:color="auto" w:fill="DAE9F7"/>
          </w:tcPr>
          <w:p w14:paraId="4B3E89C0" w14:textId="77777777" w:rsidR="005B70E3" w:rsidRPr="002E1238" w:rsidRDefault="005B70E3" w:rsidP="006E6ACE">
            <w:pPr>
              <w:rPr>
                <w:rFonts w:eastAsia="Aptos"/>
                <w:b/>
                <w:bCs/>
                <w:sz w:val="20"/>
                <w:szCs w:val="20"/>
              </w:rPr>
            </w:pPr>
            <w:r w:rsidRPr="002E1238">
              <w:rPr>
                <w:rFonts w:eastAsia="Aptos"/>
                <w:b/>
                <w:bCs/>
                <w:sz w:val="20"/>
                <w:szCs w:val="20"/>
              </w:rPr>
              <w:t>Indicatore di attuazione</w:t>
            </w:r>
          </w:p>
        </w:tc>
      </w:tr>
      <w:tr w:rsidR="005B70E3" w:rsidRPr="002E1238" w14:paraId="342C1303" w14:textId="77777777" w:rsidTr="006E6ACE">
        <w:tc>
          <w:tcPr>
            <w:tcW w:w="4634" w:type="dxa"/>
            <w:gridSpan w:val="2"/>
            <w:vAlign w:val="center"/>
          </w:tcPr>
          <w:p w14:paraId="1AEA3FC0" w14:textId="77777777" w:rsidR="005B70E3" w:rsidRPr="002E1238" w:rsidRDefault="005B70E3" w:rsidP="006E6ACE">
            <w:pPr>
              <w:rPr>
                <w:rFonts w:eastAsia="Times New Roman"/>
                <w:bCs/>
                <w:color w:val="000000"/>
                <w:sz w:val="20"/>
                <w:szCs w:val="20"/>
                <w:lang w:eastAsia="it-IT"/>
              </w:rPr>
            </w:pPr>
            <w:r>
              <w:rPr>
                <w:rFonts w:eastAsia="Times New Roman"/>
                <w:bCs/>
                <w:color w:val="000000"/>
                <w:sz w:val="18"/>
                <w:szCs w:val="18"/>
                <w:lang w:eastAsia="it-IT"/>
              </w:rPr>
              <w:t>A</w:t>
            </w:r>
            <w:r w:rsidRPr="005B70E3">
              <w:rPr>
                <w:rFonts w:eastAsia="Times New Roman"/>
                <w:bCs/>
                <w:color w:val="000000"/>
                <w:sz w:val="18"/>
                <w:szCs w:val="18"/>
                <w:lang w:eastAsia="it-IT"/>
              </w:rPr>
              <w:t>l momento dell’attribuzione dell'incarico</w:t>
            </w:r>
          </w:p>
        </w:tc>
        <w:tc>
          <w:tcPr>
            <w:tcW w:w="5000" w:type="dxa"/>
          </w:tcPr>
          <w:p w14:paraId="279C59C1" w14:textId="2F2C3982" w:rsidR="005B70E3" w:rsidRPr="002E1238" w:rsidRDefault="005B70E3" w:rsidP="006E6ACE">
            <w:pPr>
              <w:rPr>
                <w:rFonts w:eastAsia="Times New Roman"/>
                <w:bCs/>
                <w:color w:val="000000"/>
                <w:sz w:val="20"/>
                <w:szCs w:val="20"/>
                <w:lang w:eastAsia="it-IT"/>
              </w:rPr>
            </w:pPr>
            <w:r w:rsidRPr="005B70E3">
              <w:rPr>
                <w:rFonts w:eastAsia="Aptos"/>
                <w:sz w:val="18"/>
                <w:szCs w:val="18"/>
              </w:rPr>
              <w:t>n. protocolli di legalità e/o patti di integrità in cui è stata prevista la sanzione/n. protocolli e patti siglati</w:t>
            </w:r>
          </w:p>
        </w:tc>
      </w:tr>
    </w:tbl>
    <w:p w14:paraId="75E8702E" w14:textId="77777777" w:rsidR="00455A32" w:rsidRPr="002E1238" w:rsidRDefault="00455A32" w:rsidP="00455A32">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29"/>
        <w:gridCol w:w="3341"/>
        <w:gridCol w:w="3758"/>
      </w:tblGrid>
      <w:tr w:rsidR="00455A32" w:rsidRPr="002E1238" w14:paraId="2423DEBD" w14:textId="77777777" w:rsidTr="00455A32">
        <w:tc>
          <w:tcPr>
            <w:tcW w:w="9628" w:type="dxa"/>
            <w:gridSpan w:val="3"/>
            <w:shd w:val="clear" w:color="auto" w:fill="FFFFFF"/>
          </w:tcPr>
          <w:p w14:paraId="7124998E" w14:textId="77777777" w:rsidR="00455A32" w:rsidRPr="002E1238" w:rsidRDefault="00455A32" w:rsidP="006E6ACE">
            <w:pPr>
              <w:jc w:val="center"/>
              <w:rPr>
                <w:rFonts w:eastAsia="Aptos"/>
                <w:b/>
                <w:bCs/>
                <w:color w:val="FF0000"/>
                <w:szCs w:val="24"/>
              </w:rPr>
            </w:pPr>
            <w:r w:rsidRPr="002E1238">
              <w:rPr>
                <w:rFonts w:eastAsia="Aptos"/>
                <w:b/>
                <w:bCs/>
                <w:color w:val="FF0000"/>
                <w:szCs w:val="24"/>
              </w:rPr>
              <w:t>Monitoraggio da eseguire entro il 30 novembre di ogni esercizio</w:t>
            </w:r>
          </w:p>
        </w:tc>
      </w:tr>
      <w:tr w:rsidR="00455A32" w:rsidRPr="002E1238" w14:paraId="2D530569" w14:textId="77777777" w:rsidTr="00455A32">
        <w:tc>
          <w:tcPr>
            <w:tcW w:w="2529" w:type="dxa"/>
            <w:shd w:val="clear" w:color="auto" w:fill="DAE9F7"/>
          </w:tcPr>
          <w:p w14:paraId="0F24BFC5" w14:textId="77777777" w:rsidR="00455A32" w:rsidRPr="002E1238" w:rsidRDefault="00455A32" w:rsidP="006E6ACE">
            <w:pPr>
              <w:rPr>
                <w:rFonts w:eastAsia="Aptos"/>
                <w:b/>
                <w:bCs/>
                <w:sz w:val="20"/>
                <w:szCs w:val="20"/>
              </w:rPr>
            </w:pPr>
            <w:r w:rsidRPr="002E1238">
              <w:rPr>
                <w:rFonts w:eastAsia="Aptos"/>
                <w:b/>
                <w:bCs/>
                <w:sz w:val="20"/>
                <w:szCs w:val="20"/>
              </w:rPr>
              <w:t>Data del monitoraggio</w:t>
            </w:r>
          </w:p>
        </w:tc>
        <w:tc>
          <w:tcPr>
            <w:tcW w:w="3341" w:type="dxa"/>
            <w:shd w:val="clear" w:color="auto" w:fill="DAE9F7"/>
          </w:tcPr>
          <w:p w14:paraId="0FDDAA82" w14:textId="77777777" w:rsidR="00455A32" w:rsidRPr="002E1238" w:rsidRDefault="00455A32" w:rsidP="006E6ACE">
            <w:pPr>
              <w:rPr>
                <w:rFonts w:eastAsia="Aptos"/>
                <w:b/>
                <w:bCs/>
                <w:sz w:val="20"/>
                <w:szCs w:val="20"/>
              </w:rPr>
            </w:pPr>
            <w:r w:rsidRPr="002E1238">
              <w:rPr>
                <w:rFonts w:eastAsia="Aptos"/>
                <w:b/>
                <w:bCs/>
                <w:sz w:val="20"/>
                <w:szCs w:val="20"/>
              </w:rPr>
              <w:t>Esecutore del monitoraggio</w:t>
            </w:r>
          </w:p>
        </w:tc>
        <w:tc>
          <w:tcPr>
            <w:tcW w:w="3758" w:type="dxa"/>
            <w:shd w:val="clear" w:color="auto" w:fill="DAE9F7"/>
          </w:tcPr>
          <w:p w14:paraId="45E2EAB5" w14:textId="77777777" w:rsidR="00455A32" w:rsidRPr="002E1238" w:rsidRDefault="00455A32" w:rsidP="006E6ACE">
            <w:pPr>
              <w:rPr>
                <w:rFonts w:eastAsia="Aptos"/>
                <w:b/>
                <w:bCs/>
                <w:sz w:val="20"/>
                <w:szCs w:val="20"/>
              </w:rPr>
            </w:pPr>
            <w:r w:rsidRPr="002E1238">
              <w:rPr>
                <w:rFonts w:eastAsia="Aptos"/>
                <w:b/>
                <w:bCs/>
                <w:sz w:val="20"/>
                <w:szCs w:val="20"/>
              </w:rPr>
              <w:t>Controllore del monitoraggio</w:t>
            </w:r>
          </w:p>
        </w:tc>
      </w:tr>
      <w:tr w:rsidR="00455A32" w:rsidRPr="002E1238" w14:paraId="679C1321" w14:textId="77777777" w:rsidTr="00455A32">
        <w:tc>
          <w:tcPr>
            <w:tcW w:w="2529" w:type="dxa"/>
          </w:tcPr>
          <w:p w14:paraId="650356F2" w14:textId="77777777" w:rsidR="00455A32" w:rsidRPr="002E1238" w:rsidRDefault="00455A32" w:rsidP="006E6ACE">
            <w:pPr>
              <w:rPr>
                <w:rFonts w:eastAsia="Aptos"/>
                <w:sz w:val="20"/>
                <w:szCs w:val="20"/>
              </w:rPr>
            </w:pPr>
            <w:r w:rsidRPr="002E1238">
              <w:rPr>
                <w:rFonts w:eastAsia="Aptos"/>
                <w:sz w:val="20"/>
                <w:szCs w:val="20"/>
              </w:rPr>
              <w:t>gg/mm/</w:t>
            </w:r>
            <w:proofErr w:type="spellStart"/>
            <w:r w:rsidRPr="002E1238">
              <w:rPr>
                <w:rFonts w:eastAsia="Aptos"/>
                <w:sz w:val="20"/>
                <w:szCs w:val="20"/>
              </w:rPr>
              <w:t>aaaa</w:t>
            </w:r>
            <w:proofErr w:type="spellEnd"/>
          </w:p>
        </w:tc>
        <w:tc>
          <w:tcPr>
            <w:tcW w:w="3341" w:type="dxa"/>
          </w:tcPr>
          <w:p w14:paraId="4C2B7EE5" w14:textId="77777777" w:rsidR="00455A32" w:rsidRPr="002E1238" w:rsidRDefault="00455A32" w:rsidP="006E6ACE">
            <w:pPr>
              <w:rPr>
                <w:rFonts w:eastAsia="Aptos"/>
                <w:bCs/>
                <w:sz w:val="20"/>
                <w:szCs w:val="20"/>
              </w:rPr>
            </w:pPr>
            <w:r w:rsidRPr="002E1238">
              <w:rPr>
                <w:rFonts w:eastAsia="Aptos"/>
                <w:bCs/>
                <w:sz w:val="20"/>
                <w:szCs w:val="20"/>
              </w:rPr>
              <w:t>Dirigente/funzionario</w:t>
            </w:r>
          </w:p>
        </w:tc>
        <w:tc>
          <w:tcPr>
            <w:tcW w:w="3758" w:type="dxa"/>
          </w:tcPr>
          <w:p w14:paraId="3BAFF022" w14:textId="77777777" w:rsidR="00455A32" w:rsidRPr="002E1238" w:rsidRDefault="00455A32" w:rsidP="006E6ACE">
            <w:pPr>
              <w:rPr>
                <w:rFonts w:eastAsia="Aptos"/>
                <w:sz w:val="20"/>
                <w:szCs w:val="20"/>
              </w:rPr>
            </w:pPr>
            <w:r w:rsidRPr="002E1238">
              <w:rPr>
                <w:rFonts w:eastAsia="Aptos"/>
                <w:sz w:val="20"/>
                <w:szCs w:val="20"/>
              </w:rPr>
              <w:t>RPCT</w:t>
            </w:r>
          </w:p>
        </w:tc>
      </w:tr>
      <w:tr w:rsidR="00455A32" w:rsidRPr="002E1238" w14:paraId="4AE4D689" w14:textId="77777777" w:rsidTr="00455A32">
        <w:tc>
          <w:tcPr>
            <w:tcW w:w="2529" w:type="dxa"/>
            <w:vAlign w:val="center"/>
          </w:tcPr>
          <w:p w14:paraId="6996BD77" w14:textId="77777777" w:rsidR="00455A32" w:rsidRPr="002E1238" w:rsidRDefault="00455A32" w:rsidP="006E6ACE">
            <w:pPr>
              <w:rPr>
                <w:rFonts w:eastAsia="Aptos"/>
                <w:sz w:val="20"/>
                <w:szCs w:val="20"/>
              </w:rPr>
            </w:pPr>
            <w:r w:rsidRPr="002E1238">
              <w:rPr>
                <w:rFonts w:eastAsia="Aptos"/>
                <w:sz w:val="20"/>
                <w:szCs w:val="20"/>
              </w:rPr>
              <w:t>Firme</w:t>
            </w:r>
          </w:p>
        </w:tc>
        <w:tc>
          <w:tcPr>
            <w:tcW w:w="3341" w:type="dxa"/>
            <w:vAlign w:val="center"/>
          </w:tcPr>
          <w:p w14:paraId="56EF6E52" w14:textId="77777777" w:rsidR="00455A32" w:rsidRPr="002E1238" w:rsidRDefault="00455A32" w:rsidP="006E6ACE">
            <w:pPr>
              <w:rPr>
                <w:rFonts w:eastAsia="Aptos"/>
                <w:bCs/>
                <w:sz w:val="20"/>
                <w:szCs w:val="20"/>
              </w:rPr>
            </w:pPr>
          </w:p>
        </w:tc>
        <w:tc>
          <w:tcPr>
            <w:tcW w:w="3758" w:type="dxa"/>
            <w:vAlign w:val="center"/>
          </w:tcPr>
          <w:p w14:paraId="3A6835CD" w14:textId="77777777" w:rsidR="00455A32" w:rsidRPr="002E1238" w:rsidRDefault="00455A32" w:rsidP="006E6ACE">
            <w:pPr>
              <w:rPr>
                <w:rFonts w:eastAsia="Aptos"/>
                <w:sz w:val="20"/>
                <w:szCs w:val="20"/>
              </w:rPr>
            </w:pPr>
          </w:p>
        </w:tc>
      </w:tr>
      <w:tr w:rsidR="00455A32" w:rsidRPr="002E1238" w14:paraId="52044FFC" w14:textId="77777777" w:rsidTr="00455A32">
        <w:tc>
          <w:tcPr>
            <w:tcW w:w="9628" w:type="dxa"/>
            <w:gridSpan w:val="3"/>
            <w:shd w:val="clear" w:color="auto" w:fill="DAE9F7"/>
          </w:tcPr>
          <w:p w14:paraId="4807102C" w14:textId="77777777" w:rsidR="00455A32" w:rsidRPr="002E1238" w:rsidRDefault="00455A32" w:rsidP="006E6ACE">
            <w:pPr>
              <w:rPr>
                <w:rFonts w:eastAsia="Aptos"/>
                <w:b/>
                <w:bCs/>
                <w:sz w:val="20"/>
                <w:szCs w:val="20"/>
              </w:rPr>
            </w:pPr>
            <w:r w:rsidRPr="002E1238">
              <w:rPr>
                <w:rFonts w:eastAsia="Aptos"/>
                <w:b/>
                <w:bCs/>
                <w:sz w:val="20"/>
                <w:szCs w:val="20"/>
              </w:rPr>
              <w:t>Eventuali criticità rilevate</w:t>
            </w:r>
          </w:p>
        </w:tc>
      </w:tr>
      <w:tr w:rsidR="00455A32" w:rsidRPr="002E1238" w14:paraId="052E2FE2" w14:textId="77777777" w:rsidTr="00455A32">
        <w:tc>
          <w:tcPr>
            <w:tcW w:w="9628" w:type="dxa"/>
            <w:gridSpan w:val="3"/>
          </w:tcPr>
          <w:p w14:paraId="0A7D54E3" w14:textId="77777777" w:rsidR="00455A32" w:rsidRPr="002E1238" w:rsidRDefault="00455A32" w:rsidP="006E6ACE">
            <w:pPr>
              <w:rPr>
                <w:rFonts w:eastAsia="Aptos"/>
                <w:sz w:val="20"/>
                <w:szCs w:val="20"/>
              </w:rPr>
            </w:pPr>
          </w:p>
        </w:tc>
      </w:tr>
    </w:tbl>
    <w:p w14:paraId="450E625C" w14:textId="77777777" w:rsidR="005B70E3" w:rsidRDefault="005B70E3">
      <w:r>
        <w:br w:type="page"/>
      </w:r>
    </w:p>
    <w:tbl>
      <w:tblPr>
        <w:tblStyle w:val="Grigliatabella2"/>
        <w:tblW w:w="0" w:type="auto"/>
        <w:tblLook w:val="04A0" w:firstRow="1" w:lastRow="0" w:firstColumn="1" w:lastColumn="0" w:noHBand="0" w:noVBand="1"/>
      </w:tblPr>
      <w:tblGrid>
        <w:gridCol w:w="9628"/>
      </w:tblGrid>
      <w:tr w:rsidR="005B70E3" w:rsidRPr="002E1238" w14:paraId="0948FA56" w14:textId="77777777" w:rsidTr="006E6ACE">
        <w:tc>
          <w:tcPr>
            <w:tcW w:w="10343" w:type="dxa"/>
            <w:shd w:val="clear" w:color="auto" w:fill="FAE2D5"/>
          </w:tcPr>
          <w:p w14:paraId="491A194A" w14:textId="5B5F5A2E" w:rsidR="005B70E3" w:rsidRPr="002E1238" w:rsidRDefault="005B70E3" w:rsidP="006E6ACE">
            <w:pPr>
              <w:rPr>
                <w:rFonts w:eastAsia="Aptos"/>
                <w:b/>
                <w:bCs/>
                <w:sz w:val="20"/>
                <w:szCs w:val="20"/>
              </w:rPr>
            </w:pPr>
            <w:r w:rsidRPr="002E1238">
              <w:rPr>
                <w:rFonts w:eastAsia="Aptos"/>
                <w:b/>
                <w:bCs/>
                <w:szCs w:val="24"/>
              </w:rPr>
              <w:lastRenderedPageBreak/>
              <w:t xml:space="preserve">Scheda n. </w:t>
            </w:r>
            <w:r w:rsidR="00DA74A6">
              <w:rPr>
                <w:rFonts w:eastAsia="Aptos"/>
                <w:b/>
                <w:bCs/>
                <w:szCs w:val="24"/>
              </w:rPr>
              <w:t>03.4.2</w:t>
            </w:r>
            <w:r w:rsidRPr="002E1238">
              <w:rPr>
                <w:rFonts w:eastAsia="Aptos"/>
                <w:b/>
                <w:bCs/>
                <w:szCs w:val="24"/>
              </w:rPr>
              <w:t xml:space="preserve"> (PIAO 2025)</w:t>
            </w:r>
          </w:p>
        </w:tc>
      </w:tr>
      <w:tr w:rsidR="005B70E3" w:rsidRPr="002E1238" w14:paraId="719BC0BF" w14:textId="77777777" w:rsidTr="006E6ACE">
        <w:tc>
          <w:tcPr>
            <w:tcW w:w="10343" w:type="dxa"/>
            <w:shd w:val="clear" w:color="auto" w:fill="FAE2D5"/>
          </w:tcPr>
          <w:p w14:paraId="4FB86F89" w14:textId="77777777" w:rsidR="005B70E3" w:rsidRPr="002E1238" w:rsidRDefault="005B70E3" w:rsidP="006E6ACE">
            <w:pPr>
              <w:jc w:val="center"/>
              <w:rPr>
                <w:rFonts w:eastAsia="Aptos"/>
                <w:szCs w:val="24"/>
              </w:rPr>
            </w:pPr>
            <w:r w:rsidRPr="002E1238">
              <w:rPr>
                <w:rFonts w:eastAsia="Aptos"/>
                <w:szCs w:val="24"/>
              </w:rPr>
              <w:t>Stima del livello di esposizione al rischio corruttivo e dei successivi trattamento e monitoraggio</w:t>
            </w:r>
          </w:p>
        </w:tc>
      </w:tr>
    </w:tbl>
    <w:p w14:paraId="7F3E4164" w14:textId="77777777" w:rsidR="005B70E3" w:rsidRPr="002E1238" w:rsidRDefault="005B70E3" w:rsidP="005B70E3">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3304"/>
        <w:gridCol w:w="3037"/>
        <w:gridCol w:w="3287"/>
      </w:tblGrid>
      <w:tr w:rsidR="005B70E3" w:rsidRPr="002E1238" w14:paraId="76306391" w14:textId="77777777" w:rsidTr="006E6ACE">
        <w:tc>
          <w:tcPr>
            <w:tcW w:w="10343" w:type="dxa"/>
            <w:gridSpan w:val="3"/>
          </w:tcPr>
          <w:p w14:paraId="125F89A6" w14:textId="77777777" w:rsidR="005B70E3" w:rsidRPr="002E1238" w:rsidRDefault="005B70E3" w:rsidP="006E6ACE">
            <w:pPr>
              <w:jc w:val="center"/>
              <w:rPr>
                <w:rFonts w:eastAsia="Aptos"/>
                <w:b/>
                <w:bCs/>
                <w:szCs w:val="24"/>
              </w:rPr>
            </w:pPr>
            <w:r w:rsidRPr="002E1238">
              <w:rPr>
                <w:rFonts w:eastAsia="Aptos"/>
                <w:b/>
                <w:bCs/>
                <w:color w:val="FF0000"/>
                <w:szCs w:val="24"/>
              </w:rPr>
              <w:t>Mappatura dei processi</w:t>
            </w:r>
          </w:p>
        </w:tc>
      </w:tr>
      <w:tr w:rsidR="005B70E3" w:rsidRPr="002E1238" w14:paraId="658B3AE5" w14:textId="77777777" w:rsidTr="006E6ACE">
        <w:tc>
          <w:tcPr>
            <w:tcW w:w="3539" w:type="dxa"/>
            <w:shd w:val="clear" w:color="auto" w:fill="DAE9F7"/>
          </w:tcPr>
          <w:p w14:paraId="3968AFB5" w14:textId="77777777" w:rsidR="005B70E3" w:rsidRPr="002E1238" w:rsidRDefault="005B70E3" w:rsidP="006E6ACE">
            <w:pPr>
              <w:jc w:val="center"/>
              <w:rPr>
                <w:rFonts w:eastAsia="Aptos"/>
                <w:b/>
                <w:bCs/>
                <w:szCs w:val="24"/>
              </w:rPr>
            </w:pPr>
            <w:r w:rsidRPr="002E1238">
              <w:rPr>
                <w:rFonts w:eastAsia="Aptos"/>
                <w:b/>
                <w:bCs/>
                <w:szCs w:val="24"/>
              </w:rPr>
              <w:t>Area di rischio</w:t>
            </w:r>
          </w:p>
        </w:tc>
        <w:tc>
          <w:tcPr>
            <w:tcW w:w="3260" w:type="dxa"/>
            <w:shd w:val="clear" w:color="auto" w:fill="DAE9F7"/>
          </w:tcPr>
          <w:p w14:paraId="00297A51" w14:textId="77777777" w:rsidR="005B70E3" w:rsidRPr="002E1238" w:rsidRDefault="005B70E3" w:rsidP="006E6ACE">
            <w:pPr>
              <w:jc w:val="center"/>
              <w:rPr>
                <w:rFonts w:eastAsia="Aptos"/>
                <w:b/>
                <w:bCs/>
                <w:szCs w:val="24"/>
              </w:rPr>
            </w:pPr>
            <w:r w:rsidRPr="002E1238">
              <w:rPr>
                <w:rFonts w:eastAsia="Aptos"/>
                <w:b/>
                <w:bCs/>
                <w:szCs w:val="24"/>
              </w:rPr>
              <w:t>Processo</w:t>
            </w:r>
          </w:p>
        </w:tc>
        <w:tc>
          <w:tcPr>
            <w:tcW w:w="3544" w:type="dxa"/>
            <w:shd w:val="clear" w:color="auto" w:fill="DAE9F7"/>
          </w:tcPr>
          <w:p w14:paraId="52461472" w14:textId="77777777" w:rsidR="005B70E3" w:rsidRPr="002E1238" w:rsidRDefault="005B70E3" w:rsidP="006E6ACE">
            <w:pPr>
              <w:jc w:val="center"/>
              <w:rPr>
                <w:rFonts w:eastAsia="Aptos"/>
                <w:b/>
                <w:bCs/>
                <w:szCs w:val="24"/>
              </w:rPr>
            </w:pPr>
            <w:r w:rsidRPr="002E1238">
              <w:rPr>
                <w:rFonts w:eastAsia="Aptos"/>
                <w:b/>
                <w:bCs/>
                <w:szCs w:val="24"/>
              </w:rPr>
              <w:t>Attività</w:t>
            </w:r>
          </w:p>
        </w:tc>
      </w:tr>
      <w:tr w:rsidR="005B70E3" w:rsidRPr="002E1238" w14:paraId="468A4455" w14:textId="77777777" w:rsidTr="006E6ACE">
        <w:tc>
          <w:tcPr>
            <w:tcW w:w="3539" w:type="dxa"/>
            <w:vAlign w:val="center"/>
          </w:tcPr>
          <w:p w14:paraId="295F577B" w14:textId="77777777" w:rsidR="005B70E3" w:rsidRPr="002E1238" w:rsidRDefault="005B70E3" w:rsidP="006E6ACE">
            <w:pPr>
              <w:jc w:val="center"/>
              <w:rPr>
                <w:rFonts w:eastAsia="Aptos"/>
                <w:b/>
                <w:bCs/>
                <w:i/>
                <w:iCs/>
                <w:sz w:val="20"/>
                <w:szCs w:val="20"/>
              </w:rPr>
            </w:pPr>
            <w:r>
              <w:rPr>
                <w:rFonts w:eastAsia="Aptos"/>
                <w:b/>
                <w:bCs/>
                <w:i/>
                <w:iCs/>
                <w:sz w:val="20"/>
                <w:szCs w:val="20"/>
              </w:rPr>
              <w:t>Contratti pubblici</w:t>
            </w:r>
          </w:p>
        </w:tc>
        <w:tc>
          <w:tcPr>
            <w:tcW w:w="3260" w:type="dxa"/>
            <w:vAlign w:val="center"/>
          </w:tcPr>
          <w:p w14:paraId="49ABDFED" w14:textId="77777777" w:rsidR="005B70E3" w:rsidRPr="002E1238" w:rsidRDefault="005B70E3" w:rsidP="006E6ACE">
            <w:pPr>
              <w:jc w:val="center"/>
              <w:rPr>
                <w:rFonts w:eastAsia="Aptos"/>
                <w:b/>
                <w:bCs/>
                <w:i/>
                <w:iCs/>
                <w:sz w:val="20"/>
                <w:szCs w:val="20"/>
              </w:rPr>
            </w:pPr>
            <w:r>
              <w:rPr>
                <w:rFonts w:eastAsia="Aptos"/>
                <w:b/>
                <w:bCs/>
                <w:i/>
                <w:iCs/>
                <w:sz w:val="20"/>
                <w:szCs w:val="20"/>
              </w:rPr>
              <w:t>Esecuzione del contratto</w:t>
            </w:r>
          </w:p>
        </w:tc>
        <w:tc>
          <w:tcPr>
            <w:tcW w:w="3544" w:type="dxa"/>
            <w:vAlign w:val="center"/>
          </w:tcPr>
          <w:p w14:paraId="61BA638F" w14:textId="77777777" w:rsidR="005B70E3" w:rsidRPr="002E1238" w:rsidRDefault="005B70E3" w:rsidP="006E6ACE">
            <w:pPr>
              <w:jc w:val="center"/>
              <w:rPr>
                <w:rFonts w:eastAsia="Times New Roman"/>
                <w:b/>
                <w:i/>
                <w:iCs/>
                <w:color w:val="000000"/>
                <w:sz w:val="20"/>
                <w:szCs w:val="20"/>
                <w:lang w:eastAsia="it-IT"/>
              </w:rPr>
            </w:pPr>
            <w:r>
              <w:rPr>
                <w:rFonts w:eastAsia="Times New Roman"/>
                <w:b/>
                <w:i/>
                <w:iCs/>
                <w:color w:val="000000"/>
                <w:sz w:val="20"/>
                <w:szCs w:val="20"/>
                <w:lang w:eastAsia="it-IT"/>
              </w:rPr>
              <w:t>Verifica in corso di esecuzione</w:t>
            </w:r>
          </w:p>
        </w:tc>
      </w:tr>
      <w:tr w:rsidR="005B70E3" w:rsidRPr="002E1238" w14:paraId="647B748C" w14:textId="77777777" w:rsidTr="006E6ACE">
        <w:trPr>
          <w:trHeight w:val="312"/>
        </w:trPr>
        <w:tc>
          <w:tcPr>
            <w:tcW w:w="3539" w:type="dxa"/>
            <w:shd w:val="clear" w:color="auto" w:fill="DAE9F7"/>
            <w:vAlign w:val="center"/>
          </w:tcPr>
          <w:p w14:paraId="416C537C" w14:textId="77777777" w:rsidR="005B70E3" w:rsidRPr="002E1238" w:rsidRDefault="005B70E3" w:rsidP="006E6ACE">
            <w:pPr>
              <w:jc w:val="left"/>
              <w:rPr>
                <w:rFonts w:eastAsia="Aptos"/>
                <w:b/>
                <w:bCs/>
                <w:szCs w:val="24"/>
              </w:rPr>
            </w:pPr>
            <w:r w:rsidRPr="002E1238">
              <w:rPr>
                <w:rFonts w:eastAsia="Aptos"/>
                <w:b/>
                <w:bCs/>
                <w:sz w:val="20"/>
                <w:szCs w:val="20"/>
              </w:rPr>
              <w:t>Unità organizzativa responsabile</w:t>
            </w:r>
          </w:p>
        </w:tc>
        <w:tc>
          <w:tcPr>
            <w:tcW w:w="6804" w:type="dxa"/>
            <w:gridSpan w:val="2"/>
            <w:vAlign w:val="center"/>
          </w:tcPr>
          <w:p w14:paraId="73CB9762" w14:textId="7EA4B2EE" w:rsidR="005B70E3" w:rsidRPr="002E1238" w:rsidRDefault="00840CEC" w:rsidP="006E6ACE">
            <w:pPr>
              <w:rPr>
                <w:rFonts w:eastAsia="Aptos"/>
                <w:b/>
                <w:bCs/>
                <w:i/>
                <w:iCs/>
                <w:szCs w:val="24"/>
              </w:rPr>
            </w:pPr>
            <w:r w:rsidRPr="00293B49">
              <w:rPr>
                <w:rFonts w:eastAsia="Aptos"/>
                <w:b/>
                <w:bCs/>
                <w:i/>
                <w:iCs/>
                <w:szCs w:val="24"/>
              </w:rPr>
              <w:t>Responsabile Unico del Progetto</w:t>
            </w:r>
          </w:p>
        </w:tc>
      </w:tr>
    </w:tbl>
    <w:p w14:paraId="6F331911" w14:textId="77777777" w:rsidR="005B70E3" w:rsidRPr="002E1238" w:rsidRDefault="005B70E3" w:rsidP="005B70E3">
      <w:pPr>
        <w:spacing w:after="120" w:line="240" w:lineRule="auto"/>
        <w:jc w:val="both"/>
        <w:rPr>
          <w:rFonts w:ascii="Calibri" w:eastAsia="Aptos" w:hAnsi="Calibri" w:cs="Times New Roman"/>
          <w:bCs/>
        </w:rPr>
      </w:pPr>
    </w:p>
    <w:tbl>
      <w:tblPr>
        <w:tblStyle w:val="Grigliatabella2"/>
        <w:tblW w:w="0" w:type="auto"/>
        <w:tblLook w:val="04A0" w:firstRow="1" w:lastRow="0" w:firstColumn="1" w:lastColumn="0" w:noHBand="0" w:noVBand="1"/>
      </w:tblPr>
      <w:tblGrid>
        <w:gridCol w:w="9628"/>
      </w:tblGrid>
      <w:tr w:rsidR="005B70E3" w:rsidRPr="002E1238" w14:paraId="69D5A955" w14:textId="77777777" w:rsidTr="006E6ACE">
        <w:tc>
          <w:tcPr>
            <w:tcW w:w="10343" w:type="dxa"/>
            <w:shd w:val="clear" w:color="auto" w:fill="auto"/>
          </w:tcPr>
          <w:p w14:paraId="165584D5" w14:textId="77777777" w:rsidR="005B70E3" w:rsidRPr="002E1238" w:rsidRDefault="005B70E3" w:rsidP="006E6ACE">
            <w:pPr>
              <w:jc w:val="center"/>
              <w:rPr>
                <w:rFonts w:eastAsia="Aptos"/>
                <w:b/>
                <w:szCs w:val="24"/>
              </w:rPr>
            </w:pPr>
            <w:r w:rsidRPr="002E1238">
              <w:rPr>
                <w:rFonts w:eastAsia="Aptos"/>
                <w:b/>
                <w:bCs/>
                <w:color w:val="FF0000"/>
                <w:szCs w:val="24"/>
              </w:rPr>
              <w:t>Identificazione, analisi e valutazione del rischio</w:t>
            </w:r>
          </w:p>
        </w:tc>
      </w:tr>
      <w:tr w:rsidR="005B70E3" w:rsidRPr="002E1238" w14:paraId="2ED9A106" w14:textId="77777777" w:rsidTr="006E6ACE">
        <w:tc>
          <w:tcPr>
            <w:tcW w:w="10343" w:type="dxa"/>
            <w:shd w:val="clear" w:color="auto" w:fill="DAE9F7"/>
          </w:tcPr>
          <w:p w14:paraId="44CE066F" w14:textId="77777777" w:rsidR="005B70E3" w:rsidRPr="002E1238" w:rsidRDefault="005B70E3" w:rsidP="006E6ACE">
            <w:pPr>
              <w:rPr>
                <w:rFonts w:eastAsia="Aptos"/>
                <w:b/>
                <w:bCs/>
                <w:szCs w:val="24"/>
              </w:rPr>
            </w:pPr>
            <w:r w:rsidRPr="002E1238">
              <w:rPr>
                <w:rFonts w:eastAsia="Aptos"/>
                <w:b/>
                <w:bCs/>
                <w:szCs w:val="24"/>
              </w:rPr>
              <w:t>Evento a Rischio</w:t>
            </w:r>
          </w:p>
        </w:tc>
      </w:tr>
      <w:tr w:rsidR="005B70E3" w:rsidRPr="002E1238" w14:paraId="0B23B331" w14:textId="77777777" w:rsidTr="006E6ACE">
        <w:tc>
          <w:tcPr>
            <w:tcW w:w="10343" w:type="dxa"/>
          </w:tcPr>
          <w:p w14:paraId="6E032EB4" w14:textId="0110E772" w:rsidR="005B70E3" w:rsidRPr="002E1238" w:rsidRDefault="002D511D" w:rsidP="006E6ACE">
            <w:pPr>
              <w:rPr>
                <w:rFonts w:eastAsia="Aptos"/>
                <w:b/>
                <w:i/>
                <w:iCs/>
              </w:rPr>
            </w:pPr>
            <w:r w:rsidRPr="002D511D">
              <w:rPr>
                <w:rFonts w:eastAsia="Aptos"/>
                <w:b/>
                <w:i/>
                <w:iCs/>
              </w:rPr>
              <w:t>Apposizione di riserve generiche</w:t>
            </w:r>
          </w:p>
        </w:tc>
      </w:tr>
    </w:tbl>
    <w:p w14:paraId="739E25C1" w14:textId="77777777" w:rsidR="005B70E3" w:rsidRPr="002E1238" w:rsidRDefault="005B70E3" w:rsidP="005B70E3">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04"/>
        <w:gridCol w:w="1039"/>
        <w:gridCol w:w="2406"/>
        <w:gridCol w:w="1112"/>
        <w:gridCol w:w="1763"/>
        <w:gridCol w:w="804"/>
      </w:tblGrid>
      <w:tr w:rsidR="005B70E3" w:rsidRPr="002E1238" w14:paraId="55EBDD57" w14:textId="77777777" w:rsidTr="006E6ACE">
        <w:tc>
          <w:tcPr>
            <w:tcW w:w="10343" w:type="dxa"/>
            <w:gridSpan w:val="6"/>
            <w:shd w:val="clear" w:color="auto" w:fill="DAE9F7"/>
          </w:tcPr>
          <w:p w14:paraId="151B5DD8" w14:textId="77777777" w:rsidR="005B70E3" w:rsidRPr="002E1238" w:rsidRDefault="005B70E3" w:rsidP="006E6ACE">
            <w:pPr>
              <w:rPr>
                <w:rFonts w:eastAsia="Aptos"/>
                <w:b/>
                <w:bCs/>
                <w:szCs w:val="24"/>
              </w:rPr>
            </w:pPr>
            <w:r w:rsidRPr="002E1238">
              <w:rPr>
                <w:rFonts w:eastAsia="Aptos"/>
                <w:b/>
                <w:bCs/>
                <w:szCs w:val="24"/>
              </w:rPr>
              <w:t>Valutazione del rischio</w:t>
            </w:r>
          </w:p>
        </w:tc>
      </w:tr>
      <w:tr w:rsidR="005B70E3" w:rsidRPr="002E1238" w14:paraId="4A035B62" w14:textId="77777777" w:rsidTr="006E6ACE">
        <w:tc>
          <w:tcPr>
            <w:tcW w:w="10343" w:type="dxa"/>
            <w:gridSpan w:val="6"/>
          </w:tcPr>
          <w:p w14:paraId="54974372" w14:textId="77777777" w:rsidR="005B70E3" w:rsidRPr="002E1238" w:rsidRDefault="005B70E3" w:rsidP="006E6ACE">
            <w:pPr>
              <w:rPr>
                <w:rFonts w:eastAsia="Aptos"/>
                <w:i/>
                <w:iCs/>
                <w:sz w:val="20"/>
                <w:szCs w:val="20"/>
              </w:rPr>
            </w:pPr>
            <w:r w:rsidRPr="002E1238">
              <w:rPr>
                <w:rFonts w:eastAsia="Aptos"/>
                <w:i/>
                <w:iCs/>
              </w:rPr>
              <w:t>Per una valutazione “qualitativa” oggettiva del rischio ci si deve basare su indicatori uniformi per tutti gli eventi, come disposto da ANAC al paragrafo 4.2. dell'allegato 1 al PNA 2019</w:t>
            </w:r>
          </w:p>
        </w:tc>
      </w:tr>
      <w:tr w:rsidR="005B70E3" w:rsidRPr="002E1238" w14:paraId="6CC3BC1F" w14:textId="77777777" w:rsidTr="006E6ACE">
        <w:tc>
          <w:tcPr>
            <w:tcW w:w="9493" w:type="dxa"/>
            <w:gridSpan w:val="5"/>
          </w:tcPr>
          <w:p w14:paraId="7DD598D0" w14:textId="77777777" w:rsidR="005B70E3" w:rsidRPr="002E1238" w:rsidRDefault="005B70E3" w:rsidP="006E6ACE">
            <w:pPr>
              <w:rPr>
                <w:rFonts w:eastAsia="Aptos"/>
                <w:bCs/>
                <w:sz w:val="20"/>
                <w:szCs w:val="20"/>
              </w:rPr>
            </w:pPr>
            <w:r w:rsidRPr="002E1238">
              <w:rPr>
                <w:rFonts w:eastAsia="Aptos"/>
                <w:b/>
                <w:bCs/>
                <w:sz w:val="20"/>
                <w:szCs w:val="20"/>
                <w:u w:val="single"/>
              </w:rPr>
              <w:t>Livello di interesse “esterno”</w:t>
            </w:r>
            <w:r w:rsidRPr="002E1238">
              <w:rPr>
                <w:rFonts w:eastAsia="Aptos"/>
                <w:sz w:val="20"/>
                <w:szCs w:val="20"/>
              </w:rPr>
              <w:t xml:space="preserve">: </w:t>
            </w:r>
            <w:r w:rsidRPr="002E1238">
              <w:rPr>
                <w:rFonts w:eastAsia="Aptos"/>
                <w:i/>
                <w:iCs/>
                <w:sz w:val="20"/>
                <w:szCs w:val="20"/>
              </w:rPr>
              <w:t>la presenza di interessi, anche economici, rilevanti e di benefici per i destinatari del processo determina un incremento del rischio</w:t>
            </w:r>
          </w:p>
        </w:tc>
        <w:tc>
          <w:tcPr>
            <w:tcW w:w="850" w:type="dxa"/>
            <w:vAlign w:val="center"/>
          </w:tcPr>
          <w:p w14:paraId="06545814" w14:textId="77777777" w:rsidR="005B70E3" w:rsidRPr="002E1238" w:rsidRDefault="005B70E3" w:rsidP="006E6ACE">
            <w:pPr>
              <w:jc w:val="center"/>
              <w:rPr>
                <w:rFonts w:eastAsia="Aptos"/>
                <w:b/>
                <w:bCs/>
                <w:szCs w:val="24"/>
              </w:rPr>
            </w:pPr>
            <w:r w:rsidRPr="002E1238">
              <w:rPr>
                <w:rFonts w:eastAsia="Aptos"/>
                <w:b/>
                <w:bCs/>
                <w:szCs w:val="24"/>
              </w:rPr>
              <w:t>2</w:t>
            </w:r>
          </w:p>
        </w:tc>
      </w:tr>
      <w:tr w:rsidR="005B70E3" w:rsidRPr="002E1238" w14:paraId="732C7017" w14:textId="77777777" w:rsidTr="006E6ACE">
        <w:tc>
          <w:tcPr>
            <w:tcW w:w="9493" w:type="dxa"/>
            <w:gridSpan w:val="5"/>
          </w:tcPr>
          <w:p w14:paraId="2C14EEB1" w14:textId="77777777" w:rsidR="005B70E3" w:rsidRPr="002E1238" w:rsidRDefault="005B70E3" w:rsidP="006E6ACE">
            <w:pPr>
              <w:rPr>
                <w:rFonts w:eastAsia="Aptos"/>
                <w:bCs/>
                <w:sz w:val="20"/>
                <w:szCs w:val="20"/>
              </w:rPr>
            </w:pPr>
            <w:r w:rsidRPr="002E1238">
              <w:rPr>
                <w:rFonts w:eastAsia="Aptos"/>
                <w:b/>
                <w:bCs/>
                <w:sz w:val="20"/>
                <w:szCs w:val="20"/>
                <w:u w:val="single"/>
              </w:rPr>
              <w:t>Grado di discrezionalità del decisore interno:</w:t>
            </w:r>
            <w:r w:rsidRPr="002E1238">
              <w:rPr>
                <w:rFonts w:eastAsia="Aptos"/>
                <w:sz w:val="20"/>
                <w:szCs w:val="20"/>
              </w:rPr>
              <w:t xml:space="preserve"> </w:t>
            </w:r>
            <w:r w:rsidRPr="002E1238">
              <w:rPr>
                <w:rFonts w:eastAsia="Aptos"/>
                <w:i/>
                <w:iCs/>
                <w:sz w:val="20"/>
                <w:szCs w:val="20"/>
              </w:rPr>
              <w:t>la presenza di un processo decisionale altamente discrezionale determina un incremento del rischio rispetto ad un processo decisionale altamente vincolato</w:t>
            </w:r>
          </w:p>
        </w:tc>
        <w:tc>
          <w:tcPr>
            <w:tcW w:w="850" w:type="dxa"/>
            <w:vAlign w:val="center"/>
          </w:tcPr>
          <w:p w14:paraId="3A15D8D7" w14:textId="2AFD7148" w:rsidR="005B70E3" w:rsidRPr="002E1238" w:rsidRDefault="00AB008E" w:rsidP="006E6ACE">
            <w:pPr>
              <w:jc w:val="center"/>
              <w:rPr>
                <w:rFonts w:eastAsia="Aptos"/>
                <w:b/>
                <w:bCs/>
                <w:szCs w:val="24"/>
              </w:rPr>
            </w:pPr>
            <w:r>
              <w:rPr>
                <w:rFonts w:eastAsia="Aptos"/>
                <w:b/>
                <w:bCs/>
                <w:szCs w:val="24"/>
              </w:rPr>
              <w:t>2</w:t>
            </w:r>
          </w:p>
        </w:tc>
      </w:tr>
      <w:tr w:rsidR="005B70E3" w:rsidRPr="002E1238" w14:paraId="7A71C73D" w14:textId="77777777" w:rsidTr="006E6ACE">
        <w:tc>
          <w:tcPr>
            <w:tcW w:w="9493" w:type="dxa"/>
            <w:gridSpan w:val="5"/>
          </w:tcPr>
          <w:p w14:paraId="0AD52735" w14:textId="77777777" w:rsidR="005B70E3" w:rsidRPr="002E1238" w:rsidRDefault="005B70E3" w:rsidP="006E6ACE">
            <w:pPr>
              <w:rPr>
                <w:rFonts w:eastAsia="Aptos"/>
                <w:bCs/>
                <w:sz w:val="20"/>
                <w:szCs w:val="20"/>
              </w:rPr>
            </w:pPr>
            <w:r w:rsidRPr="002E1238">
              <w:rPr>
                <w:rFonts w:eastAsia="Aptos"/>
                <w:b/>
                <w:bCs/>
                <w:sz w:val="20"/>
                <w:szCs w:val="20"/>
                <w:u w:val="single"/>
              </w:rPr>
              <w:t>Manifestazione di eventi corruttivi in passato:</w:t>
            </w:r>
            <w:r w:rsidRPr="002E1238">
              <w:rPr>
                <w:rFonts w:eastAsia="Aptos"/>
                <w:sz w:val="20"/>
                <w:szCs w:val="20"/>
              </w:rPr>
              <w:t xml:space="preserve"> </w:t>
            </w:r>
            <w:r w:rsidRPr="002E1238">
              <w:rPr>
                <w:rFonts w:eastAsia="Aptos"/>
                <w:i/>
                <w:iCs/>
                <w:sz w:val="20"/>
                <w:szCs w:val="20"/>
              </w:rPr>
              <w:t>se l’attività è stata già oggetto di eventi corruttivi in passato nell’amministrazione o in altre realtà simili, il rischio aumenta</w:t>
            </w:r>
          </w:p>
        </w:tc>
        <w:tc>
          <w:tcPr>
            <w:tcW w:w="850" w:type="dxa"/>
            <w:vAlign w:val="center"/>
          </w:tcPr>
          <w:p w14:paraId="2E4DD1AE" w14:textId="77777777" w:rsidR="005B70E3" w:rsidRPr="002E1238" w:rsidRDefault="005B70E3" w:rsidP="006E6ACE">
            <w:pPr>
              <w:jc w:val="center"/>
              <w:rPr>
                <w:rFonts w:eastAsia="Aptos"/>
                <w:b/>
                <w:bCs/>
                <w:szCs w:val="24"/>
              </w:rPr>
            </w:pPr>
            <w:r w:rsidRPr="002E1238">
              <w:rPr>
                <w:rFonts w:eastAsia="Aptos"/>
                <w:b/>
                <w:bCs/>
                <w:szCs w:val="24"/>
              </w:rPr>
              <w:t>1</w:t>
            </w:r>
          </w:p>
        </w:tc>
      </w:tr>
      <w:tr w:rsidR="005B70E3" w:rsidRPr="002E1238" w14:paraId="45A7E2E8" w14:textId="77777777" w:rsidTr="006E6ACE">
        <w:tc>
          <w:tcPr>
            <w:tcW w:w="9493" w:type="dxa"/>
            <w:gridSpan w:val="5"/>
          </w:tcPr>
          <w:p w14:paraId="79F576DA" w14:textId="77777777" w:rsidR="005B70E3" w:rsidRPr="002E1238" w:rsidRDefault="005B70E3" w:rsidP="006E6ACE">
            <w:pPr>
              <w:rPr>
                <w:rFonts w:eastAsia="Aptos"/>
                <w:bCs/>
                <w:sz w:val="20"/>
                <w:szCs w:val="20"/>
              </w:rPr>
            </w:pPr>
            <w:r w:rsidRPr="002E1238">
              <w:rPr>
                <w:rFonts w:eastAsia="Aptos"/>
                <w:b/>
                <w:bCs/>
                <w:sz w:val="20"/>
                <w:szCs w:val="20"/>
                <w:u w:val="single"/>
              </w:rPr>
              <w:t>Opacità del processo decisionale</w:t>
            </w:r>
            <w:r w:rsidRPr="002E1238">
              <w:rPr>
                <w:rFonts w:eastAsia="Aptos"/>
                <w:sz w:val="20"/>
                <w:szCs w:val="20"/>
              </w:rPr>
              <w:t xml:space="preserve">: </w:t>
            </w:r>
            <w:r w:rsidRPr="002E1238">
              <w:rPr>
                <w:rFonts w:eastAsia="Aptos"/>
                <w:i/>
                <w:iCs/>
                <w:sz w:val="20"/>
                <w:szCs w:val="20"/>
              </w:rPr>
              <w:t>l’adozione di strumenti di trasparenza sostanziale, e non solo formale, riduce il rischio</w:t>
            </w:r>
          </w:p>
        </w:tc>
        <w:tc>
          <w:tcPr>
            <w:tcW w:w="850" w:type="dxa"/>
            <w:vAlign w:val="center"/>
          </w:tcPr>
          <w:p w14:paraId="58DD8799" w14:textId="77777777" w:rsidR="005B70E3" w:rsidRPr="002E1238" w:rsidRDefault="005B70E3" w:rsidP="006E6ACE">
            <w:pPr>
              <w:jc w:val="center"/>
              <w:rPr>
                <w:rFonts w:eastAsia="Aptos"/>
                <w:b/>
                <w:bCs/>
                <w:szCs w:val="24"/>
              </w:rPr>
            </w:pPr>
            <w:r w:rsidRPr="002E1238">
              <w:rPr>
                <w:rFonts w:eastAsia="Aptos"/>
                <w:b/>
                <w:bCs/>
                <w:szCs w:val="24"/>
              </w:rPr>
              <w:t>0</w:t>
            </w:r>
          </w:p>
        </w:tc>
      </w:tr>
      <w:tr w:rsidR="005B70E3" w:rsidRPr="002E1238" w14:paraId="2371A452" w14:textId="77777777" w:rsidTr="006E6ACE">
        <w:tc>
          <w:tcPr>
            <w:tcW w:w="9493" w:type="dxa"/>
            <w:gridSpan w:val="5"/>
          </w:tcPr>
          <w:p w14:paraId="54B8AE74" w14:textId="77777777" w:rsidR="005B70E3" w:rsidRPr="002E1238" w:rsidRDefault="005B70E3" w:rsidP="006E6ACE">
            <w:pPr>
              <w:rPr>
                <w:rFonts w:eastAsia="Aptos"/>
                <w:bCs/>
                <w:sz w:val="20"/>
                <w:szCs w:val="20"/>
              </w:rPr>
            </w:pPr>
            <w:r w:rsidRPr="002E1238">
              <w:rPr>
                <w:rFonts w:eastAsia="Aptos"/>
                <w:b/>
                <w:bCs/>
                <w:sz w:val="20"/>
                <w:szCs w:val="20"/>
                <w:u w:val="single"/>
              </w:rPr>
              <w:t>Scarsa collaborazione del responsabile</w:t>
            </w:r>
            <w:r w:rsidRPr="002E1238">
              <w:rPr>
                <w:rFonts w:eastAsia="Aptos"/>
                <w:sz w:val="20"/>
                <w:szCs w:val="20"/>
              </w:rPr>
              <w:t xml:space="preserve"> </w:t>
            </w:r>
            <w:r w:rsidRPr="002E1238">
              <w:rPr>
                <w:rFonts w:eastAsia="Aptos"/>
                <w:i/>
                <w:iCs/>
                <w:sz w:val="20"/>
                <w:szCs w:val="20"/>
              </w:rPr>
              <w:t>del processo o dell’attività nella costruzione, aggiornamento e monitoraggio del piano: la scarsa collaborazione può segnalare un deficit di attenzione al tema</w:t>
            </w:r>
            <w:r w:rsidRPr="002E1238">
              <w:rPr>
                <w:rFonts w:eastAsia="Aptos"/>
                <w:sz w:val="20"/>
                <w:szCs w:val="20"/>
              </w:rPr>
              <w:t xml:space="preserve"> </w:t>
            </w:r>
          </w:p>
        </w:tc>
        <w:tc>
          <w:tcPr>
            <w:tcW w:w="850" w:type="dxa"/>
            <w:vAlign w:val="center"/>
          </w:tcPr>
          <w:p w14:paraId="4C097F9E" w14:textId="77777777" w:rsidR="005B70E3" w:rsidRPr="002E1238" w:rsidRDefault="005B70E3" w:rsidP="006E6ACE">
            <w:pPr>
              <w:jc w:val="center"/>
              <w:rPr>
                <w:rFonts w:eastAsia="Aptos"/>
                <w:b/>
                <w:bCs/>
                <w:szCs w:val="24"/>
              </w:rPr>
            </w:pPr>
            <w:r w:rsidRPr="002E1238">
              <w:rPr>
                <w:rFonts w:eastAsia="Aptos"/>
                <w:b/>
                <w:bCs/>
                <w:szCs w:val="24"/>
              </w:rPr>
              <w:t>3</w:t>
            </w:r>
          </w:p>
        </w:tc>
      </w:tr>
      <w:tr w:rsidR="005B70E3" w:rsidRPr="002E1238" w14:paraId="7C1F76C5" w14:textId="77777777" w:rsidTr="006E6ACE">
        <w:tc>
          <w:tcPr>
            <w:tcW w:w="9493" w:type="dxa"/>
            <w:gridSpan w:val="5"/>
          </w:tcPr>
          <w:p w14:paraId="59B9A20C" w14:textId="77777777" w:rsidR="005B70E3" w:rsidRPr="002E1238" w:rsidRDefault="005B70E3" w:rsidP="006E6ACE">
            <w:pPr>
              <w:rPr>
                <w:rFonts w:eastAsia="Aptos"/>
                <w:bCs/>
                <w:sz w:val="20"/>
                <w:szCs w:val="20"/>
              </w:rPr>
            </w:pPr>
            <w:r w:rsidRPr="002E1238">
              <w:rPr>
                <w:rFonts w:eastAsia="Aptos"/>
                <w:b/>
                <w:bCs/>
                <w:sz w:val="20"/>
                <w:szCs w:val="20"/>
                <w:u w:val="single"/>
              </w:rPr>
              <w:t>Mancata attuazione delle misure di trattamento</w:t>
            </w:r>
            <w:r w:rsidRPr="002E1238">
              <w:rPr>
                <w:rFonts w:eastAsia="Aptos"/>
                <w:sz w:val="20"/>
                <w:szCs w:val="20"/>
              </w:rPr>
              <w:t xml:space="preserve">: </w:t>
            </w:r>
            <w:r w:rsidRPr="002E1238">
              <w:rPr>
                <w:rFonts w:eastAsia="Aptos"/>
                <w:i/>
                <w:iCs/>
                <w:sz w:val="20"/>
                <w:szCs w:val="20"/>
              </w:rPr>
              <w:t>l’attuazione di misure di trattamento si associa ad una minore possibilità di accadimento di fatti corruttivi</w:t>
            </w:r>
          </w:p>
        </w:tc>
        <w:tc>
          <w:tcPr>
            <w:tcW w:w="850" w:type="dxa"/>
            <w:vAlign w:val="center"/>
          </w:tcPr>
          <w:p w14:paraId="418A9268" w14:textId="390492A5" w:rsidR="005B70E3" w:rsidRPr="002E1238" w:rsidRDefault="00AB008E" w:rsidP="006E6ACE">
            <w:pPr>
              <w:jc w:val="center"/>
              <w:rPr>
                <w:rFonts w:eastAsia="Aptos"/>
                <w:b/>
                <w:bCs/>
                <w:szCs w:val="24"/>
              </w:rPr>
            </w:pPr>
            <w:r>
              <w:rPr>
                <w:rFonts w:eastAsia="Aptos"/>
                <w:b/>
                <w:bCs/>
                <w:szCs w:val="24"/>
              </w:rPr>
              <w:t>2</w:t>
            </w:r>
          </w:p>
        </w:tc>
      </w:tr>
      <w:tr w:rsidR="005B70E3" w:rsidRPr="002E1238" w14:paraId="00720B98" w14:textId="77777777" w:rsidTr="006E6ACE">
        <w:trPr>
          <w:trHeight w:val="473"/>
        </w:trPr>
        <w:tc>
          <w:tcPr>
            <w:tcW w:w="2689" w:type="dxa"/>
            <w:vAlign w:val="center"/>
          </w:tcPr>
          <w:p w14:paraId="5E1C5F59" w14:textId="77777777" w:rsidR="005B70E3" w:rsidRPr="002E1238" w:rsidRDefault="005B70E3" w:rsidP="006E6ACE">
            <w:pPr>
              <w:jc w:val="right"/>
              <w:rPr>
                <w:rFonts w:eastAsia="Aptos"/>
                <w:b/>
                <w:sz w:val="20"/>
                <w:szCs w:val="20"/>
              </w:rPr>
            </w:pPr>
            <w:r w:rsidRPr="002E1238">
              <w:rPr>
                <w:rFonts w:eastAsia="Aptos"/>
                <w:b/>
                <w:sz w:val="20"/>
                <w:szCs w:val="20"/>
              </w:rPr>
              <w:t>Punteggio medio</w:t>
            </w:r>
          </w:p>
        </w:tc>
        <w:tc>
          <w:tcPr>
            <w:tcW w:w="1108" w:type="dxa"/>
            <w:vAlign w:val="center"/>
          </w:tcPr>
          <w:p w14:paraId="0182B5DF" w14:textId="644C2DBB" w:rsidR="005B70E3" w:rsidRPr="002E1238" w:rsidRDefault="00AB008E" w:rsidP="006E6ACE">
            <w:pPr>
              <w:jc w:val="center"/>
              <w:rPr>
                <w:rFonts w:eastAsia="Aptos"/>
                <w:b/>
                <w:sz w:val="20"/>
                <w:szCs w:val="20"/>
              </w:rPr>
            </w:pPr>
            <w:r>
              <w:rPr>
                <w:rFonts w:eastAsia="Aptos"/>
                <w:b/>
                <w:szCs w:val="20"/>
              </w:rPr>
              <w:t>1,6</w:t>
            </w:r>
          </w:p>
        </w:tc>
        <w:tc>
          <w:tcPr>
            <w:tcW w:w="2577" w:type="dxa"/>
            <w:vAlign w:val="center"/>
          </w:tcPr>
          <w:p w14:paraId="0E87EC01" w14:textId="77777777" w:rsidR="005B70E3" w:rsidRPr="002E1238" w:rsidRDefault="005B70E3" w:rsidP="006E6ACE">
            <w:pPr>
              <w:jc w:val="right"/>
              <w:rPr>
                <w:rFonts w:eastAsia="Aptos"/>
                <w:b/>
                <w:sz w:val="20"/>
                <w:szCs w:val="20"/>
              </w:rPr>
            </w:pPr>
            <w:r w:rsidRPr="002E1238">
              <w:rPr>
                <w:rFonts w:eastAsia="Aptos"/>
                <w:b/>
                <w:sz w:val="20"/>
                <w:szCs w:val="20"/>
              </w:rPr>
              <w:t>Punteggio massimo</w:t>
            </w:r>
          </w:p>
        </w:tc>
        <w:tc>
          <w:tcPr>
            <w:tcW w:w="1220" w:type="dxa"/>
            <w:vAlign w:val="center"/>
          </w:tcPr>
          <w:p w14:paraId="0F759A7D" w14:textId="1B2889F7" w:rsidR="005B70E3" w:rsidRPr="002E1238" w:rsidRDefault="00AB008E" w:rsidP="006E6ACE">
            <w:pPr>
              <w:jc w:val="center"/>
              <w:rPr>
                <w:rFonts w:eastAsia="Aptos"/>
                <w:b/>
                <w:sz w:val="20"/>
                <w:szCs w:val="20"/>
              </w:rPr>
            </w:pPr>
            <w:r>
              <w:rPr>
                <w:rFonts w:eastAsia="Aptos"/>
                <w:b/>
                <w:szCs w:val="20"/>
              </w:rPr>
              <w:t>3</w:t>
            </w:r>
          </w:p>
        </w:tc>
        <w:tc>
          <w:tcPr>
            <w:tcW w:w="1899" w:type="dxa"/>
            <w:vAlign w:val="center"/>
          </w:tcPr>
          <w:p w14:paraId="2DB46E43" w14:textId="77777777" w:rsidR="005B70E3" w:rsidRPr="002E1238" w:rsidRDefault="005B70E3" w:rsidP="006E6ACE">
            <w:pPr>
              <w:jc w:val="right"/>
              <w:rPr>
                <w:rFonts w:eastAsia="Aptos"/>
                <w:b/>
                <w:bCs/>
                <w:sz w:val="20"/>
                <w:szCs w:val="20"/>
              </w:rPr>
            </w:pPr>
            <w:r w:rsidRPr="002E1238">
              <w:rPr>
                <w:rFonts w:eastAsia="Aptos"/>
                <w:b/>
                <w:bCs/>
                <w:sz w:val="20"/>
                <w:szCs w:val="20"/>
              </w:rPr>
              <w:t>Totale</w:t>
            </w:r>
          </w:p>
        </w:tc>
        <w:tc>
          <w:tcPr>
            <w:tcW w:w="850" w:type="dxa"/>
            <w:vAlign w:val="center"/>
          </w:tcPr>
          <w:p w14:paraId="7DF6CF0C" w14:textId="0AC2F32E" w:rsidR="005B70E3" w:rsidRPr="002E1238" w:rsidRDefault="005B70E3" w:rsidP="006E6ACE">
            <w:pPr>
              <w:jc w:val="center"/>
              <w:rPr>
                <w:rFonts w:eastAsia="Aptos"/>
                <w:b/>
                <w:bCs/>
                <w:szCs w:val="24"/>
              </w:rPr>
            </w:pPr>
            <w:r w:rsidRPr="002E1238">
              <w:rPr>
                <w:rFonts w:eastAsia="Aptos"/>
                <w:b/>
                <w:bCs/>
                <w:szCs w:val="24"/>
              </w:rPr>
              <w:t>1</w:t>
            </w:r>
            <w:r w:rsidR="00AB008E">
              <w:rPr>
                <w:rFonts w:eastAsia="Aptos"/>
                <w:b/>
                <w:bCs/>
                <w:szCs w:val="24"/>
              </w:rPr>
              <w:t>0</w:t>
            </w:r>
          </w:p>
        </w:tc>
      </w:tr>
      <w:tr w:rsidR="005B70E3" w:rsidRPr="002E1238" w14:paraId="543B4267" w14:textId="77777777" w:rsidTr="006E6ACE">
        <w:tc>
          <w:tcPr>
            <w:tcW w:w="10343" w:type="dxa"/>
            <w:gridSpan w:val="6"/>
          </w:tcPr>
          <w:p w14:paraId="32336444" w14:textId="77777777" w:rsidR="005B70E3" w:rsidRPr="002E1238" w:rsidRDefault="005B70E3" w:rsidP="006E6ACE">
            <w:pPr>
              <w:rPr>
                <w:rFonts w:eastAsia="Aptos"/>
                <w:sz w:val="16"/>
                <w:szCs w:val="16"/>
              </w:rPr>
            </w:pPr>
            <w:r w:rsidRPr="002E1238">
              <w:rPr>
                <w:rFonts w:eastAsia="Aptos"/>
                <w:sz w:val="16"/>
                <w:szCs w:val="16"/>
              </w:rPr>
              <w:t>* Nessuna probabilità = 0; Poco probabile = 1; Probabile 3; Altamente probabile = 5; Accertato negli ultimi 5 anni = 7</w:t>
            </w:r>
          </w:p>
          <w:p w14:paraId="789A5852" w14:textId="77777777" w:rsidR="005B70E3" w:rsidRPr="002E1238" w:rsidRDefault="005B70E3" w:rsidP="006E6ACE">
            <w:pPr>
              <w:rPr>
                <w:rFonts w:eastAsia="Aptos"/>
                <w:sz w:val="20"/>
                <w:szCs w:val="20"/>
              </w:rPr>
            </w:pPr>
            <w:r w:rsidRPr="002E1238">
              <w:rPr>
                <w:rFonts w:eastAsia="Aptos"/>
                <w:sz w:val="16"/>
                <w:szCs w:val="16"/>
              </w:rPr>
              <w:t>** Il punteggio massimo è quello assegnato ad almeno un indicatore; il punteggio medio è quello ottenuto dal totale/6 (n. indicatori)</w:t>
            </w:r>
          </w:p>
        </w:tc>
      </w:tr>
    </w:tbl>
    <w:p w14:paraId="006F4E5A" w14:textId="77777777" w:rsidR="005B70E3" w:rsidRPr="002E1238" w:rsidRDefault="005B70E3" w:rsidP="005B70E3">
      <w:pPr>
        <w:spacing w:after="0" w:line="240" w:lineRule="auto"/>
        <w:jc w:val="both"/>
        <w:rPr>
          <w:rFonts w:ascii="Calibri" w:eastAsia="Aptos" w:hAnsi="Calibri" w:cs="Times New Roman"/>
          <w:bCs/>
          <w:sz w:val="16"/>
          <w:szCs w:val="16"/>
        </w:rPr>
      </w:pPr>
    </w:p>
    <w:tbl>
      <w:tblPr>
        <w:tblStyle w:val="Grigliatabella2"/>
        <w:tblW w:w="9634" w:type="dxa"/>
        <w:tblLook w:val="04A0" w:firstRow="1" w:lastRow="0" w:firstColumn="1" w:lastColumn="0" w:noHBand="0" w:noVBand="1"/>
      </w:tblPr>
      <w:tblGrid>
        <w:gridCol w:w="4488"/>
        <w:gridCol w:w="5146"/>
      </w:tblGrid>
      <w:tr w:rsidR="005B70E3" w:rsidRPr="002E1238" w14:paraId="0ACB4D84" w14:textId="77777777" w:rsidTr="006E6ACE">
        <w:tc>
          <w:tcPr>
            <w:tcW w:w="9634" w:type="dxa"/>
            <w:gridSpan w:val="2"/>
          </w:tcPr>
          <w:p w14:paraId="491D7982" w14:textId="77777777" w:rsidR="005B70E3" w:rsidRPr="002E1238" w:rsidRDefault="005B70E3" w:rsidP="006E6ACE">
            <w:pPr>
              <w:jc w:val="center"/>
              <w:rPr>
                <w:rFonts w:eastAsia="Aptos"/>
                <w:b/>
                <w:bCs/>
                <w:color w:val="FF0000"/>
                <w:sz w:val="28"/>
                <w:szCs w:val="28"/>
              </w:rPr>
            </w:pPr>
            <w:r w:rsidRPr="002E1238">
              <w:rPr>
                <w:rFonts w:eastAsia="Aptos"/>
                <w:b/>
                <w:bCs/>
                <w:color w:val="FF0000"/>
                <w:szCs w:val="24"/>
              </w:rPr>
              <w:t xml:space="preserve">Trattamento del rischio mediante adozione di misure specifiche </w:t>
            </w:r>
          </w:p>
        </w:tc>
      </w:tr>
      <w:tr w:rsidR="005B70E3" w:rsidRPr="002E1238" w14:paraId="4F2E1468" w14:textId="77777777" w:rsidTr="006E6ACE">
        <w:tc>
          <w:tcPr>
            <w:tcW w:w="9634" w:type="dxa"/>
            <w:gridSpan w:val="2"/>
            <w:shd w:val="clear" w:color="auto" w:fill="FAE2D5"/>
          </w:tcPr>
          <w:p w14:paraId="3469855D" w14:textId="77777777" w:rsidR="005B70E3" w:rsidRPr="002E1238" w:rsidRDefault="005B70E3" w:rsidP="006E6ACE">
            <w:pPr>
              <w:rPr>
                <w:rFonts w:eastAsia="Aptos"/>
                <w:b/>
                <w:bCs/>
                <w:sz w:val="20"/>
                <w:szCs w:val="20"/>
              </w:rPr>
            </w:pPr>
            <w:r w:rsidRPr="002E1238">
              <w:rPr>
                <w:rFonts w:eastAsia="Aptos"/>
                <w:b/>
                <w:bCs/>
                <w:sz w:val="20"/>
                <w:szCs w:val="20"/>
              </w:rPr>
              <w:t>Misura specifica di prevenzione</w:t>
            </w:r>
          </w:p>
        </w:tc>
      </w:tr>
      <w:tr w:rsidR="005B70E3" w:rsidRPr="002E1238" w14:paraId="473B3F93" w14:textId="77777777" w:rsidTr="006E6ACE">
        <w:tc>
          <w:tcPr>
            <w:tcW w:w="9634" w:type="dxa"/>
            <w:gridSpan w:val="2"/>
          </w:tcPr>
          <w:p w14:paraId="35D1A888" w14:textId="2D709CE2" w:rsidR="005B70E3" w:rsidRPr="002E1238" w:rsidRDefault="002D511D" w:rsidP="006E6ACE">
            <w:pPr>
              <w:jc w:val="left"/>
              <w:rPr>
                <w:rFonts w:eastAsia="Times New Roman"/>
                <w:b/>
                <w:i/>
                <w:iCs/>
                <w:color w:val="000000"/>
                <w:lang w:eastAsia="it-IT"/>
              </w:rPr>
            </w:pPr>
            <w:r w:rsidRPr="002D511D">
              <w:rPr>
                <w:rFonts w:eastAsia="Times New Roman"/>
                <w:b/>
                <w:i/>
                <w:iCs/>
                <w:color w:val="000000"/>
                <w:lang w:eastAsia="it-IT"/>
              </w:rPr>
              <w:t>Verifica dell'apposizione delle riserve in conformità alle disposizioni di cui all'allegato II.14 del d.lgs. 36/2023, anche mediante l'utilizzo di apposite check list</w:t>
            </w:r>
          </w:p>
        </w:tc>
      </w:tr>
      <w:tr w:rsidR="005B70E3" w:rsidRPr="002E1238" w14:paraId="463069E5" w14:textId="77777777" w:rsidTr="006E6ACE">
        <w:tc>
          <w:tcPr>
            <w:tcW w:w="4488" w:type="dxa"/>
            <w:shd w:val="clear" w:color="auto" w:fill="DAE9F7"/>
          </w:tcPr>
          <w:p w14:paraId="4702BFE5" w14:textId="77777777" w:rsidR="005B70E3" w:rsidRPr="002E1238" w:rsidRDefault="005B70E3" w:rsidP="006E6ACE">
            <w:pPr>
              <w:rPr>
                <w:rFonts w:eastAsia="Aptos"/>
                <w:b/>
                <w:bCs/>
                <w:sz w:val="20"/>
                <w:szCs w:val="20"/>
              </w:rPr>
            </w:pPr>
            <w:r w:rsidRPr="002E1238">
              <w:rPr>
                <w:rFonts w:eastAsia="Aptos"/>
                <w:b/>
                <w:bCs/>
                <w:sz w:val="20"/>
                <w:szCs w:val="20"/>
              </w:rPr>
              <w:t>Termini di attuazione:</w:t>
            </w:r>
          </w:p>
        </w:tc>
        <w:tc>
          <w:tcPr>
            <w:tcW w:w="5146" w:type="dxa"/>
            <w:shd w:val="clear" w:color="auto" w:fill="DAE9F7"/>
          </w:tcPr>
          <w:p w14:paraId="4F8897B2" w14:textId="77777777" w:rsidR="005B70E3" w:rsidRPr="002E1238" w:rsidRDefault="005B70E3" w:rsidP="006E6ACE">
            <w:pPr>
              <w:rPr>
                <w:rFonts w:eastAsia="Aptos"/>
                <w:b/>
                <w:bCs/>
                <w:sz w:val="20"/>
                <w:szCs w:val="20"/>
              </w:rPr>
            </w:pPr>
            <w:r w:rsidRPr="002E1238">
              <w:rPr>
                <w:rFonts w:eastAsia="Aptos"/>
                <w:b/>
                <w:bCs/>
                <w:sz w:val="20"/>
                <w:szCs w:val="20"/>
              </w:rPr>
              <w:t>Indicatore di attuazione</w:t>
            </w:r>
          </w:p>
        </w:tc>
      </w:tr>
      <w:tr w:rsidR="005B70E3" w:rsidRPr="002E1238" w14:paraId="5C0201D4" w14:textId="77777777" w:rsidTr="006E6ACE">
        <w:tc>
          <w:tcPr>
            <w:tcW w:w="4488" w:type="dxa"/>
            <w:vAlign w:val="center"/>
          </w:tcPr>
          <w:p w14:paraId="4A5B550D" w14:textId="425C96B5" w:rsidR="005B70E3" w:rsidRPr="002E1238" w:rsidRDefault="002D511D" w:rsidP="006E6ACE">
            <w:pPr>
              <w:rPr>
                <w:rFonts w:eastAsia="Times New Roman"/>
                <w:bCs/>
                <w:color w:val="000000"/>
                <w:sz w:val="20"/>
                <w:szCs w:val="20"/>
                <w:lang w:eastAsia="it-IT"/>
              </w:rPr>
            </w:pPr>
            <w:r w:rsidRPr="002E1238">
              <w:rPr>
                <w:rFonts w:eastAsia="Times New Roman"/>
                <w:bCs/>
                <w:color w:val="000000"/>
                <w:sz w:val="18"/>
                <w:szCs w:val="18"/>
                <w:lang w:eastAsia="it-IT"/>
              </w:rPr>
              <w:t>All’attivazione di ogni processo/attività</w:t>
            </w:r>
          </w:p>
        </w:tc>
        <w:tc>
          <w:tcPr>
            <w:tcW w:w="5146" w:type="dxa"/>
          </w:tcPr>
          <w:p w14:paraId="2CDAABEA" w14:textId="77777777" w:rsidR="005B70E3" w:rsidRPr="002E1238" w:rsidRDefault="005B70E3" w:rsidP="006E6ACE">
            <w:pPr>
              <w:rPr>
                <w:rFonts w:eastAsia="Times New Roman"/>
                <w:bCs/>
                <w:color w:val="000000"/>
                <w:sz w:val="20"/>
                <w:szCs w:val="20"/>
                <w:lang w:eastAsia="it-IT"/>
              </w:rPr>
            </w:pPr>
            <w:r w:rsidRPr="002E1238">
              <w:rPr>
                <w:rFonts w:eastAsia="Aptos"/>
                <w:sz w:val="18"/>
                <w:szCs w:val="18"/>
              </w:rPr>
              <w:t>Misura si/no</w:t>
            </w:r>
          </w:p>
        </w:tc>
      </w:tr>
    </w:tbl>
    <w:p w14:paraId="5ED485E5" w14:textId="77777777" w:rsidR="005B70E3" w:rsidRPr="002E1238" w:rsidRDefault="005B70E3" w:rsidP="005B70E3">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29"/>
        <w:gridCol w:w="3341"/>
        <w:gridCol w:w="3758"/>
      </w:tblGrid>
      <w:tr w:rsidR="005B70E3" w:rsidRPr="002E1238" w14:paraId="16C1B57B" w14:textId="77777777" w:rsidTr="006E6ACE">
        <w:tc>
          <w:tcPr>
            <w:tcW w:w="9628" w:type="dxa"/>
            <w:gridSpan w:val="3"/>
            <w:shd w:val="clear" w:color="auto" w:fill="FFFFFF"/>
          </w:tcPr>
          <w:p w14:paraId="1A219E46" w14:textId="77777777" w:rsidR="005B70E3" w:rsidRPr="002E1238" w:rsidRDefault="005B70E3" w:rsidP="006E6ACE">
            <w:pPr>
              <w:jc w:val="center"/>
              <w:rPr>
                <w:rFonts w:eastAsia="Aptos"/>
                <w:b/>
                <w:bCs/>
                <w:color w:val="FF0000"/>
                <w:szCs w:val="24"/>
              </w:rPr>
            </w:pPr>
            <w:r w:rsidRPr="002E1238">
              <w:rPr>
                <w:rFonts w:eastAsia="Aptos"/>
                <w:b/>
                <w:bCs/>
                <w:color w:val="FF0000"/>
                <w:szCs w:val="24"/>
              </w:rPr>
              <w:t>Monitoraggio da eseguire entro il 30 novembre di ogni esercizio</w:t>
            </w:r>
          </w:p>
        </w:tc>
      </w:tr>
      <w:tr w:rsidR="005B70E3" w:rsidRPr="002E1238" w14:paraId="396F18A8" w14:textId="77777777" w:rsidTr="006E6ACE">
        <w:tc>
          <w:tcPr>
            <w:tcW w:w="2529" w:type="dxa"/>
            <w:shd w:val="clear" w:color="auto" w:fill="DAE9F7"/>
          </w:tcPr>
          <w:p w14:paraId="205BDF31" w14:textId="77777777" w:rsidR="005B70E3" w:rsidRPr="002E1238" w:rsidRDefault="005B70E3" w:rsidP="006E6ACE">
            <w:pPr>
              <w:rPr>
                <w:rFonts w:eastAsia="Aptos"/>
                <w:b/>
                <w:bCs/>
                <w:sz w:val="20"/>
                <w:szCs w:val="20"/>
              </w:rPr>
            </w:pPr>
            <w:r w:rsidRPr="002E1238">
              <w:rPr>
                <w:rFonts w:eastAsia="Aptos"/>
                <w:b/>
                <w:bCs/>
                <w:sz w:val="20"/>
                <w:szCs w:val="20"/>
              </w:rPr>
              <w:t>Data del monitoraggio</w:t>
            </w:r>
          </w:p>
        </w:tc>
        <w:tc>
          <w:tcPr>
            <w:tcW w:w="3341" w:type="dxa"/>
            <w:shd w:val="clear" w:color="auto" w:fill="DAE9F7"/>
          </w:tcPr>
          <w:p w14:paraId="7F8E146B" w14:textId="77777777" w:rsidR="005B70E3" w:rsidRPr="002E1238" w:rsidRDefault="005B70E3" w:rsidP="006E6ACE">
            <w:pPr>
              <w:rPr>
                <w:rFonts w:eastAsia="Aptos"/>
                <w:b/>
                <w:bCs/>
                <w:sz w:val="20"/>
                <w:szCs w:val="20"/>
              </w:rPr>
            </w:pPr>
            <w:r w:rsidRPr="002E1238">
              <w:rPr>
                <w:rFonts w:eastAsia="Aptos"/>
                <w:b/>
                <w:bCs/>
                <w:sz w:val="20"/>
                <w:szCs w:val="20"/>
              </w:rPr>
              <w:t>Esecutore del monitoraggio</w:t>
            </w:r>
          </w:p>
        </w:tc>
        <w:tc>
          <w:tcPr>
            <w:tcW w:w="3758" w:type="dxa"/>
            <w:shd w:val="clear" w:color="auto" w:fill="DAE9F7"/>
          </w:tcPr>
          <w:p w14:paraId="08B240DD" w14:textId="77777777" w:rsidR="005B70E3" w:rsidRPr="002E1238" w:rsidRDefault="005B70E3" w:rsidP="006E6ACE">
            <w:pPr>
              <w:rPr>
                <w:rFonts w:eastAsia="Aptos"/>
                <w:b/>
                <w:bCs/>
                <w:sz w:val="20"/>
                <w:szCs w:val="20"/>
              </w:rPr>
            </w:pPr>
            <w:r w:rsidRPr="002E1238">
              <w:rPr>
                <w:rFonts w:eastAsia="Aptos"/>
                <w:b/>
                <w:bCs/>
                <w:sz w:val="20"/>
                <w:szCs w:val="20"/>
              </w:rPr>
              <w:t>Controllore del monitoraggio</w:t>
            </w:r>
          </w:p>
        </w:tc>
      </w:tr>
      <w:tr w:rsidR="005B70E3" w:rsidRPr="002E1238" w14:paraId="77D789B6" w14:textId="77777777" w:rsidTr="006E6ACE">
        <w:tc>
          <w:tcPr>
            <w:tcW w:w="2529" w:type="dxa"/>
          </w:tcPr>
          <w:p w14:paraId="7611AB9C" w14:textId="77777777" w:rsidR="005B70E3" w:rsidRPr="002E1238" w:rsidRDefault="005B70E3" w:rsidP="006E6ACE">
            <w:pPr>
              <w:rPr>
                <w:rFonts w:eastAsia="Aptos"/>
                <w:sz w:val="20"/>
                <w:szCs w:val="20"/>
              </w:rPr>
            </w:pPr>
            <w:r w:rsidRPr="002E1238">
              <w:rPr>
                <w:rFonts w:eastAsia="Aptos"/>
                <w:sz w:val="20"/>
                <w:szCs w:val="20"/>
              </w:rPr>
              <w:t>gg/mm/</w:t>
            </w:r>
            <w:proofErr w:type="spellStart"/>
            <w:r w:rsidRPr="002E1238">
              <w:rPr>
                <w:rFonts w:eastAsia="Aptos"/>
                <w:sz w:val="20"/>
                <w:szCs w:val="20"/>
              </w:rPr>
              <w:t>aaaa</w:t>
            </w:r>
            <w:proofErr w:type="spellEnd"/>
          </w:p>
        </w:tc>
        <w:tc>
          <w:tcPr>
            <w:tcW w:w="3341" w:type="dxa"/>
          </w:tcPr>
          <w:p w14:paraId="1EF183EC" w14:textId="77777777" w:rsidR="005B70E3" w:rsidRPr="002E1238" w:rsidRDefault="005B70E3" w:rsidP="006E6ACE">
            <w:pPr>
              <w:rPr>
                <w:rFonts w:eastAsia="Aptos"/>
                <w:bCs/>
                <w:sz w:val="20"/>
                <w:szCs w:val="20"/>
              </w:rPr>
            </w:pPr>
            <w:r w:rsidRPr="002E1238">
              <w:rPr>
                <w:rFonts w:eastAsia="Aptos"/>
                <w:bCs/>
                <w:sz w:val="20"/>
                <w:szCs w:val="20"/>
              </w:rPr>
              <w:t>Dirigente/funzionario</w:t>
            </w:r>
          </w:p>
        </w:tc>
        <w:tc>
          <w:tcPr>
            <w:tcW w:w="3758" w:type="dxa"/>
          </w:tcPr>
          <w:p w14:paraId="325EBF24" w14:textId="77777777" w:rsidR="005B70E3" w:rsidRPr="002E1238" w:rsidRDefault="005B70E3" w:rsidP="006E6ACE">
            <w:pPr>
              <w:rPr>
                <w:rFonts w:eastAsia="Aptos"/>
                <w:sz w:val="20"/>
                <w:szCs w:val="20"/>
              </w:rPr>
            </w:pPr>
            <w:r w:rsidRPr="002E1238">
              <w:rPr>
                <w:rFonts w:eastAsia="Aptos"/>
                <w:sz w:val="20"/>
                <w:szCs w:val="20"/>
              </w:rPr>
              <w:t>RPCT</w:t>
            </w:r>
          </w:p>
        </w:tc>
      </w:tr>
      <w:tr w:rsidR="005B70E3" w:rsidRPr="002E1238" w14:paraId="05BBBA43" w14:textId="77777777" w:rsidTr="006E6ACE">
        <w:tc>
          <w:tcPr>
            <w:tcW w:w="2529" w:type="dxa"/>
            <w:vAlign w:val="center"/>
          </w:tcPr>
          <w:p w14:paraId="22CB0FD1" w14:textId="77777777" w:rsidR="005B70E3" w:rsidRPr="002E1238" w:rsidRDefault="005B70E3" w:rsidP="006E6ACE">
            <w:pPr>
              <w:rPr>
                <w:rFonts w:eastAsia="Aptos"/>
                <w:sz w:val="20"/>
                <w:szCs w:val="20"/>
              </w:rPr>
            </w:pPr>
            <w:r w:rsidRPr="002E1238">
              <w:rPr>
                <w:rFonts w:eastAsia="Aptos"/>
                <w:sz w:val="20"/>
                <w:szCs w:val="20"/>
              </w:rPr>
              <w:t>Firme</w:t>
            </w:r>
          </w:p>
        </w:tc>
        <w:tc>
          <w:tcPr>
            <w:tcW w:w="3341" w:type="dxa"/>
            <w:vAlign w:val="center"/>
          </w:tcPr>
          <w:p w14:paraId="632A92C6" w14:textId="77777777" w:rsidR="005B70E3" w:rsidRPr="002E1238" w:rsidRDefault="005B70E3" w:rsidP="006E6ACE">
            <w:pPr>
              <w:rPr>
                <w:rFonts w:eastAsia="Aptos"/>
                <w:bCs/>
                <w:sz w:val="20"/>
                <w:szCs w:val="20"/>
              </w:rPr>
            </w:pPr>
          </w:p>
        </w:tc>
        <w:tc>
          <w:tcPr>
            <w:tcW w:w="3758" w:type="dxa"/>
            <w:vAlign w:val="center"/>
          </w:tcPr>
          <w:p w14:paraId="734DAB90" w14:textId="77777777" w:rsidR="005B70E3" w:rsidRPr="002E1238" w:rsidRDefault="005B70E3" w:rsidP="006E6ACE">
            <w:pPr>
              <w:rPr>
                <w:rFonts w:eastAsia="Aptos"/>
                <w:sz w:val="20"/>
                <w:szCs w:val="20"/>
              </w:rPr>
            </w:pPr>
          </w:p>
        </w:tc>
      </w:tr>
      <w:tr w:rsidR="005B70E3" w:rsidRPr="002E1238" w14:paraId="31FD0D8C" w14:textId="77777777" w:rsidTr="006E6ACE">
        <w:tc>
          <w:tcPr>
            <w:tcW w:w="9628" w:type="dxa"/>
            <w:gridSpan w:val="3"/>
            <w:shd w:val="clear" w:color="auto" w:fill="DAE9F7"/>
          </w:tcPr>
          <w:p w14:paraId="0DE55510" w14:textId="77777777" w:rsidR="005B70E3" w:rsidRPr="002E1238" w:rsidRDefault="005B70E3" w:rsidP="006E6ACE">
            <w:pPr>
              <w:rPr>
                <w:rFonts w:eastAsia="Aptos"/>
                <w:b/>
                <w:bCs/>
                <w:sz w:val="20"/>
                <w:szCs w:val="20"/>
              </w:rPr>
            </w:pPr>
            <w:r w:rsidRPr="002E1238">
              <w:rPr>
                <w:rFonts w:eastAsia="Aptos"/>
                <w:b/>
                <w:bCs/>
                <w:sz w:val="20"/>
                <w:szCs w:val="20"/>
              </w:rPr>
              <w:t>Eventuali criticità rilevate</w:t>
            </w:r>
          </w:p>
        </w:tc>
      </w:tr>
      <w:tr w:rsidR="005B70E3" w:rsidRPr="002E1238" w14:paraId="3E2400E0" w14:textId="77777777" w:rsidTr="006E6ACE">
        <w:tc>
          <w:tcPr>
            <w:tcW w:w="9628" w:type="dxa"/>
            <w:gridSpan w:val="3"/>
          </w:tcPr>
          <w:p w14:paraId="53FD7951" w14:textId="77777777" w:rsidR="005B70E3" w:rsidRPr="002E1238" w:rsidRDefault="005B70E3" w:rsidP="006E6ACE">
            <w:pPr>
              <w:rPr>
                <w:rFonts w:eastAsia="Aptos"/>
                <w:sz w:val="20"/>
                <w:szCs w:val="20"/>
              </w:rPr>
            </w:pPr>
          </w:p>
        </w:tc>
      </w:tr>
    </w:tbl>
    <w:p w14:paraId="6260EED5" w14:textId="77777777" w:rsidR="005B70E3" w:rsidRDefault="005B70E3">
      <w:r>
        <w:br w:type="page"/>
      </w:r>
    </w:p>
    <w:tbl>
      <w:tblPr>
        <w:tblStyle w:val="Grigliatabella2"/>
        <w:tblW w:w="0" w:type="auto"/>
        <w:tblLook w:val="04A0" w:firstRow="1" w:lastRow="0" w:firstColumn="1" w:lastColumn="0" w:noHBand="0" w:noVBand="1"/>
      </w:tblPr>
      <w:tblGrid>
        <w:gridCol w:w="9628"/>
      </w:tblGrid>
      <w:tr w:rsidR="002D511D" w:rsidRPr="002E1238" w14:paraId="0AE7244D" w14:textId="77777777" w:rsidTr="006E6ACE">
        <w:tc>
          <w:tcPr>
            <w:tcW w:w="10343" w:type="dxa"/>
            <w:shd w:val="clear" w:color="auto" w:fill="FAE2D5"/>
          </w:tcPr>
          <w:p w14:paraId="4E32B8C4" w14:textId="72B8D005" w:rsidR="002D511D" w:rsidRPr="002E1238" w:rsidRDefault="002D511D" w:rsidP="006E6ACE">
            <w:pPr>
              <w:rPr>
                <w:rFonts w:eastAsia="Aptos"/>
                <w:b/>
                <w:bCs/>
                <w:sz w:val="20"/>
                <w:szCs w:val="20"/>
              </w:rPr>
            </w:pPr>
            <w:r w:rsidRPr="002E1238">
              <w:rPr>
                <w:rFonts w:eastAsia="Aptos"/>
                <w:b/>
                <w:bCs/>
                <w:szCs w:val="24"/>
              </w:rPr>
              <w:lastRenderedPageBreak/>
              <w:t xml:space="preserve">Scheda n. </w:t>
            </w:r>
            <w:r w:rsidR="00DA74A6">
              <w:rPr>
                <w:rFonts w:eastAsia="Aptos"/>
                <w:b/>
                <w:bCs/>
                <w:szCs w:val="24"/>
              </w:rPr>
              <w:t>03.4.3</w:t>
            </w:r>
            <w:r w:rsidRPr="002E1238">
              <w:rPr>
                <w:rFonts w:eastAsia="Aptos"/>
                <w:b/>
                <w:bCs/>
                <w:szCs w:val="24"/>
              </w:rPr>
              <w:t xml:space="preserve"> (PIAO 2025)</w:t>
            </w:r>
          </w:p>
        </w:tc>
      </w:tr>
      <w:tr w:rsidR="002D511D" w:rsidRPr="002E1238" w14:paraId="1FBB5B6A" w14:textId="77777777" w:rsidTr="006E6ACE">
        <w:tc>
          <w:tcPr>
            <w:tcW w:w="10343" w:type="dxa"/>
            <w:shd w:val="clear" w:color="auto" w:fill="FAE2D5"/>
          </w:tcPr>
          <w:p w14:paraId="6068636E" w14:textId="77777777" w:rsidR="002D511D" w:rsidRPr="002E1238" w:rsidRDefault="002D511D" w:rsidP="006E6ACE">
            <w:pPr>
              <w:jc w:val="center"/>
              <w:rPr>
                <w:rFonts w:eastAsia="Aptos"/>
                <w:szCs w:val="24"/>
              </w:rPr>
            </w:pPr>
            <w:r w:rsidRPr="002E1238">
              <w:rPr>
                <w:rFonts w:eastAsia="Aptos"/>
                <w:szCs w:val="24"/>
              </w:rPr>
              <w:t>Stima del livello di esposizione al rischio corruttivo e dei successivi trattamento e monitoraggio</w:t>
            </w:r>
          </w:p>
        </w:tc>
      </w:tr>
    </w:tbl>
    <w:p w14:paraId="71AEACEC" w14:textId="77777777" w:rsidR="002D511D" w:rsidRPr="002E1238" w:rsidRDefault="002D511D" w:rsidP="002D511D">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3304"/>
        <w:gridCol w:w="3037"/>
        <w:gridCol w:w="3287"/>
      </w:tblGrid>
      <w:tr w:rsidR="002D511D" w:rsidRPr="002E1238" w14:paraId="34EDFB25" w14:textId="77777777" w:rsidTr="006E6ACE">
        <w:tc>
          <w:tcPr>
            <w:tcW w:w="10343" w:type="dxa"/>
            <w:gridSpan w:val="3"/>
          </w:tcPr>
          <w:p w14:paraId="552CDB82" w14:textId="77777777" w:rsidR="002D511D" w:rsidRPr="002E1238" w:rsidRDefault="002D511D" w:rsidP="006E6ACE">
            <w:pPr>
              <w:jc w:val="center"/>
              <w:rPr>
                <w:rFonts w:eastAsia="Aptos"/>
                <w:b/>
                <w:bCs/>
                <w:szCs w:val="24"/>
              </w:rPr>
            </w:pPr>
            <w:r w:rsidRPr="002E1238">
              <w:rPr>
                <w:rFonts w:eastAsia="Aptos"/>
                <w:b/>
                <w:bCs/>
                <w:color w:val="FF0000"/>
                <w:szCs w:val="24"/>
              </w:rPr>
              <w:t>Mappatura dei processi</w:t>
            </w:r>
          </w:p>
        </w:tc>
      </w:tr>
      <w:tr w:rsidR="002D511D" w:rsidRPr="002E1238" w14:paraId="2971753B" w14:textId="77777777" w:rsidTr="006E6ACE">
        <w:tc>
          <w:tcPr>
            <w:tcW w:w="3539" w:type="dxa"/>
            <w:shd w:val="clear" w:color="auto" w:fill="DAE9F7"/>
          </w:tcPr>
          <w:p w14:paraId="28C88A04" w14:textId="77777777" w:rsidR="002D511D" w:rsidRPr="002E1238" w:rsidRDefault="002D511D" w:rsidP="006E6ACE">
            <w:pPr>
              <w:jc w:val="center"/>
              <w:rPr>
                <w:rFonts w:eastAsia="Aptos"/>
                <w:b/>
                <w:bCs/>
                <w:szCs w:val="24"/>
              </w:rPr>
            </w:pPr>
            <w:r w:rsidRPr="002E1238">
              <w:rPr>
                <w:rFonts w:eastAsia="Aptos"/>
                <w:b/>
                <w:bCs/>
                <w:szCs w:val="24"/>
              </w:rPr>
              <w:t>Area di rischio</w:t>
            </w:r>
          </w:p>
        </w:tc>
        <w:tc>
          <w:tcPr>
            <w:tcW w:w="3260" w:type="dxa"/>
            <w:shd w:val="clear" w:color="auto" w:fill="DAE9F7"/>
          </w:tcPr>
          <w:p w14:paraId="3063918C" w14:textId="77777777" w:rsidR="002D511D" w:rsidRPr="002E1238" w:rsidRDefault="002D511D" w:rsidP="006E6ACE">
            <w:pPr>
              <w:jc w:val="center"/>
              <w:rPr>
                <w:rFonts w:eastAsia="Aptos"/>
                <w:b/>
                <w:bCs/>
                <w:szCs w:val="24"/>
              </w:rPr>
            </w:pPr>
            <w:r w:rsidRPr="002E1238">
              <w:rPr>
                <w:rFonts w:eastAsia="Aptos"/>
                <w:b/>
                <w:bCs/>
                <w:szCs w:val="24"/>
              </w:rPr>
              <w:t>Processo</w:t>
            </w:r>
          </w:p>
        </w:tc>
        <w:tc>
          <w:tcPr>
            <w:tcW w:w="3544" w:type="dxa"/>
            <w:shd w:val="clear" w:color="auto" w:fill="DAE9F7"/>
          </w:tcPr>
          <w:p w14:paraId="76D37662" w14:textId="77777777" w:rsidR="002D511D" w:rsidRPr="002E1238" w:rsidRDefault="002D511D" w:rsidP="006E6ACE">
            <w:pPr>
              <w:jc w:val="center"/>
              <w:rPr>
                <w:rFonts w:eastAsia="Aptos"/>
                <w:b/>
                <w:bCs/>
                <w:szCs w:val="24"/>
              </w:rPr>
            </w:pPr>
            <w:r w:rsidRPr="002E1238">
              <w:rPr>
                <w:rFonts w:eastAsia="Aptos"/>
                <w:b/>
                <w:bCs/>
                <w:szCs w:val="24"/>
              </w:rPr>
              <w:t>Attività</w:t>
            </w:r>
          </w:p>
        </w:tc>
      </w:tr>
      <w:tr w:rsidR="002D511D" w:rsidRPr="002E1238" w14:paraId="1C0F6084" w14:textId="77777777" w:rsidTr="006E6ACE">
        <w:tc>
          <w:tcPr>
            <w:tcW w:w="3539" w:type="dxa"/>
            <w:vAlign w:val="center"/>
          </w:tcPr>
          <w:p w14:paraId="00AB1401" w14:textId="77777777" w:rsidR="002D511D" w:rsidRPr="002E1238" w:rsidRDefault="002D511D" w:rsidP="006E6ACE">
            <w:pPr>
              <w:jc w:val="center"/>
              <w:rPr>
                <w:rFonts w:eastAsia="Aptos"/>
                <w:b/>
                <w:bCs/>
                <w:i/>
                <w:iCs/>
                <w:sz w:val="20"/>
                <w:szCs w:val="20"/>
              </w:rPr>
            </w:pPr>
            <w:r>
              <w:rPr>
                <w:rFonts w:eastAsia="Aptos"/>
                <w:b/>
                <w:bCs/>
                <w:i/>
                <w:iCs/>
                <w:sz w:val="20"/>
                <w:szCs w:val="20"/>
              </w:rPr>
              <w:t>Contratti pubblici</w:t>
            </w:r>
          </w:p>
        </w:tc>
        <w:tc>
          <w:tcPr>
            <w:tcW w:w="3260" w:type="dxa"/>
            <w:vAlign w:val="center"/>
          </w:tcPr>
          <w:p w14:paraId="3E2B2D5A" w14:textId="77777777" w:rsidR="002D511D" w:rsidRPr="002E1238" w:rsidRDefault="002D511D" w:rsidP="006E6ACE">
            <w:pPr>
              <w:jc w:val="center"/>
              <w:rPr>
                <w:rFonts w:eastAsia="Aptos"/>
                <w:b/>
                <w:bCs/>
                <w:i/>
                <w:iCs/>
                <w:sz w:val="20"/>
                <w:szCs w:val="20"/>
              </w:rPr>
            </w:pPr>
            <w:r>
              <w:rPr>
                <w:rFonts w:eastAsia="Aptos"/>
                <w:b/>
                <w:bCs/>
                <w:i/>
                <w:iCs/>
                <w:sz w:val="20"/>
                <w:szCs w:val="20"/>
              </w:rPr>
              <w:t>Esecuzione del contratto</w:t>
            </w:r>
          </w:p>
        </w:tc>
        <w:tc>
          <w:tcPr>
            <w:tcW w:w="3544" w:type="dxa"/>
            <w:vAlign w:val="center"/>
          </w:tcPr>
          <w:p w14:paraId="19779803" w14:textId="77777777" w:rsidR="002D511D" w:rsidRPr="002E1238" w:rsidRDefault="002D511D" w:rsidP="006E6ACE">
            <w:pPr>
              <w:jc w:val="center"/>
              <w:rPr>
                <w:rFonts w:eastAsia="Times New Roman"/>
                <w:b/>
                <w:i/>
                <w:iCs/>
                <w:color w:val="000000"/>
                <w:sz w:val="20"/>
                <w:szCs w:val="20"/>
                <w:lang w:eastAsia="it-IT"/>
              </w:rPr>
            </w:pPr>
            <w:r>
              <w:rPr>
                <w:rFonts w:eastAsia="Times New Roman"/>
                <w:b/>
                <w:i/>
                <w:iCs/>
                <w:color w:val="000000"/>
                <w:sz w:val="20"/>
                <w:szCs w:val="20"/>
                <w:lang w:eastAsia="it-IT"/>
              </w:rPr>
              <w:t>Verifica in corso di esecuzione</w:t>
            </w:r>
          </w:p>
        </w:tc>
      </w:tr>
      <w:tr w:rsidR="002D511D" w:rsidRPr="002E1238" w14:paraId="779E81B3" w14:textId="77777777" w:rsidTr="006E6ACE">
        <w:trPr>
          <w:trHeight w:val="312"/>
        </w:trPr>
        <w:tc>
          <w:tcPr>
            <w:tcW w:w="3539" w:type="dxa"/>
            <w:shd w:val="clear" w:color="auto" w:fill="DAE9F7"/>
            <w:vAlign w:val="center"/>
          </w:tcPr>
          <w:p w14:paraId="14F66EFD" w14:textId="77777777" w:rsidR="002D511D" w:rsidRPr="002E1238" w:rsidRDefault="002D511D" w:rsidP="006E6ACE">
            <w:pPr>
              <w:jc w:val="left"/>
              <w:rPr>
                <w:rFonts w:eastAsia="Aptos"/>
                <w:b/>
                <w:bCs/>
                <w:szCs w:val="24"/>
              </w:rPr>
            </w:pPr>
            <w:r w:rsidRPr="002E1238">
              <w:rPr>
                <w:rFonts w:eastAsia="Aptos"/>
                <w:b/>
                <w:bCs/>
                <w:sz w:val="20"/>
                <w:szCs w:val="20"/>
              </w:rPr>
              <w:t>Unità organizzativa responsabile</w:t>
            </w:r>
          </w:p>
        </w:tc>
        <w:tc>
          <w:tcPr>
            <w:tcW w:w="6804" w:type="dxa"/>
            <w:gridSpan w:val="2"/>
            <w:vAlign w:val="center"/>
          </w:tcPr>
          <w:p w14:paraId="4D0C9AE1" w14:textId="521BC039" w:rsidR="002D511D" w:rsidRPr="002E1238" w:rsidRDefault="00840CEC" w:rsidP="006E6ACE">
            <w:pPr>
              <w:rPr>
                <w:rFonts w:eastAsia="Aptos"/>
                <w:b/>
                <w:bCs/>
                <w:i/>
                <w:iCs/>
                <w:szCs w:val="24"/>
              </w:rPr>
            </w:pPr>
            <w:r w:rsidRPr="00293B49">
              <w:rPr>
                <w:rFonts w:eastAsia="Aptos"/>
                <w:b/>
                <w:bCs/>
                <w:i/>
                <w:iCs/>
                <w:szCs w:val="24"/>
              </w:rPr>
              <w:t>Responsabile Unico del Progetto</w:t>
            </w:r>
          </w:p>
        </w:tc>
      </w:tr>
    </w:tbl>
    <w:p w14:paraId="16E2B9AC" w14:textId="77777777" w:rsidR="002D511D" w:rsidRPr="002E1238" w:rsidRDefault="002D511D" w:rsidP="002D511D">
      <w:pPr>
        <w:spacing w:after="120" w:line="240" w:lineRule="auto"/>
        <w:jc w:val="both"/>
        <w:rPr>
          <w:rFonts w:ascii="Calibri" w:eastAsia="Aptos" w:hAnsi="Calibri" w:cs="Times New Roman"/>
          <w:bCs/>
        </w:rPr>
      </w:pPr>
    </w:p>
    <w:tbl>
      <w:tblPr>
        <w:tblStyle w:val="Grigliatabella2"/>
        <w:tblW w:w="0" w:type="auto"/>
        <w:tblLook w:val="04A0" w:firstRow="1" w:lastRow="0" w:firstColumn="1" w:lastColumn="0" w:noHBand="0" w:noVBand="1"/>
      </w:tblPr>
      <w:tblGrid>
        <w:gridCol w:w="9628"/>
      </w:tblGrid>
      <w:tr w:rsidR="002D511D" w:rsidRPr="002E1238" w14:paraId="139C784C" w14:textId="77777777" w:rsidTr="006E6ACE">
        <w:tc>
          <w:tcPr>
            <w:tcW w:w="10343" w:type="dxa"/>
            <w:shd w:val="clear" w:color="auto" w:fill="auto"/>
          </w:tcPr>
          <w:p w14:paraId="12F9C8E3" w14:textId="77777777" w:rsidR="002D511D" w:rsidRPr="002E1238" w:rsidRDefault="002D511D" w:rsidP="006E6ACE">
            <w:pPr>
              <w:jc w:val="center"/>
              <w:rPr>
                <w:rFonts w:eastAsia="Aptos"/>
                <w:b/>
                <w:szCs w:val="24"/>
              </w:rPr>
            </w:pPr>
            <w:r w:rsidRPr="002E1238">
              <w:rPr>
                <w:rFonts w:eastAsia="Aptos"/>
                <w:b/>
                <w:bCs/>
                <w:color w:val="FF0000"/>
                <w:szCs w:val="24"/>
              </w:rPr>
              <w:t>Identificazione, analisi e valutazione del rischio</w:t>
            </w:r>
          </w:p>
        </w:tc>
      </w:tr>
      <w:tr w:rsidR="002D511D" w:rsidRPr="002E1238" w14:paraId="77A43C8F" w14:textId="77777777" w:rsidTr="006E6ACE">
        <w:tc>
          <w:tcPr>
            <w:tcW w:w="10343" w:type="dxa"/>
            <w:shd w:val="clear" w:color="auto" w:fill="DAE9F7"/>
          </w:tcPr>
          <w:p w14:paraId="74BFA830" w14:textId="77777777" w:rsidR="002D511D" w:rsidRPr="002E1238" w:rsidRDefault="002D511D" w:rsidP="006E6ACE">
            <w:pPr>
              <w:rPr>
                <w:rFonts w:eastAsia="Aptos"/>
                <w:b/>
                <w:bCs/>
                <w:szCs w:val="24"/>
              </w:rPr>
            </w:pPr>
            <w:r w:rsidRPr="002E1238">
              <w:rPr>
                <w:rFonts w:eastAsia="Aptos"/>
                <w:b/>
                <w:bCs/>
                <w:szCs w:val="24"/>
              </w:rPr>
              <w:t>Evento a Rischio</w:t>
            </w:r>
          </w:p>
        </w:tc>
      </w:tr>
      <w:tr w:rsidR="002D511D" w:rsidRPr="002E1238" w14:paraId="066FC432" w14:textId="77777777" w:rsidTr="006E6ACE">
        <w:tc>
          <w:tcPr>
            <w:tcW w:w="10343" w:type="dxa"/>
          </w:tcPr>
          <w:p w14:paraId="72B4355A" w14:textId="2672F7B9" w:rsidR="002D511D" w:rsidRPr="002E1238" w:rsidRDefault="002D511D" w:rsidP="006E6ACE">
            <w:pPr>
              <w:rPr>
                <w:rFonts w:eastAsia="Aptos"/>
                <w:b/>
                <w:i/>
                <w:iCs/>
              </w:rPr>
            </w:pPr>
            <w:r w:rsidRPr="002D511D">
              <w:rPr>
                <w:rFonts w:eastAsia="Aptos"/>
                <w:b/>
                <w:i/>
                <w:iCs/>
              </w:rPr>
              <w:t>Corresponsione di premi di accelerazione in difformità rispetto alle previsioni del bando/avviso</w:t>
            </w:r>
          </w:p>
        </w:tc>
      </w:tr>
    </w:tbl>
    <w:p w14:paraId="08C66771" w14:textId="77777777" w:rsidR="002D511D" w:rsidRPr="002E1238" w:rsidRDefault="002D511D" w:rsidP="002D511D">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04"/>
        <w:gridCol w:w="1039"/>
        <w:gridCol w:w="2406"/>
        <w:gridCol w:w="1112"/>
        <w:gridCol w:w="1763"/>
        <w:gridCol w:w="804"/>
      </w:tblGrid>
      <w:tr w:rsidR="002D511D" w:rsidRPr="002E1238" w14:paraId="129A5C05" w14:textId="77777777" w:rsidTr="006E6ACE">
        <w:tc>
          <w:tcPr>
            <w:tcW w:w="10343" w:type="dxa"/>
            <w:gridSpan w:val="6"/>
            <w:shd w:val="clear" w:color="auto" w:fill="DAE9F7"/>
          </w:tcPr>
          <w:p w14:paraId="3E7B1326" w14:textId="77777777" w:rsidR="002D511D" w:rsidRPr="002E1238" w:rsidRDefault="002D511D" w:rsidP="006E6ACE">
            <w:pPr>
              <w:rPr>
                <w:rFonts w:eastAsia="Aptos"/>
                <w:b/>
                <w:bCs/>
                <w:szCs w:val="24"/>
              </w:rPr>
            </w:pPr>
            <w:r w:rsidRPr="002E1238">
              <w:rPr>
                <w:rFonts w:eastAsia="Aptos"/>
                <w:b/>
                <w:bCs/>
                <w:szCs w:val="24"/>
              </w:rPr>
              <w:t>Valutazione del rischio</w:t>
            </w:r>
          </w:p>
        </w:tc>
      </w:tr>
      <w:tr w:rsidR="002D511D" w:rsidRPr="002E1238" w14:paraId="22C67672" w14:textId="77777777" w:rsidTr="006E6ACE">
        <w:tc>
          <w:tcPr>
            <w:tcW w:w="10343" w:type="dxa"/>
            <w:gridSpan w:val="6"/>
          </w:tcPr>
          <w:p w14:paraId="46C8DCAB" w14:textId="77777777" w:rsidR="002D511D" w:rsidRPr="002E1238" w:rsidRDefault="002D511D" w:rsidP="006E6ACE">
            <w:pPr>
              <w:rPr>
                <w:rFonts w:eastAsia="Aptos"/>
                <w:i/>
                <w:iCs/>
                <w:sz w:val="20"/>
                <w:szCs w:val="20"/>
              </w:rPr>
            </w:pPr>
            <w:r w:rsidRPr="002E1238">
              <w:rPr>
                <w:rFonts w:eastAsia="Aptos"/>
                <w:i/>
                <w:iCs/>
              </w:rPr>
              <w:t>Per una valutazione “qualitativa” oggettiva del rischio ci si deve basare su indicatori uniformi per tutti gli eventi, come disposto da ANAC al paragrafo 4.2. dell'allegato 1 al PNA 2019</w:t>
            </w:r>
          </w:p>
        </w:tc>
      </w:tr>
      <w:tr w:rsidR="002D511D" w:rsidRPr="002E1238" w14:paraId="6B0C5603" w14:textId="77777777" w:rsidTr="006E6ACE">
        <w:tc>
          <w:tcPr>
            <w:tcW w:w="9493" w:type="dxa"/>
            <w:gridSpan w:val="5"/>
          </w:tcPr>
          <w:p w14:paraId="32BAC397" w14:textId="77777777" w:rsidR="002D511D" w:rsidRPr="002E1238" w:rsidRDefault="002D511D" w:rsidP="006E6ACE">
            <w:pPr>
              <w:rPr>
                <w:rFonts w:eastAsia="Aptos"/>
                <w:bCs/>
                <w:sz w:val="20"/>
                <w:szCs w:val="20"/>
              </w:rPr>
            </w:pPr>
            <w:r w:rsidRPr="002E1238">
              <w:rPr>
                <w:rFonts w:eastAsia="Aptos"/>
                <w:b/>
                <w:bCs/>
                <w:sz w:val="20"/>
                <w:szCs w:val="20"/>
                <w:u w:val="single"/>
              </w:rPr>
              <w:t>Livello di interesse “esterno”</w:t>
            </w:r>
            <w:r w:rsidRPr="002E1238">
              <w:rPr>
                <w:rFonts w:eastAsia="Aptos"/>
                <w:sz w:val="20"/>
                <w:szCs w:val="20"/>
              </w:rPr>
              <w:t xml:space="preserve">: </w:t>
            </w:r>
            <w:r w:rsidRPr="002E1238">
              <w:rPr>
                <w:rFonts w:eastAsia="Aptos"/>
                <w:i/>
                <w:iCs/>
                <w:sz w:val="20"/>
                <w:szCs w:val="20"/>
              </w:rPr>
              <w:t>la presenza di interessi, anche economici, rilevanti e di benefici per i destinatari del processo determina un incremento del rischio</w:t>
            </w:r>
          </w:p>
        </w:tc>
        <w:tc>
          <w:tcPr>
            <w:tcW w:w="850" w:type="dxa"/>
            <w:vAlign w:val="center"/>
          </w:tcPr>
          <w:p w14:paraId="41EE38F8" w14:textId="13FB05F5" w:rsidR="002D511D" w:rsidRPr="002E1238" w:rsidRDefault="00AB008E" w:rsidP="006E6ACE">
            <w:pPr>
              <w:jc w:val="center"/>
              <w:rPr>
                <w:rFonts w:eastAsia="Aptos"/>
                <w:b/>
                <w:bCs/>
                <w:szCs w:val="24"/>
              </w:rPr>
            </w:pPr>
            <w:r>
              <w:rPr>
                <w:rFonts w:eastAsia="Aptos"/>
                <w:b/>
                <w:bCs/>
                <w:szCs w:val="24"/>
              </w:rPr>
              <w:t>3</w:t>
            </w:r>
          </w:p>
        </w:tc>
      </w:tr>
      <w:tr w:rsidR="002D511D" w:rsidRPr="002E1238" w14:paraId="0AB0DF20" w14:textId="77777777" w:rsidTr="006E6ACE">
        <w:tc>
          <w:tcPr>
            <w:tcW w:w="9493" w:type="dxa"/>
            <w:gridSpan w:val="5"/>
          </w:tcPr>
          <w:p w14:paraId="534C9BB6" w14:textId="77777777" w:rsidR="002D511D" w:rsidRPr="002E1238" w:rsidRDefault="002D511D" w:rsidP="006E6ACE">
            <w:pPr>
              <w:rPr>
                <w:rFonts w:eastAsia="Aptos"/>
                <w:bCs/>
                <w:sz w:val="20"/>
                <w:szCs w:val="20"/>
              </w:rPr>
            </w:pPr>
            <w:r w:rsidRPr="002E1238">
              <w:rPr>
                <w:rFonts w:eastAsia="Aptos"/>
                <w:b/>
                <w:bCs/>
                <w:sz w:val="20"/>
                <w:szCs w:val="20"/>
                <w:u w:val="single"/>
              </w:rPr>
              <w:t>Grado di discrezionalità del decisore interno:</w:t>
            </w:r>
            <w:r w:rsidRPr="002E1238">
              <w:rPr>
                <w:rFonts w:eastAsia="Aptos"/>
                <w:sz w:val="20"/>
                <w:szCs w:val="20"/>
              </w:rPr>
              <w:t xml:space="preserve"> </w:t>
            </w:r>
            <w:r w:rsidRPr="002E1238">
              <w:rPr>
                <w:rFonts w:eastAsia="Aptos"/>
                <w:i/>
                <w:iCs/>
                <w:sz w:val="20"/>
                <w:szCs w:val="20"/>
              </w:rPr>
              <w:t>la presenza di un processo decisionale altamente discrezionale determina un incremento del rischio rispetto ad un processo decisionale altamente vincolato</w:t>
            </w:r>
          </w:p>
        </w:tc>
        <w:tc>
          <w:tcPr>
            <w:tcW w:w="850" w:type="dxa"/>
            <w:vAlign w:val="center"/>
          </w:tcPr>
          <w:p w14:paraId="3CFE813D" w14:textId="12CCCA5F" w:rsidR="002D511D" w:rsidRPr="002E1238" w:rsidRDefault="00AB008E" w:rsidP="006E6ACE">
            <w:pPr>
              <w:jc w:val="center"/>
              <w:rPr>
                <w:rFonts w:eastAsia="Aptos"/>
                <w:b/>
                <w:bCs/>
                <w:szCs w:val="24"/>
              </w:rPr>
            </w:pPr>
            <w:r>
              <w:rPr>
                <w:rFonts w:eastAsia="Aptos"/>
                <w:b/>
                <w:bCs/>
                <w:szCs w:val="24"/>
              </w:rPr>
              <w:t>3</w:t>
            </w:r>
          </w:p>
        </w:tc>
      </w:tr>
      <w:tr w:rsidR="002D511D" w:rsidRPr="002E1238" w14:paraId="6D1EBDC0" w14:textId="77777777" w:rsidTr="006E6ACE">
        <w:tc>
          <w:tcPr>
            <w:tcW w:w="9493" w:type="dxa"/>
            <w:gridSpan w:val="5"/>
          </w:tcPr>
          <w:p w14:paraId="3E6C798F" w14:textId="77777777" w:rsidR="002D511D" w:rsidRPr="002E1238" w:rsidRDefault="002D511D" w:rsidP="006E6ACE">
            <w:pPr>
              <w:rPr>
                <w:rFonts w:eastAsia="Aptos"/>
                <w:bCs/>
                <w:sz w:val="20"/>
                <w:szCs w:val="20"/>
              </w:rPr>
            </w:pPr>
            <w:r w:rsidRPr="002E1238">
              <w:rPr>
                <w:rFonts w:eastAsia="Aptos"/>
                <w:b/>
                <w:bCs/>
                <w:sz w:val="20"/>
                <w:szCs w:val="20"/>
                <w:u w:val="single"/>
              </w:rPr>
              <w:t>Manifestazione di eventi corruttivi in passato:</w:t>
            </w:r>
            <w:r w:rsidRPr="002E1238">
              <w:rPr>
                <w:rFonts w:eastAsia="Aptos"/>
                <w:sz w:val="20"/>
                <w:szCs w:val="20"/>
              </w:rPr>
              <w:t xml:space="preserve"> </w:t>
            </w:r>
            <w:r w:rsidRPr="002E1238">
              <w:rPr>
                <w:rFonts w:eastAsia="Aptos"/>
                <w:i/>
                <w:iCs/>
                <w:sz w:val="20"/>
                <w:szCs w:val="20"/>
              </w:rPr>
              <w:t>se l’attività è stata già oggetto di eventi corruttivi in passato nell’amministrazione o in altre realtà simili, il rischio aumenta</w:t>
            </w:r>
          </w:p>
        </w:tc>
        <w:tc>
          <w:tcPr>
            <w:tcW w:w="850" w:type="dxa"/>
            <w:vAlign w:val="center"/>
          </w:tcPr>
          <w:p w14:paraId="62803FDC" w14:textId="77777777" w:rsidR="002D511D" w:rsidRPr="002E1238" w:rsidRDefault="002D511D" w:rsidP="006E6ACE">
            <w:pPr>
              <w:jc w:val="center"/>
              <w:rPr>
                <w:rFonts w:eastAsia="Aptos"/>
                <w:b/>
                <w:bCs/>
                <w:szCs w:val="24"/>
              </w:rPr>
            </w:pPr>
            <w:r w:rsidRPr="002E1238">
              <w:rPr>
                <w:rFonts w:eastAsia="Aptos"/>
                <w:b/>
                <w:bCs/>
                <w:szCs w:val="24"/>
              </w:rPr>
              <w:t>1</w:t>
            </w:r>
          </w:p>
        </w:tc>
      </w:tr>
      <w:tr w:rsidR="002D511D" w:rsidRPr="002E1238" w14:paraId="2183737C" w14:textId="77777777" w:rsidTr="006E6ACE">
        <w:tc>
          <w:tcPr>
            <w:tcW w:w="9493" w:type="dxa"/>
            <w:gridSpan w:val="5"/>
          </w:tcPr>
          <w:p w14:paraId="4F625EFE" w14:textId="77777777" w:rsidR="002D511D" w:rsidRPr="002E1238" w:rsidRDefault="002D511D" w:rsidP="006E6ACE">
            <w:pPr>
              <w:rPr>
                <w:rFonts w:eastAsia="Aptos"/>
                <w:bCs/>
                <w:sz w:val="20"/>
                <w:szCs w:val="20"/>
              </w:rPr>
            </w:pPr>
            <w:r w:rsidRPr="002E1238">
              <w:rPr>
                <w:rFonts w:eastAsia="Aptos"/>
                <w:b/>
                <w:bCs/>
                <w:sz w:val="20"/>
                <w:szCs w:val="20"/>
                <w:u w:val="single"/>
              </w:rPr>
              <w:t>Opacità del processo decisionale</w:t>
            </w:r>
            <w:r w:rsidRPr="002E1238">
              <w:rPr>
                <w:rFonts w:eastAsia="Aptos"/>
                <w:sz w:val="20"/>
                <w:szCs w:val="20"/>
              </w:rPr>
              <w:t xml:space="preserve">: </w:t>
            </w:r>
            <w:r w:rsidRPr="002E1238">
              <w:rPr>
                <w:rFonts w:eastAsia="Aptos"/>
                <w:i/>
                <w:iCs/>
                <w:sz w:val="20"/>
                <w:szCs w:val="20"/>
              </w:rPr>
              <w:t>l’adozione di strumenti di trasparenza sostanziale, e non solo formale, riduce il rischio</w:t>
            </w:r>
          </w:p>
        </w:tc>
        <w:tc>
          <w:tcPr>
            <w:tcW w:w="850" w:type="dxa"/>
            <w:vAlign w:val="center"/>
          </w:tcPr>
          <w:p w14:paraId="0BE31403" w14:textId="77777777" w:rsidR="002D511D" w:rsidRPr="002E1238" w:rsidRDefault="002D511D" w:rsidP="006E6ACE">
            <w:pPr>
              <w:jc w:val="center"/>
              <w:rPr>
                <w:rFonts w:eastAsia="Aptos"/>
                <w:b/>
                <w:bCs/>
                <w:szCs w:val="24"/>
              </w:rPr>
            </w:pPr>
            <w:r w:rsidRPr="002E1238">
              <w:rPr>
                <w:rFonts w:eastAsia="Aptos"/>
                <w:b/>
                <w:bCs/>
                <w:szCs w:val="24"/>
              </w:rPr>
              <w:t>0</w:t>
            </w:r>
          </w:p>
        </w:tc>
      </w:tr>
      <w:tr w:rsidR="002D511D" w:rsidRPr="002E1238" w14:paraId="52FBE08F" w14:textId="77777777" w:rsidTr="006E6ACE">
        <w:tc>
          <w:tcPr>
            <w:tcW w:w="9493" w:type="dxa"/>
            <w:gridSpan w:val="5"/>
          </w:tcPr>
          <w:p w14:paraId="4AF21EF5" w14:textId="77777777" w:rsidR="002D511D" w:rsidRPr="002E1238" w:rsidRDefault="002D511D" w:rsidP="006E6ACE">
            <w:pPr>
              <w:rPr>
                <w:rFonts w:eastAsia="Aptos"/>
                <w:bCs/>
                <w:sz w:val="20"/>
                <w:szCs w:val="20"/>
              </w:rPr>
            </w:pPr>
            <w:r w:rsidRPr="002E1238">
              <w:rPr>
                <w:rFonts w:eastAsia="Aptos"/>
                <w:b/>
                <w:bCs/>
                <w:sz w:val="20"/>
                <w:szCs w:val="20"/>
                <w:u w:val="single"/>
              </w:rPr>
              <w:t>Scarsa collaborazione del responsabile</w:t>
            </w:r>
            <w:r w:rsidRPr="002E1238">
              <w:rPr>
                <w:rFonts w:eastAsia="Aptos"/>
                <w:sz w:val="20"/>
                <w:szCs w:val="20"/>
              </w:rPr>
              <w:t xml:space="preserve"> </w:t>
            </w:r>
            <w:r w:rsidRPr="002E1238">
              <w:rPr>
                <w:rFonts w:eastAsia="Aptos"/>
                <w:i/>
                <w:iCs/>
                <w:sz w:val="20"/>
                <w:szCs w:val="20"/>
              </w:rPr>
              <w:t>del processo o dell’attività nella costruzione, aggiornamento e monitoraggio del piano: la scarsa collaborazione può segnalare un deficit di attenzione al tema</w:t>
            </w:r>
            <w:r w:rsidRPr="002E1238">
              <w:rPr>
                <w:rFonts w:eastAsia="Aptos"/>
                <w:sz w:val="20"/>
                <w:szCs w:val="20"/>
              </w:rPr>
              <w:t xml:space="preserve"> </w:t>
            </w:r>
          </w:p>
        </w:tc>
        <w:tc>
          <w:tcPr>
            <w:tcW w:w="850" w:type="dxa"/>
            <w:vAlign w:val="center"/>
          </w:tcPr>
          <w:p w14:paraId="459A7EB6" w14:textId="77777777" w:rsidR="002D511D" w:rsidRPr="002E1238" w:rsidRDefault="002D511D" w:rsidP="006E6ACE">
            <w:pPr>
              <w:jc w:val="center"/>
              <w:rPr>
                <w:rFonts w:eastAsia="Aptos"/>
                <w:b/>
                <w:bCs/>
                <w:szCs w:val="24"/>
              </w:rPr>
            </w:pPr>
            <w:r w:rsidRPr="002E1238">
              <w:rPr>
                <w:rFonts w:eastAsia="Aptos"/>
                <w:b/>
                <w:bCs/>
                <w:szCs w:val="24"/>
              </w:rPr>
              <w:t>3</w:t>
            </w:r>
          </w:p>
        </w:tc>
      </w:tr>
      <w:tr w:rsidR="002D511D" w:rsidRPr="002E1238" w14:paraId="583892C9" w14:textId="77777777" w:rsidTr="006E6ACE">
        <w:tc>
          <w:tcPr>
            <w:tcW w:w="9493" w:type="dxa"/>
            <w:gridSpan w:val="5"/>
          </w:tcPr>
          <w:p w14:paraId="23E2C2FD" w14:textId="77777777" w:rsidR="002D511D" w:rsidRPr="002E1238" w:rsidRDefault="002D511D" w:rsidP="006E6ACE">
            <w:pPr>
              <w:rPr>
                <w:rFonts w:eastAsia="Aptos"/>
                <w:bCs/>
                <w:sz w:val="20"/>
                <w:szCs w:val="20"/>
              </w:rPr>
            </w:pPr>
            <w:r w:rsidRPr="002E1238">
              <w:rPr>
                <w:rFonts w:eastAsia="Aptos"/>
                <w:b/>
                <w:bCs/>
                <w:sz w:val="20"/>
                <w:szCs w:val="20"/>
                <w:u w:val="single"/>
              </w:rPr>
              <w:t>Mancata attuazione delle misure di trattamento</w:t>
            </w:r>
            <w:r w:rsidRPr="002E1238">
              <w:rPr>
                <w:rFonts w:eastAsia="Aptos"/>
                <w:sz w:val="20"/>
                <w:szCs w:val="20"/>
              </w:rPr>
              <w:t xml:space="preserve">: </w:t>
            </w:r>
            <w:r w:rsidRPr="002E1238">
              <w:rPr>
                <w:rFonts w:eastAsia="Aptos"/>
                <w:i/>
                <w:iCs/>
                <w:sz w:val="20"/>
                <w:szCs w:val="20"/>
              </w:rPr>
              <w:t>l’attuazione di misure di trattamento si associa ad una minore possibilità di accadimento di fatti corruttivi</w:t>
            </w:r>
          </w:p>
        </w:tc>
        <w:tc>
          <w:tcPr>
            <w:tcW w:w="850" w:type="dxa"/>
            <w:vAlign w:val="center"/>
          </w:tcPr>
          <w:p w14:paraId="4D5F331C" w14:textId="1EE916FF" w:rsidR="002D511D" w:rsidRPr="002E1238" w:rsidRDefault="00AB008E" w:rsidP="006E6ACE">
            <w:pPr>
              <w:jc w:val="center"/>
              <w:rPr>
                <w:rFonts w:eastAsia="Aptos"/>
                <w:b/>
                <w:bCs/>
                <w:szCs w:val="24"/>
              </w:rPr>
            </w:pPr>
            <w:r>
              <w:rPr>
                <w:rFonts w:eastAsia="Aptos"/>
                <w:b/>
                <w:bCs/>
                <w:szCs w:val="24"/>
              </w:rPr>
              <w:t>3</w:t>
            </w:r>
          </w:p>
        </w:tc>
      </w:tr>
      <w:tr w:rsidR="002D511D" w:rsidRPr="002E1238" w14:paraId="274602D4" w14:textId="77777777" w:rsidTr="006E6ACE">
        <w:trPr>
          <w:trHeight w:val="473"/>
        </w:trPr>
        <w:tc>
          <w:tcPr>
            <w:tcW w:w="2689" w:type="dxa"/>
            <w:vAlign w:val="center"/>
          </w:tcPr>
          <w:p w14:paraId="0D640C27" w14:textId="77777777" w:rsidR="002D511D" w:rsidRPr="002E1238" w:rsidRDefault="002D511D" w:rsidP="006E6ACE">
            <w:pPr>
              <w:jc w:val="right"/>
              <w:rPr>
                <w:rFonts w:eastAsia="Aptos"/>
                <w:b/>
                <w:sz w:val="20"/>
                <w:szCs w:val="20"/>
              </w:rPr>
            </w:pPr>
            <w:r w:rsidRPr="002E1238">
              <w:rPr>
                <w:rFonts w:eastAsia="Aptos"/>
                <w:b/>
                <w:sz w:val="20"/>
                <w:szCs w:val="20"/>
              </w:rPr>
              <w:t>Punteggio medio</w:t>
            </w:r>
          </w:p>
        </w:tc>
        <w:tc>
          <w:tcPr>
            <w:tcW w:w="1108" w:type="dxa"/>
            <w:vAlign w:val="center"/>
          </w:tcPr>
          <w:p w14:paraId="5232F38E" w14:textId="4393B9FE" w:rsidR="002D511D" w:rsidRPr="002E1238" w:rsidRDefault="002D511D" w:rsidP="006E6ACE">
            <w:pPr>
              <w:jc w:val="center"/>
              <w:rPr>
                <w:rFonts w:eastAsia="Aptos"/>
                <w:b/>
                <w:sz w:val="20"/>
                <w:szCs w:val="20"/>
              </w:rPr>
            </w:pPr>
            <w:r w:rsidRPr="002E1238">
              <w:rPr>
                <w:rFonts w:eastAsia="Aptos"/>
                <w:b/>
                <w:szCs w:val="24"/>
              </w:rPr>
              <w:t>2</w:t>
            </w:r>
            <w:r w:rsidR="00AB008E">
              <w:rPr>
                <w:rFonts w:eastAsia="Aptos"/>
                <w:b/>
                <w:szCs w:val="24"/>
              </w:rPr>
              <w:t>,1</w:t>
            </w:r>
          </w:p>
        </w:tc>
        <w:tc>
          <w:tcPr>
            <w:tcW w:w="2577" w:type="dxa"/>
            <w:vAlign w:val="center"/>
          </w:tcPr>
          <w:p w14:paraId="07B6820E" w14:textId="77777777" w:rsidR="002D511D" w:rsidRPr="002E1238" w:rsidRDefault="002D511D" w:rsidP="006E6ACE">
            <w:pPr>
              <w:jc w:val="right"/>
              <w:rPr>
                <w:rFonts w:eastAsia="Aptos"/>
                <w:b/>
                <w:sz w:val="20"/>
                <w:szCs w:val="20"/>
              </w:rPr>
            </w:pPr>
            <w:r w:rsidRPr="002E1238">
              <w:rPr>
                <w:rFonts w:eastAsia="Aptos"/>
                <w:b/>
                <w:sz w:val="20"/>
                <w:szCs w:val="20"/>
              </w:rPr>
              <w:t>Punteggio massimo</w:t>
            </w:r>
          </w:p>
        </w:tc>
        <w:tc>
          <w:tcPr>
            <w:tcW w:w="1220" w:type="dxa"/>
            <w:vAlign w:val="center"/>
          </w:tcPr>
          <w:p w14:paraId="7FA80309" w14:textId="6DF223D2" w:rsidR="002D511D" w:rsidRPr="002E1238" w:rsidRDefault="00AB008E" w:rsidP="006E6ACE">
            <w:pPr>
              <w:jc w:val="center"/>
              <w:rPr>
                <w:rFonts w:eastAsia="Aptos"/>
                <w:b/>
                <w:sz w:val="20"/>
                <w:szCs w:val="20"/>
              </w:rPr>
            </w:pPr>
            <w:r>
              <w:rPr>
                <w:rFonts w:eastAsia="Aptos"/>
                <w:b/>
                <w:szCs w:val="20"/>
              </w:rPr>
              <w:t>3</w:t>
            </w:r>
          </w:p>
        </w:tc>
        <w:tc>
          <w:tcPr>
            <w:tcW w:w="1899" w:type="dxa"/>
            <w:vAlign w:val="center"/>
          </w:tcPr>
          <w:p w14:paraId="6B897A0F" w14:textId="77777777" w:rsidR="002D511D" w:rsidRPr="002E1238" w:rsidRDefault="002D511D" w:rsidP="006E6ACE">
            <w:pPr>
              <w:jc w:val="right"/>
              <w:rPr>
                <w:rFonts w:eastAsia="Aptos"/>
                <w:b/>
                <w:bCs/>
                <w:sz w:val="20"/>
                <w:szCs w:val="20"/>
              </w:rPr>
            </w:pPr>
            <w:r w:rsidRPr="002E1238">
              <w:rPr>
                <w:rFonts w:eastAsia="Aptos"/>
                <w:b/>
                <w:bCs/>
                <w:sz w:val="20"/>
                <w:szCs w:val="20"/>
              </w:rPr>
              <w:t>Totale</w:t>
            </w:r>
          </w:p>
        </w:tc>
        <w:tc>
          <w:tcPr>
            <w:tcW w:w="850" w:type="dxa"/>
            <w:vAlign w:val="center"/>
          </w:tcPr>
          <w:p w14:paraId="141C9327" w14:textId="4053159F" w:rsidR="002D511D" w:rsidRPr="002E1238" w:rsidRDefault="002D511D" w:rsidP="006E6ACE">
            <w:pPr>
              <w:jc w:val="center"/>
              <w:rPr>
                <w:rFonts w:eastAsia="Aptos"/>
                <w:b/>
                <w:bCs/>
                <w:szCs w:val="24"/>
              </w:rPr>
            </w:pPr>
            <w:r w:rsidRPr="002E1238">
              <w:rPr>
                <w:rFonts w:eastAsia="Aptos"/>
                <w:b/>
                <w:bCs/>
                <w:szCs w:val="24"/>
              </w:rPr>
              <w:t>1</w:t>
            </w:r>
            <w:r w:rsidR="00AB008E">
              <w:rPr>
                <w:rFonts w:eastAsia="Aptos"/>
                <w:b/>
                <w:bCs/>
                <w:szCs w:val="24"/>
              </w:rPr>
              <w:t>3</w:t>
            </w:r>
          </w:p>
        </w:tc>
      </w:tr>
      <w:tr w:rsidR="002D511D" w:rsidRPr="002E1238" w14:paraId="427E8C9F" w14:textId="77777777" w:rsidTr="006E6ACE">
        <w:tc>
          <w:tcPr>
            <w:tcW w:w="10343" w:type="dxa"/>
            <w:gridSpan w:val="6"/>
          </w:tcPr>
          <w:p w14:paraId="43E759AE" w14:textId="77777777" w:rsidR="002D511D" w:rsidRPr="002E1238" w:rsidRDefault="002D511D" w:rsidP="006E6ACE">
            <w:pPr>
              <w:rPr>
                <w:rFonts w:eastAsia="Aptos"/>
                <w:sz w:val="16"/>
                <w:szCs w:val="16"/>
              </w:rPr>
            </w:pPr>
            <w:r w:rsidRPr="002E1238">
              <w:rPr>
                <w:rFonts w:eastAsia="Aptos"/>
                <w:sz w:val="16"/>
                <w:szCs w:val="16"/>
              </w:rPr>
              <w:t>* Nessuna probabilità = 0; Poco probabile = 1; Probabile 3; Altamente probabile = 5; Accertato negli ultimi 5 anni = 7</w:t>
            </w:r>
          </w:p>
          <w:p w14:paraId="1D6839CF" w14:textId="77777777" w:rsidR="002D511D" w:rsidRPr="002E1238" w:rsidRDefault="002D511D" w:rsidP="006E6ACE">
            <w:pPr>
              <w:rPr>
                <w:rFonts w:eastAsia="Aptos"/>
                <w:sz w:val="20"/>
                <w:szCs w:val="20"/>
              </w:rPr>
            </w:pPr>
            <w:r w:rsidRPr="002E1238">
              <w:rPr>
                <w:rFonts w:eastAsia="Aptos"/>
                <w:sz w:val="16"/>
                <w:szCs w:val="16"/>
              </w:rPr>
              <w:t>** Il punteggio massimo è quello assegnato ad almeno un indicatore; il punteggio medio è quello ottenuto dal totale/6 (n. indicatori)</w:t>
            </w:r>
          </w:p>
        </w:tc>
      </w:tr>
    </w:tbl>
    <w:p w14:paraId="0BE5821D" w14:textId="77777777" w:rsidR="002D511D" w:rsidRPr="002E1238" w:rsidRDefault="002D511D" w:rsidP="002D511D">
      <w:pPr>
        <w:spacing w:after="0" w:line="240" w:lineRule="auto"/>
        <w:jc w:val="both"/>
        <w:rPr>
          <w:rFonts w:ascii="Calibri" w:eastAsia="Aptos" w:hAnsi="Calibri" w:cs="Times New Roman"/>
          <w:bCs/>
          <w:sz w:val="16"/>
          <w:szCs w:val="16"/>
        </w:rPr>
      </w:pPr>
    </w:p>
    <w:tbl>
      <w:tblPr>
        <w:tblStyle w:val="Grigliatabella2"/>
        <w:tblW w:w="9634" w:type="dxa"/>
        <w:tblLook w:val="04A0" w:firstRow="1" w:lastRow="0" w:firstColumn="1" w:lastColumn="0" w:noHBand="0" w:noVBand="1"/>
      </w:tblPr>
      <w:tblGrid>
        <w:gridCol w:w="4488"/>
        <w:gridCol w:w="5146"/>
      </w:tblGrid>
      <w:tr w:rsidR="002D511D" w:rsidRPr="002E1238" w14:paraId="3C08EBB9" w14:textId="77777777" w:rsidTr="006E6ACE">
        <w:tc>
          <w:tcPr>
            <w:tcW w:w="9634" w:type="dxa"/>
            <w:gridSpan w:val="2"/>
          </w:tcPr>
          <w:p w14:paraId="7EBD378C" w14:textId="77777777" w:rsidR="002D511D" w:rsidRPr="002E1238" w:rsidRDefault="002D511D" w:rsidP="006E6ACE">
            <w:pPr>
              <w:jc w:val="center"/>
              <w:rPr>
                <w:rFonts w:eastAsia="Aptos"/>
                <w:b/>
                <w:bCs/>
                <w:color w:val="FF0000"/>
                <w:sz w:val="28"/>
                <w:szCs w:val="28"/>
              </w:rPr>
            </w:pPr>
            <w:r w:rsidRPr="002E1238">
              <w:rPr>
                <w:rFonts w:eastAsia="Aptos"/>
                <w:b/>
                <w:bCs/>
                <w:color w:val="FF0000"/>
                <w:szCs w:val="24"/>
              </w:rPr>
              <w:t xml:space="preserve">Trattamento del rischio mediante adozione di misure specifiche </w:t>
            </w:r>
          </w:p>
        </w:tc>
      </w:tr>
      <w:tr w:rsidR="002D511D" w:rsidRPr="002E1238" w14:paraId="0A855A66" w14:textId="77777777" w:rsidTr="006E6ACE">
        <w:tc>
          <w:tcPr>
            <w:tcW w:w="9634" w:type="dxa"/>
            <w:gridSpan w:val="2"/>
            <w:shd w:val="clear" w:color="auto" w:fill="FAE2D5"/>
          </w:tcPr>
          <w:p w14:paraId="3D47E768" w14:textId="77777777" w:rsidR="002D511D" w:rsidRPr="002E1238" w:rsidRDefault="002D511D" w:rsidP="006E6ACE">
            <w:pPr>
              <w:rPr>
                <w:rFonts w:eastAsia="Aptos"/>
                <w:b/>
                <w:bCs/>
                <w:sz w:val="20"/>
                <w:szCs w:val="20"/>
              </w:rPr>
            </w:pPr>
            <w:r w:rsidRPr="002E1238">
              <w:rPr>
                <w:rFonts w:eastAsia="Aptos"/>
                <w:b/>
                <w:bCs/>
                <w:sz w:val="20"/>
                <w:szCs w:val="20"/>
              </w:rPr>
              <w:t>Misura specifica di prevenzione</w:t>
            </w:r>
          </w:p>
        </w:tc>
      </w:tr>
      <w:tr w:rsidR="002D511D" w:rsidRPr="002E1238" w14:paraId="793DD90A" w14:textId="77777777" w:rsidTr="006E6ACE">
        <w:tc>
          <w:tcPr>
            <w:tcW w:w="9634" w:type="dxa"/>
            <w:gridSpan w:val="2"/>
          </w:tcPr>
          <w:p w14:paraId="38E9B7D3" w14:textId="175A4F1C" w:rsidR="002D511D" w:rsidRPr="002E1238" w:rsidRDefault="002D511D" w:rsidP="006E6ACE">
            <w:pPr>
              <w:jc w:val="left"/>
              <w:rPr>
                <w:rFonts w:eastAsia="Times New Roman"/>
                <w:b/>
                <w:i/>
                <w:iCs/>
                <w:color w:val="000000"/>
                <w:lang w:eastAsia="it-IT"/>
              </w:rPr>
            </w:pPr>
            <w:r w:rsidRPr="002D511D">
              <w:rPr>
                <w:rFonts w:eastAsia="Times New Roman"/>
                <w:b/>
                <w:i/>
                <w:iCs/>
                <w:color w:val="000000"/>
                <w:lang w:eastAsia="it-IT"/>
              </w:rPr>
              <w:t>Verifica del rispetto delle disposizioni del bando/avviso prima della liquidazione del premio di accelerazione, anche mediante l'utilizzo di apposite check list</w:t>
            </w:r>
          </w:p>
        </w:tc>
      </w:tr>
      <w:tr w:rsidR="002D511D" w:rsidRPr="002E1238" w14:paraId="273FB55B" w14:textId="77777777" w:rsidTr="006E6ACE">
        <w:tc>
          <w:tcPr>
            <w:tcW w:w="4488" w:type="dxa"/>
            <w:shd w:val="clear" w:color="auto" w:fill="DAE9F7"/>
          </w:tcPr>
          <w:p w14:paraId="54BC4819" w14:textId="77777777" w:rsidR="002D511D" w:rsidRPr="002E1238" w:rsidRDefault="002D511D" w:rsidP="006E6ACE">
            <w:pPr>
              <w:rPr>
                <w:rFonts w:eastAsia="Aptos"/>
                <w:b/>
                <w:bCs/>
                <w:sz w:val="20"/>
                <w:szCs w:val="20"/>
              </w:rPr>
            </w:pPr>
            <w:r w:rsidRPr="002E1238">
              <w:rPr>
                <w:rFonts w:eastAsia="Aptos"/>
                <w:b/>
                <w:bCs/>
                <w:sz w:val="20"/>
                <w:szCs w:val="20"/>
              </w:rPr>
              <w:t>Termini di attuazione:</w:t>
            </w:r>
          </w:p>
        </w:tc>
        <w:tc>
          <w:tcPr>
            <w:tcW w:w="5146" w:type="dxa"/>
            <w:shd w:val="clear" w:color="auto" w:fill="DAE9F7"/>
          </w:tcPr>
          <w:p w14:paraId="5626BD79" w14:textId="77777777" w:rsidR="002D511D" w:rsidRPr="002E1238" w:rsidRDefault="002D511D" w:rsidP="006E6ACE">
            <w:pPr>
              <w:rPr>
                <w:rFonts w:eastAsia="Aptos"/>
                <w:b/>
                <w:bCs/>
                <w:sz w:val="20"/>
                <w:szCs w:val="20"/>
              </w:rPr>
            </w:pPr>
            <w:r w:rsidRPr="002E1238">
              <w:rPr>
                <w:rFonts w:eastAsia="Aptos"/>
                <w:b/>
                <w:bCs/>
                <w:sz w:val="20"/>
                <w:szCs w:val="20"/>
              </w:rPr>
              <w:t>Indicatore di attuazione</w:t>
            </w:r>
          </w:p>
        </w:tc>
      </w:tr>
      <w:tr w:rsidR="002D511D" w:rsidRPr="002E1238" w14:paraId="10301066" w14:textId="77777777" w:rsidTr="006E6ACE">
        <w:tc>
          <w:tcPr>
            <w:tcW w:w="4488" w:type="dxa"/>
            <w:vAlign w:val="center"/>
          </w:tcPr>
          <w:p w14:paraId="521D3B33" w14:textId="77777777" w:rsidR="002D511D" w:rsidRPr="002E1238" w:rsidRDefault="002D511D" w:rsidP="006E6ACE">
            <w:pPr>
              <w:rPr>
                <w:rFonts w:eastAsia="Times New Roman"/>
                <w:bCs/>
                <w:color w:val="000000"/>
                <w:sz w:val="20"/>
                <w:szCs w:val="20"/>
                <w:lang w:eastAsia="it-IT"/>
              </w:rPr>
            </w:pPr>
            <w:r w:rsidRPr="002E1238">
              <w:rPr>
                <w:rFonts w:eastAsia="Times New Roman"/>
                <w:bCs/>
                <w:color w:val="000000"/>
                <w:sz w:val="18"/>
                <w:szCs w:val="18"/>
                <w:lang w:eastAsia="it-IT"/>
              </w:rPr>
              <w:t>All’attivazione di ogni processo/attività</w:t>
            </w:r>
          </w:p>
        </w:tc>
        <w:tc>
          <w:tcPr>
            <w:tcW w:w="5146" w:type="dxa"/>
          </w:tcPr>
          <w:p w14:paraId="4674F6E2" w14:textId="77777777" w:rsidR="002D511D" w:rsidRPr="002E1238" w:rsidRDefault="002D511D" w:rsidP="006E6ACE">
            <w:pPr>
              <w:rPr>
                <w:rFonts w:eastAsia="Times New Roman"/>
                <w:bCs/>
                <w:color w:val="000000"/>
                <w:sz w:val="20"/>
                <w:szCs w:val="20"/>
                <w:lang w:eastAsia="it-IT"/>
              </w:rPr>
            </w:pPr>
            <w:r w:rsidRPr="002E1238">
              <w:rPr>
                <w:rFonts w:eastAsia="Aptos"/>
                <w:sz w:val="18"/>
                <w:szCs w:val="18"/>
              </w:rPr>
              <w:t>Misura si/no</w:t>
            </w:r>
          </w:p>
        </w:tc>
      </w:tr>
    </w:tbl>
    <w:p w14:paraId="1EF1D9CC" w14:textId="77777777" w:rsidR="002D511D" w:rsidRPr="002E1238" w:rsidRDefault="002D511D" w:rsidP="002D511D">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29"/>
        <w:gridCol w:w="3341"/>
        <w:gridCol w:w="3758"/>
      </w:tblGrid>
      <w:tr w:rsidR="002D511D" w:rsidRPr="002E1238" w14:paraId="25D5C24E" w14:textId="77777777" w:rsidTr="006E6ACE">
        <w:tc>
          <w:tcPr>
            <w:tcW w:w="9628" w:type="dxa"/>
            <w:gridSpan w:val="3"/>
            <w:shd w:val="clear" w:color="auto" w:fill="FFFFFF"/>
          </w:tcPr>
          <w:p w14:paraId="3F3D1830" w14:textId="77777777" w:rsidR="002D511D" w:rsidRPr="002E1238" w:rsidRDefault="002D511D" w:rsidP="006E6ACE">
            <w:pPr>
              <w:jc w:val="center"/>
              <w:rPr>
                <w:rFonts w:eastAsia="Aptos"/>
                <w:b/>
                <w:bCs/>
                <w:color w:val="FF0000"/>
                <w:szCs w:val="24"/>
              </w:rPr>
            </w:pPr>
            <w:r w:rsidRPr="002E1238">
              <w:rPr>
                <w:rFonts w:eastAsia="Aptos"/>
                <w:b/>
                <w:bCs/>
                <w:color w:val="FF0000"/>
                <w:szCs w:val="24"/>
              </w:rPr>
              <w:t>Monitoraggio da eseguire entro il 30 novembre di ogni esercizio</w:t>
            </w:r>
          </w:p>
        </w:tc>
      </w:tr>
      <w:tr w:rsidR="002D511D" w:rsidRPr="002E1238" w14:paraId="639F5CDD" w14:textId="77777777" w:rsidTr="006E6ACE">
        <w:tc>
          <w:tcPr>
            <w:tcW w:w="2529" w:type="dxa"/>
            <w:shd w:val="clear" w:color="auto" w:fill="DAE9F7"/>
          </w:tcPr>
          <w:p w14:paraId="148BEE26" w14:textId="77777777" w:rsidR="002D511D" w:rsidRPr="002E1238" w:rsidRDefault="002D511D" w:rsidP="006E6ACE">
            <w:pPr>
              <w:rPr>
                <w:rFonts w:eastAsia="Aptos"/>
                <w:b/>
                <w:bCs/>
                <w:sz w:val="20"/>
                <w:szCs w:val="20"/>
              </w:rPr>
            </w:pPr>
            <w:r w:rsidRPr="002E1238">
              <w:rPr>
                <w:rFonts w:eastAsia="Aptos"/>
                <w:b/>
                <w:bCs/>
                <w:sz w:val="20"/>
                <w:szCs w:val="20"/>
              </w:rPr>
              <w:t>Data del monitoraggio</w:t>
            </w:r>
          </w:p>
        </w:tc>
        <w:tc>
          <w:tcPr>
            <w:tcW w:w="3341" w:type="dxa"/>
            <w:shd w:val="clear" w:color="auto" w:fill="DAE9F7"/>
          </w:tcPr>
          <w:p w14:paraId="573BEA0A" w14:textId="77777777" w:rsidR="002D511D" w:rsidRPr="002E1238" w:rsidRDefault="002D511D" w:rsidP="006E6ACE">
            <w:pPr>
              <w:rPr>
                <w:rFonts w:eastAsia="Aptos"/>
                <w:b/>
                <w:bCs/>
                <w:sz w:val="20"/>
                <w:szCs w:val="20"/>
              </w:rPr>
            </w:pPr>
            <w:r w:rsidRPr="002E1238">
              <w:rPr>
                <w:rFonts w:eastAsia="Aptos"/>
                <w:b/>
                <w:bCs/>
                <w:sz w:val="20"/>
                <w:szCs w:val="20"/>
              </w:rPr>
              <w:t>Esecutore del monitoraggio</w:t>
            </w:r>
          </w:p>
        </w:tc>
        <w:tc>
          <w:tcPr>
            <w:tcW w:w="3758" w:type="dxa"/>
            <w:shd w:val="clear" w:color="auto" w:fill="DAE9F7"/>
          </w:tcPr>
          <w:p w14:paraId="308E715A" w14:textId="77777777" w:rsidR="002D511D" w:rsidRPr="002E1238" w:rsidRDefault="002D511D" w:rsidP="006E6ACE">
            <w:pPr>
              <w:rPr>
                <w:rFonts w:eastAsia="Aptos"/>
                <w:b/>
                <w:bCs/>
                <w:sz w:val="20"/>
                <w:szCs w:val="20"/>
              </w:rPr>
            </w:pPr>
            <w:r w:rsidRPr="002E1238">
              <w:rPr>
                <w:rFonts w:eastAsia="Aptos"/>
                <w:b/>
                <w:bCs/>
                <w:sz w:val="20"/>
                <w:szCs w:val="20"/>
              </w:rPr>
              <w:t>Controllore del monitoraggio</w:t>
            </w:r>
          </w:p>
        </w:tc>
      </w:tr>
      <w:tr w:rsidR="002D511D" w:rsidRPr="002E1238" w14:paraId="5635D0B4" w14:textId="77777777" w:rsidTr="006E6ACE">
        <w:tc>
          <w:tcPr>
            <w:tcW w:w="2529" w:type="dxa"/>
          </w:tcPr>
          <w:p w14:paraId="73BA7BF3" w14:textId="77777777" w:rsidR="002D511D" w:rsidRPr="002E1238" w:rsidRDefault="002D511D" w:rsidP="006E6ACE">
            <w:pPr>
              <w:rPr>
                <w:rFonts w:eastAsia="Aptos"/>
                <w:sz w:val="20"/>
                <w:szCs w:val="20"/>
              </w:rPr>
            </w:pPr>
            <w:r w:rsidRPr="002E1238">
              <w:rPr>
                <w:rFonts w:eastAsia="Aptos"/>
                <w:sz w:val="20"/>
                <w:szCs w:val="20"/>
              </w:rPr>
              <w:t>gg/mm/</w:t>
            </w:r>
            <w:proofErr w:type="spellStart"/>
            <w:r w:rsidRPr="002E1238">
              <w:rPr>
                <w:rFonts w:eastAsia="Aptos"/>
                <w:sz w:val="20"/>
                <w:szCs w:val="20"/>
              </w:rPr>
              <w:t>aaaa</w:t>
            </w:r>
            <w:proofErr w:type="spellEnd"/>
          </w:p>
        </w:tc>
        <w:tc>
          <w:tcPr>
            <w:tcW w:w="3341" w:type="dxa"/>
          </w:tcPr>
          <w:p w14:paraId="5432082C" w14:textId="77777777" w:rsidR="002D511D" w:rsidRPr="002E1238" w:rsidRDefault="002D511D" w:rsidP="006E6ACE">
            <w:pPr>
              <w:rPr>
                <w:rFonts w:eastAsia="Aptos"/>
                <w:bCs/>
                <w:sz w:val="20"/>
                <w:szCs w:val="20"/>
              </w:rPr>
            </w:pPr>
            <w:r w:rsidRPr="002E1238">
              <w:rPr>
                <w:rFonts w:eastAsia="Aptos"/>
                <w:bCs/>
                <w:sz w:val="20"/>
                <w:szCs w:val="20"/>
              </w:rPr>
              <w:t>Dirigente/funzionario</w:t>
            </w:r>
          </w:p>
        </w:tc>
        <w:tc>
          <w:tcPr>
            <w:tcW w:w="3758" w:type="dxa"/>
          </w:tcPr>
          <w:p w14:paraId="1E70533B" w14:textId="77777777" w:rsidR="002D511D" w:rsidRPr="002E1238" w:rsidRDefault="002D511D" w:rsidP="006E6ACE">
            <w:pPr>
              <w:rPr>
                <w:rFonts w:eastAsia="Aptos"/>
                <w:sz w:val="20"/>
                <w:szCs w:val="20"/>
              </w:rPr>
            </w:pPr>
            <w:r w:rsidRPr="002E1238">
              <w:rPr>
                <w:rFonts w:eastAsia="Aptos"/>
                <w:sz w:val="20"/>
                <w:szCs w:val="20"/>
              </w:rPr>
              <w:t>RPCT</w:t>
            </w:r>
          </w:p>
        </w:tc>
      </w:tr>
      <w:tr w:rsidR="002D511D" w:rsidRPr="002E1238" w14:paraId="4A9911A7" w14:textId="77777777" w:rsidTr="006E6ACE">
        <w:tc>
          <w:tcPr>
            <w:tcW w:w="2529" w:type="dxa"/>
            <w:vAlign w:val="center"/>
          </w:tcPr>
          <w:p w14:paraId="69947429" w14:textId="77777777" w:rsidR="002D511D" w:rsidRPr="002E1238" w:rsidRDefault="002D511D" w:rsidP="006E6ACE">
            <w:pPr>
              <w:rPr>
                <w:rFonts w:eastAsia="Aptos"/>
                <w:sz w:val="20"/>
                <w:szCs w:val="20"/>
              </w:rPr>
            </w:pPr>
            <w:r w:rsidRPr="002E1238">
              <w:rPr>
                <w:rFonts w:eastAsia="Aptos"/>
                <w:sz w:val="20"/>
                <w:szCs w:val="20"/>
              </w:rPr>
              <w:t>Firme</w:t>
            </w:r>
          </w:p>
        </w:tc>
        <w:tc>
          <w:tcPr>
            <w:tcW w:w="3341" w:type="dxa"/>
            <w:vAlign w:val="center"/>
          </w:tcPr>
          <w:p w14:paraId="7F3942E0" w14:textId="77777777" w:rsidR="002D511D" w:rsidRPr="002E1238" w:rsidRDefault="002D511D" w:rsidP="006E6ACE">
            <w:pPr>
              <w:rPr>
                <w:rFonts w:eastAsia="Aptos"/>
                <w:bCs/>
                <w:sz w:val="20"/>
                <w:szCs w:val="20"/>
              </w:rPr>
            </w:pPr>
          </w:p>
        </w:tc>
        <w:tc>
          <w:tcPr>
            <w:tcW w:w="3758" w:type="dxa"/>
            <w:vAlign w:val="center"/>
          </w:tcPr>
          <w:p w14:paraId="52C7807D" w14:textId="77777777" w:rsidR="002D511D" w:rsidRPr="002E1238" w:rsidRDefault="002D511D" w:rsidP="006E6ACE">
            <w:pPr>
              <w:rPr>
                <w:rFonts w:eastAsia="Aptos"/>
                <w:sz w:val="20"/>
                <w:szCs w:val="20"/>
              </w:rPr>
            </w:pPr>
          </w:p>
        </w:tc>
      </w:tr>
      <w:tr w:rsidR="002D511D" w:rsidRPr="002E1238" w14:paraId="5A42A15F" w14:textId="77777777" w:rsidTr="006E6ACE">
        <w:tc>
          <w:tcPr>
            <w:tcW w:w="9628" w:type="dxa"/>
            <w:gridSpan w:val="3"/>
            <w:shd w:val="clear" w:color="auto" w:fill="DAE9F7"/>
          </w:tcPr>
          <w:p w14:paraId="6D471021" w14:textId="77777777" w:rsidR="002D511D" w:rsidRPr="002E1238" w:rsidRDefault="002D511D" w:rsidP="006E6ACE">
            <w:pPr>
              <w:rPr>
                <w:rFonts w:eastAsia="Aptos"/>
                <w:b/>
                <w:bCs/>
                <w:sz w:val="20"/>
                <w:szCs w:val="20"/>
              </w:rPr>
            </w:pPr>
            <w:r w:rsidRPr="002E1238">
              <w:rPr>
                <w:rFonts w:eastAsia="Aptos"/>
                <w:b/>
                <w:bCs/>
                <w:sz w:val="20"/>
                <w:szCs w:val="20"/>
              </w:rPr>
              <w:t>Eventuali criticità rilevate</w:t>
            </w:r>
          </w:p>
        </w:tc>
      </w:tr>
      <w:tr w:rsidR="002D511D" w:rsidRPr="002E1238" w14:paraId="28B5E61C" w14:textId="77777777" w:rsidTr="006E6ACE">
        <w:tc>
          <w:tcPr>
            <w:tcW w:w="9628" w:type="dxa"/>
            <w:gridSpan w:val="3"/>
          </w:tcPr>
          <w:p w14:paraId="49359C31" w14:textId="77777777" w:rsidR="002D511D" w:rsidRPr="002E1238" w:rsidRDefault="002D511D" w:rsidP="006E6ACE">
            <w:pPr>
              <w:rPr>
                <w:rFonts w:eastAsia="Aptos"/>
                <w:sz w:val="20"/>
                <w:szCs w:val="20"/>
              </w:rPr>
            </w:pPr>
          </w:p>
        </w:tc>
      </w:tr>
    </w:tbl>
    <w:p w14:paraId="6C17287E" w14:textId="77777777" w:rsidR="002D511D" w:rsidRDefault="002D511D">
      <w:r>
        <w:br w:type="page"/>
      </w:r>
    </w:p>
    <w:tbl>
      <w:tblPr>
        <w:tblStyle w:val="Grigliatabella2"/>
        <w:tblW w:w="0" w:type="auto"/>
        <w:tblLook w:val="04A0" w:firstRow="1" w:lastRow="0" w:firstColumn="1" w:lastColumn="0" w:noHBand="0" w:noVBand="1"/>
      </w:tblPr>
      <w:tblGrid>
        <w:gridCol w:w="9628"/>
      </w:tblGrid>
      <w:tr w:rsidR="002D511D" w:rsidRPr="002E1238" w14:paraId="7E6DBE60" w14:textId="77777777" w:rsidTr="006E6ACE">
        <w:tc>
          <w:tcPr>
            <w:tcW w:w="10343" w:type="dxa"/>
            <w:shd w:val="clear" w:color="auto" w:fill="FAE2D5"/>
          </w:tcPr>
          <w:p w14:paraId="4F79603C" w14:textId="13A4BC5D" w:rsidR="002D511D" w:rsidRPr="002E1238" w:rsidRDefault="002D511D" w:rsidP="006E6ACE">
            <w:pPr>
              <w:rPr>
                <w:rFonts w:eastAsia="Aptos"/>
                <w:b/>
                <w:bCs/>
                <w:sz w:val="20"/>
                <w:szCs w:val="20"/>
              </w:rPr>
            </w:pPr>
            <w:r w:rsidRPr="002E1238">
              <w:rPr>
                <w:rFonts w:eastAsia="Aptos"/>
                <w:b/>
                <w:bCs/>
                <w:szCs w:val="24"/>
              </w:rPr>
              <w:lastRenderedPageBreak/>
              <w:t xml:space="preserve">Scheda n. </w:t>
            </w:r>
            <w:r w:rsidR="00DA74A6">
              <w:rPr>
                <w:rFonts w:eastAsia="Aptos"/>
                <w:b/>
                <w:bCs/>
                <w:szCs w:val="24"/>
              </w:rPr>
              <w:t>03.4.4</w:t>
            </w:r>
            <w:r w:rsidRPr="002E1238">
              <w:rPr>
                <w:rFonts w:eastAsia="Aptos"/>
                <w:b/>
                <w:bCs/>
                <w:szCs w:val="24"/>
              </w:rPr>
              <w:t xml:space="preserve"> (PIAO 2025)</w:t>
            </w:r>
          </w:p>
        </w:tc>
      </w:tr>
      <w:tr w:rsidR="002D511D" w:rsidRPr="002E1238" w14:paraId="10EB4D04" w14:textId="77777777" w:rsidTr="006E6ACE">
        <w:tc>
          <w:tcPr>
            <w:tcW w:w="10343" w:type="dxa"/>
            <w:shd w:val="clear" w:color="auto" w:fill="FAE2D5"/>
          </w:tcPr>
          <w:p w14:paraId="532D6E3F" w14:textId="77777777" w:rsidR="002D511D" w:rsidRPr="002E1238" w:rsidRDefault="002D511D" w:rsidP="006E6ACE">
            <w:pPr>
              <w:jc w:val="center"/>
              <w:rPr>
                <w:rFonts w:eastAsia="Aptos"/>
                <w:szCs w:val="24"/>
              </w:rPr>
            </w:pPr>
            <w:r w:rsidRPr="002E1238">
              <w:rPr>
                <w:rFonts w:eastAsia="Aptos"/>
                <w:szCs w:val="24"/>
              </w:rPr>
              <w:t>Stima del livello di esposizione al rischio corruttivo e dei successivi trattamento e monitoraggio</w:t>
            </w:r>
          </w:p>
        </w:tc>
      </w:tr>
    </w:tbl>
    <w:p w14:paraId="2DF65C09" w14:textId="77777777" w:rsidR="002D511D" w:rsidRPr="002E1238" w:rsidRDefault="002D511D" w:rsidP="002D511D">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3304"/>
        <w:gridCol w:w="3037"/>
        <w:gridCol w:w="3287"/>
      </w:tblGrid>
      <w:tr w:rsidR="002D511D" w:rsidRPr="002E1238" w14:paraId="2388307D" w14:textId="77777777" w:rsidTr="006E6ACE">
        <w:tc>
          <w:tcPr>
            <w:tcW w:w="10343" w:type="dxa"/>
            <w:gridSpan w:val="3"/>
          </w:tcPr>
          <w:p w14:paraId="5F3586FB" w14:textId="77777777" w:rsidR="002D511D" w:rsidRPr="002E1238" w:rsidRDefault="002D511D" w:rsidP="006E6ACE">
            <w:pPr>
              <w:jc w:val="center"/>
              <w:rPr>
                <w:rFonts w:eastAsia="Aptos"/>
                <w:b/>
                <w:bCs/>
                <w:szCs w:val="24"/>
              </w:rPr>
            </w:pPr>
            <w:r w:rsidRPr="002E1238">
              <w:rPr>
                <w:rFonts w:eastAsia="Aptos"/>
                <w:b/>
                <w:bCs/>
                <w:color w:val="FF0000"/>
                <w:szCs w:val="24"/>
              </w:rPr>
              <w:t>Mappatura dei processi</w:t>
            </w:r>
          </w:p>
        </w:tc>
      </w:tr>
      <w:tr w:rsidR="002D511D" w:rsidRPr="002E1238" w14:paraId="1340AA0E" w14:textId="77777777" w:rsidTr="006E6ACE">
        <w:tc>
          <w:tcPr>
            <w:tcW w:w="3539" w:type="dxa"/>
            <w:shd w:val="clear" w:color="auto" w:fill="DAE9F7"/>
          </w:tcPr>
          <w:p w14:paraId="3AB8F511" w14:textId="77777777" w:rsidR="002D511D" w:rsidRPr="002E1238" w:rsidRDefault="002D511D" w:rsidP="006E6ACE">
            <w:pPr>
              <w:jc w:val="center"/>
              <w:rPr>
                <w:rFonts w:eastAsia="Aptos"/>
                <w:b/>
                <w:bCs/>
                <w:szCs w:val="24"/>
              </w:rPr>
            </w:pPr>
            <w:r w:rsidRPr="002E1238">
              <w:rPr>
                <w:rFonts w:eastAsia="Aptos"/>
                <w:b/>
                <w:bCs/>
                <w:szCs w:val="24"/>
              </w:rPr>
              <w:t>Area di rischio</w:t>
            </w:r>
          </w:p>
        </w:tc>
        <w:tc>
          <w:tcPr>
            <w:tcW w:w="3260" w:type="dxa"/>
            <w:shd w:val="clear" w:color="auto" w:fill="DAE9F7"/>
          </w:tcPr>
          <w:p w14:paraId="649E55DB" w14:textId="77777777" w:rsidR="002D511D" w:rsidRPr="002E1238" w:rsidRDefault="002D511D" w:rsidP="006E6ACE">
            <w:pPr>
              <w:jc w:val="center"/>
              <w:rPr>
                <w:rFonts w:eastAsia="Aptos"/>
                <w:b/>
                <w:bCs/>
                <w:szCs w:val="24"/>
              </w:rPr>
            </w:pPr>
            <w:r w:rsidRPr="002E1238">
              <w:rPr>
                <w:rFonts w:eastAsia="Aptos"/>
                <w:b/>
                <w:bCs/>
                <w:szCs w:val="24"/>
              </w:rPr>
              <w:t>Processo</w:t>
            </w:r>
          </w:p>
        </w:tc>
        <w:tc>
          <w:tcPr>
            <w:tcW w:w="3544" w:type="dxa"/>
            <w:shd w:val="clear" w:color="auto" w:fill="DAE9F7"/>
          </w:tcPr>
          <w:p w14:paraId="295093BE" w14:textId="77777777" w:rsidR="002D511D" w:rsidRPr="002E1238" w:rsidRDefault="002D511D" w:rsidP="006E6ACE">
            <w:pPr>
              <w:jc w:val="center"/>
              <w:rPr>
                <w:rFonts w:eastAsia="Aptos"/>
                <w:b/>
                <w:bCs/>
                <w:szCs w:val="24"/>
              </w:rPr>
            </w:pPr>
            <w:r w:rsidRPr="002E1238">
              <w:rPr>
                <w:rFonts w:eastAsia="Aptos"/>
                <w:b/>
                <w:bCs/>
                <w:szCs w:val="24"/>
              </w:rPr>
              <w:t>Attività</w:t>
            </w:r>
          </w:p>
        </w:tc>
      </w:tr>
      <w:tr w:rsidR="002D511D" w:rsidRPr="002E1238" w14:paraId="4E827444" w14:textId="77777777" w:rsidTr="006E6ACE">
        <w:tc>
          <w:tcPr>
            <w:tcW w:w="3539" w:type="dxa"/>
            <w:vAlign w:val="center"/>
          </w:tcPr>
          <w:p w14:paraId="32C8A03F" w14:textId="77777777" w:rsidR="002D511D" w:rsidRPr="002E1238" w:rsidRDefault="002D511D" w:rsidP="006E6ACE">
            <w:pPr>
              <w:jc w:val="center"/>
              <w:rPr>
                <w:rFonts w:eastAsia="Aptos"/>
                <w:b/>
                <w:bCs/>
                <w:i/>
                <w:iCs/>
                <w:sz w:val="20"/>
                <w:szCs w:val="20"/>
              </w:rPr>
            </w:pPr>
            <w:r>
              <w:rPr>
                <w:rFonts w:eastAsia="Aptos"/>
                <w:b/>
                <w:bCs/>
                <w:i/>
                <w:iCs/>
                <w:sz w:val="20"/>
                <w:szCs w:val="20"/>
              </w:rPr>
              <w:t>Contratti pubblici</w:t>
            </w:r>
          </w:p>
        </w:tc>
        <w:tc>
          <w:tcPr>
            <w:tcW w:w="3260" w:type="dxa"/>
            <w:vAlign w:val="center"/>
          </w:tcPr>
          <w:p w14:paraId="55B85D76" w14:textId="77777777" w:rsidR="002D511D" w:rsidRPr="002E1238" w:rsidRDefault="002D511D" w:rsidP="006E6ACE">
            <w:pPr>
              <w:jc w:val="center"/>
              <w:rPr>
                <w:rFonts w:eastAsia="Aptos"/>
                <w:b/>
                <w:bCs/>
                <w:i/>
                <w:iCs/>
                <w:sz w:val="20"/>
                <w:szCs w:val="20"/>
              </w:rPr>
            </w:pPr>
            <w:r>
              <w:rPr>
                <w:rFonts w:eastAsia="Aptos"/>
                <w:b/>
                <w:bCs/>
                <w:i/>
                <w:iCs/>
                <w:sz w:val="20"/>
                <w:szCs w:val="20"/>
              </w:rPr>
              <w:t>Esecuzione del contratto</w:t>
            </w:r>
          </w:p>
        </w:tc>
        <w:tc>
          <w:tcPr>
            <w:tcW w:w="3544" w:type="dxa"/>
            <w:vAlign w:val="center"/>
          </w:tcPr>
          <w:p w14:paraId="1CE66A23" w14:textId="77777777" w:rsidR="002D511D" w:rsidRPr="002E1238" w:rsidRDefault="002D511D" w:rsidP="006E6ACE">
            <w:pPr>
              <w:jc w:val="center"/>
              <w:rPr>
                <w:rFonts w:eastAsia="Times New Roman"/>
                <w:b/>
                <w:i/>
                <w:iCs/>
                <w:color w:val="000000"/>
                <w:sz w:val="20"/>
                <w:szCs w:val="20"/>
                <w:lang w:eastAsia="it-IT"/>
              </w:rPr>
            </w:pPr>
            <w:r>
              <w:rPr>
                <w:rFonts w:eastAsia="Times New Roman"/>
                <w:b/>
                <w:i/>
                <w:iCs/>
                <w:color w:val="000000"/>
                <w:sz w:val="20"/>
                <w:szCs w:val="20"/>
                <w:lang w:eastAsia="it-IT"/>
              </w:rPr>
              <w:t>Verifica in corso di esecuzione</w:t>
            </w:r>
          </w:p>
        </w:tc>
      </w:tr>
      <w:tr w:rsidR="002D511D" w:rsidRPr="002E1238" w14:paraId="5D2F18E9" w14:textId="77777777" w:rsidTr="006E6ACE">
        <w:trPr>
          <w:trHeight w:val="312"/>
        </w:trPr>
        <w:tc>
          <w:tcPr>
            <w:tcW w:w="3539" w:type="dxa"/>
            <w:shd w:val="clear" w:color="auto" w:fill="DAE9F7"/>
            <w:vAlign w:val="center"/>
          </w:tcPr>
          <w:p w14:paraId="7DB32D57" w14:textId="77777777" w:rsidR="002D511D" w:rsidRPr="002E1238" w:rsidRDefault="002D511D" w:rsidP="006E6ACE">
            <w:pPr>
              <w:jc w:val="left"/>
              <w:rPr>
                <w:rFonts w:eastAsia="Aptos"/>
                <w:b/>
                <w:bCs/>
                <w:szCs w:val="24"/>
              </w:rPr>
            </w:pPr>
            <w:r w:rsidRPr="002E1238">
              <w:rPr>
                <w:rFonts w:eastAsia="Aptos"/>
                <w:b/>
                <w:bCs/>
                <w:sz w:val="20"/>
                <w:szCs w:val="20"/>
              </w:rPr>
              <w:t>Unità organizzativa responsabile</w:t>
            </w:r>
          </w:p>
        </w:tc>
        <w:tc>
          <w:tcPr>
            <w:tcW w:w="6804" w:type="dxa"/>
            <w:gridSpan w:val="2"/>
            <w:vAlign w:val="center"/>
          </w:tcPr>
          <w:p w14:paraId="5DDF5E3C" w14:textId="557C472F" w:rsidR="002D511D" w:rsidRPr="002E1238" w:rsidRDefault="00840CEC" w:rsidP="006E6ACE">
            <w:pPr>
              <w:rPr>
                <w:rFonts w:eastAsia="Aptos"/>
                <w:b/>
                <w:bCs/>
                <w:i/>
                <w:iCs/>
                <w:szCs w:val="24"/>
              </w:rPr>
            </w:pPr>
            <w:r w:rsidRPr="00293B49">
              <w:rPr>
                <w:rFonts w:eastAsia="Aptos"/>
                <w:b/>
                <w:bCs/>
                <w:i/>
                <w:iCs/>
                <w:szCs w:val="24"/>
              </w:rPr>
              <w:t>Responsabile Unico del Progetto</w:t>
            </w:r>
          </w:p>
        </w:tc>
      </w:tr>
    </w:tbl>
    <w:p w14:paraId="72DB78CF" w14:textId="77777777" w:rsidR="002D511D" w:rsidRPr="002E1238" w:rsidRDefault="002D511D" w:rsidP="002D511D">
      <w:pPr>
        <w:spacing w:after="120" w:line="240" w:lineRule="auto"/>
        <w:jc w:val="both"/>
        <w:rPr>
          <w:rFonts w:ascii="Calibri" w:eastAsia="Aptos" w:hAnsi="Calibri" w:cs="Times New Roman"/>
          <w:bCs/>
        </w:rPr>
      </w:pPr>
    </w:p>
    <w:tbl>
      <w:tblPr>
        <w:tblStyle w:val="Grigliatabella2"/>
        <w:tblW w:w="0" w:type="auto"/>
        <w:tblLook w:val="04A0" w:firstRow="1" w:lastRow="0" w:firstColumn="1" w:lastColumn="0" w:noHBand="0" w:noVBand="1"/>
      </w:tblPr>
      <w:tblGrid>
        <w:gridCol w:w="9628"/>
      </w:tblGrid>
      <w:tr w:rsidR="002D511D" w:rsidRPr="002E1238" w14:paraId="401A91AA" w14:textId="77777777" w:rsidTr="006E6ACE">
        <w:tc>
          <w:tcPr>
            <w:tcW w:w="10343" w:type="dxa"/>
            <w:shd w:val="clear" w:color="auto" w:fill="auto"/>
          </w:tcPr>
          <w:p w14:paraId="68B6990E" w14:textId="77777777" w:rsidR="002D511D" w:rsidRPr="002E1238" w:rsidRDefault="002D511D" w:rsidP="006E6ACE">
            <w:pPr>
              <w:jc w:val="center"/>
              <w:rPr>
                <w:rFonts w:eastAsia="Aptos"/>
                <w:b/>
                <w:szCs w:val="24"/>
              </w:rPr>
            </w:pPr>
            <w:r w:rsidRPr="002E1238">
              <w:rPr>
                <w:rFonts w:eastAsia="Aptos"/>
                <w:b/>
                <w:bCs/>
                <w:color w:val="FF0000"/>
                <w:szCs w:val="24"/>
              </w:rPr>
              <w:t>Identificazione, analisi e valutazione del rischio</w:t>
            </w:r>
          </w:p>
        </w:tc>
      </w:tr>
      <w:tr w:rsidR="002D511D" w:rsidRPr="002E1238" w14:paraId="4B9804BE" w14:textId="77777777" w:rsidTr="006E6ACE">
        <w:tc>
          <w:tcPr>
            <w:tcW w:w="10343" w:type="dxa"/>
            <w:shd w:val="clear" w:color="auto" w:fill="DAE9F7"/>
          </w:tcPr>
          <w:p w14:paraId="56530FF5" w14:textId="77777777" w:rsidR="002D511D" w:rsidRPr="002E1238" w:rsidRDefault="002D511D" w:rsidP="006E6ACE">
            <w:pPr>
              <w:rPr>
                <w:rFonts w:eastAsia="Aptos"/>
                <w:b/>
                <w:bCs/>
                <w:szCs w:val="24"/>
              </w:rPr>
            </w:pPr>
            <w:r w:rsidRPr="002E1238">
              <w:rPr>
                <w:rFonts w:eastAsia="Aptos"/>
                <w:b/>
                <w:bCs/>
                <w:szCs w:val="24"/>
              </w:rPr>
              <w:t>Evento a Rischio</w:t>
            </w:r>
          </w:p>
        </w:tc>
      </w:tr>
      <w:tr w:rsidR="002D511D" w:rsidRPr="002E1238" w14:paraId="2C7B0028" w14:textId="77777777" w:rsidTr="006E6ACE">
        <w:tc>
          <w:tcPr>
            <w:tcW w:w="10343" w:type="dxa"/>
          </w:tcPr>
          <w:p w14:paraId="21FAC597" w14:textId="5EC70C81" w:rsidR="002D511D" w:rsidRPr="002E1238" w:rsidRDefault="002D511D" w:rsidP="006E6ACE">
            <w:pPr>
              <w:rPr>
                <w:rFonts w:eastAsia="Aptos"/>
                <w:b/>
                <w:i/>
                <w:iCs/>
              </w:rPr>
            </w:pPr>
            <w:r w:rsidRPr="002D511D">
              <w:rPr>
                <w:rFonts w:eastAsia="Aptos"/>
                <w:b/>
                <w:i/>
                <w:iCs/>
              </w:rPr>
              <w:t>Esecuzione dell’appalto in difformità rispetto a quanto proposto in sede di gare e/o comunque “non a regola d’arte” a causa dell’assenza di adeguati controlli sulla corretta esecuzione delle prestazioni contrattuali in violazione dei principi di economicità, efficacia, qualità della prestazione e correttezza nell’esecuzione dell’appalto</w:t>
            </w:r>
          </w:p>
        </w:tc>
      </w:tr>
    </w:tbl>
    <w:p w14:paraId="05C1D142" w14:textId="77777777" w:rsidR="002D511D" w:rsidRPr="002E1238" w:rsidRDefault="002D511D" w:rsidP="002D511D">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04"/>
        <w:gridCol w:w="1039"/>
        <w:gridCol w:w="2406"/>
        <w:gridCol w:w="1112"/>
        <w:gridCol w:w="1763"/>
        <w:gridCol w:w="804"/>
      </w:tblGrid>
      <w:tr w:rsidR="002D511D" w:rsidRPr="002E1238" w14:paraId="558546DA" w14:textId="77777777" w:rsidTr="006E6ACE">
        <w:tc>
          <w:tcPr>
            <w:tcW w:w="10343" w:type="dxa"/>
            <w:gridSpan w:val="6"/>
            <w:shd w:val="clear" w:color="auto" w:fill="DAE9F7"/>
          </w:tcPr>
          <w:p w14:paraId="77857277" w14:textId="77777777" w:rsidR="002D511D" w:rsidRPr="002E1238" w:rsidRDefault="002D511D" w:rsidP="006E6ACE">
            <w:pPr>
              <w:rPr>
                <w:rFonts w:eastAsia="Aptos"/>
                <w:b/>
                <w:bCs/>
                <w:szCs w:val="24"/>
              </w:rPr>
            </w:pPr>
            <w:r w:rsidRPr="002E1238">
              <w:rPr>
                <w:rFonts w:eastAsia="Aptos"/>
                <w:b/>
                <w:bCs/>
                <w:szCs w:val="24"/>
              </w:rPr>
              <w:t>Valutazione del rischio</w:t>
            </w:r>
          </w:p>
        </w:tc>
      </w:tr>
      <w:tr w:rsidR="002D511D" w:rsidRPr="002E1238" w14:paraId="7F5A00F1" w14:textId="77777777" w:rsidTr="006E6ACE">
        <w:tc>
          <w:tcPr>
            <w:tcW w:w="10343" w:type="dxa"/>
            <w:gridSpan w:val="6"/>
          </w:tcPr>
          <w:p w14:paraId="74FBEA57" w14:textId="77777777" w:rsidR="002D511D" w:rsidRPr="002E1238" w:rsidRDefault="002D511D" w:rsidP="006E6ACE">
            <w:pPr>
              <w:rPr>
                <w:rFonts w:eastAsia="Aptos"/>
                <w:i/>
                <w:iCs/>
                <w:sz w:val="20"/>
                <w:szCs w:val="20"/>
              </w:rPr>
            </w:pPr>
            <w:r w:rsidRPr="002E1238">
              <w:rPr>
                <w:rFonts w:eastAsia="Aptos"/>
                <w:i/>
                <w:iCs/>
              </w:rPr>
              <w:t>Per una valutazione “qualitativa” oggettiva del rischio ci si deve basare su indicatori uniformi per tutti gli eventi, come disposto da ANAC al paragrafo 4.2. dell'allegato 1 al PNA 2019</w:t>
            </w:r>
          </w:p>
        </w:tc>
      </w:tr>
      <w:tr w:rsidR="002D511D" w:rsidRPr="002E1238" w14:paraId="1A1C74E6" w14:textId="77777777" w:rsidTr="006E6ACE">
        <w:tc>
          <w:tcPr>
            <w:tcW w:w="9493" w:type="dxa"/>
            <w:gridSpan w:val="5"/>
          </w:tcPr>
          <w:p w14:paraId="3AE308C6" w14:textId="77777777" w:rsidR="002D511D" w:rsidRPr="002E1238" w:rsidRDefault="002D511D" w:rsidP="006E6ACE">
            <w:pPr>
              <w:rPr>
                <w:rFonts w:eastAsia="Aptos"/>
                <w:bCs/>
                <w:sz w:val="20"/>
                <w:szCs w:val="20"/>
              </w:rPr>
            </w:pPr>
            <w:r w:rsidRPr="002E1238">
              <w:rPr>
                <w:rFonts w:eastAsia="Aptos"/>
                <w:b/>
                <w:bCs/>
                <w:sz w:val="20"/>
                <w:szCs w:val="20"/>
                <w:u w:val="single"/>
              </w:rPr>
              <w:t>Livello di interesse “esterno”</w:t>
            </w:r>
            <w:r w:rsidRPr="002E1238">
              <w:rPr>
                <w:rFonts w:eastAsia="Aptos"/>
                <w:sz w:val="20"/>
                <w:szCs w:val="20"/>
              </w:rPr>
              <w:t xml:space="preserve">: </w:t>
            </w:r>
            <w:r w:rsidRPr="002E1238">
              <w:rPr>
                <w:rFonts w:eastAsia="Aptos"/>
                <w:i/>
                <w:iCs/>
                <w:sz w:val="20"/>
                <w:szCs w:val="20"/>
              </w:rPr>
              <w:t>la presenza di interessi, anche economici, rilevanti e di benefici per i destinatari del processo determina un incremento del rischio</w:t>
            </w:r>
          </w:p>
        </w:tc>
        <w:tc>
          <w:tcPr>
            <w:tcW w:w="850" w:type="dxa"/>
            <w:vAlign w:val="center"/>
          </w:tcPr>
          <w:p w14:paraId="32D46B13" w14:textId="77777777" w:rsidR="002D511D" w:rsidRPr="002E1238" w:rsidRDefault="002D511D" w:rsidP="006E6ACE">
            <w:pPr>
              <w:jc w:val="center"/>
              <w:rPr>
                <w:rFonts w:eastAsia="Aptos"/>
                <w:b/>
                <w:bCs/>
                <w:szCs w:val="24"/>
              </w:rPr>
            </w:pPr>
            <w:r w:rsidRPr="002E1238">
              <w:rPr>
                <w:rFonts w:eastAsia="Aptos"/>
                <w:b/>
                <w:bCs/>
                <w:szCs w:val="24"/>
              </w:rPr>
              <w:t>2</w:t>
            </w:r>
          </w:p>
        </w:tc>
      </w:tr>
      <w:tr w:rsidR="002D511D" w:rsidRPr="002E1238" w14:paraId="3C6DE63F" w14:textId="77777777" w:rsidTr="006E6ACE">
        <w:tc>
          <w:tcPr>
            <w:tcW w:w="9493" w:type="dxa"/>
            <w:gridSpan w:val="5"/>
          </w:tcPr>
          <w:p w14:paraId="50BD497C" w14:textId="77777777" w:rsidR="002D511D" w:rsidRPr="002E1238" w:rsidRDefault="002D511D" w:rsidP="006E6ACE">
            <w:pPr>
              <w:rPr>
                <w:rFonts w:eastAsia="Aptos"/>
                <w:bCs/>
                <w:sz w:val="20"/>
                <w:szCs w:val="20"/>
              </w:rPr>
            </w:pPr>
            <w:r w:rsidRPr="002E1238">
              <w:rPr>
                <w:rFonts w:eastAsia="Aptos"/>
                <w:b/>
                <w:bCs/>
                <w:sz w:val="20"/>
                <w:szCs w:val="20"/>
                <w:u w:val="single"/>
              </w:rPr>
              <w:t>Grado di discrezionalità del decisore interno:</w:t>
            </w:r>
            <w:r w:rsidRPr="002E1238">
              <w:rPr>
                <w:rFonts w:eastAsia="Aptos"/>
                <w:sz w:val="20"/>
                <w:szCs w:val="20"/>
              </w:rPr>
              <w:t xml:space="preserve"> </w:t>
            </w:r>
            <w:r w:rsidRPr="002E1238">
              <w:rPr>
                <w:rFonts w:eastAsia="Aptos"/>
                <w:i/>
                <w:iCs/>
                <w:sz w:val="20"/>
                <w:szCs w:val="20"/>
              </w:rPr>
              <w:t>la presenza di un processo decisionale altamente discrezionale determina un incremento del rischio rispetto ad un processo decisionale altamente vincolato</w:t>
            </w:r>
          </w:p>
        </w:tc>
        <w:tc>
          <w:tcPr>
            <w:tcW w:w="850" w:type="dxa"/>
            <w:vAlign w:val="center"/>
          </w:tcPr>
          <w:p w14:paraId="08B90127" w14:textId="2BD86D54" w:rsidR="002D511D" w:rsidRPr="002E1238" w:rsidRDefault="00B04B34" w:rsidP="006E6ACE">
            <w:pPr>
              <w:jc w:val="center"/>
              <w:rPr>
                <w:rFonts w:eastAsia="Aptos"/>
                <w:b/>
                <w:bCs/>
                <w:szCs w:val="24"/>
              </w:rPr>
            </w:pPr>
            <w:r>
              <w:rPr>
                <w:rFonts w:eastAsia="Aptos"/>
                <w:b/>
                <w:bCs/>
                <w:szCs w:val="24"/>
              </w:rPr>
              <w:t>2</w:t>
            </w:r>
          </w:p>
        </w:tc>
      </w:tr>
      <w:tr w:rsidR="002D511D" w:rsidRPr="002E1238" w14:paraId="7488A855" w14:textId="77777777" w:rsidTr="006E6ACE">
        <w:tc>
          <w:tcPr>
            <w:tcW w:w="9493" w:type="dxa"/>
            <w:gridSpan w:val="5"/>
          </w:tcPr>
          <w:p w14:paraId="5F26D7C0" w14:textId="77777777" w:rsidR="002D511D" w:rsidRPr="002E1238" w:rsidRDefault="002D511D" w:rsidP="006E6ACE">
            <w:pPr>
              <w:rPr>
                <w:rFonts w:eastAsia="Aptos"/>
                <w:bCs/>
                <w:sz w:val="20"/>
                <w:szCs w:val="20"/>
              </w:rPr>
            </w:pPr>
            <w:r w:rsidRPr="002E1238">
              <w:rPr>
                <w:rFonts w:eastAsia="Aptos"/>
                <w:b/>
                <w:bCs/>
                <w:sz w:val="20"/>
                <w:szCs w:val="20"/>
                <w:u w:val="single"/>
              </w:rPr>
              <w:t>Manifestazione di eventi corruttivi in passato:</w:t>
            </w:r>
            <w:r w:rsidRPr="002E1238">
              <w:rPr>
                <w:rFonts w:eastAsia="Aptos"/>
                <w:sz w:val="20"/>
                <w:szCs w:val="20"/>
              </w:rPr>
              <w:t xml:space="preserve"> </w:t>
            </w:r>
            <w:r w:rsidRPr="002E1238">
              <w:rPr>
                <w:rFonts w:eastAsia="Aptos"/>
                <w:i/>
                <w:iCs/>
                <w:sz w:val="20"/>
                <w:szCs w:val="20"/>
              </w:rPr>
              <w:t>se l’attività è stata già oggetto di eventi corruttivi in passato nell’amministrazione o in altre realtà simili, il rischio aumenta</w:t>
            </w:r>
          </w:p>
        </w:tc>
        <w:tc>
          <w:tcPr>
            <w:tcW w:w="850" w:type="dxa"/>
            <w:vAlign w:val="center"/>
          </w:tcPr>
          <w:p w14:paraId="702FCAEC" w14:textId="77777777" w:rsidR="002D511D" w:rsidRPr="002E1238" w:rsidRDefault="002D511D" w:rsidP="006E6ACE">
            <w:pPr>
              <w:jc w:val="center"/>
              <w:rPr>
                <w:rFonts w:eastAsia="Aptos"/>
                <w:b/>
                <w:bCs/>
                <w:szCs w:val="24"/>
              </w:rPr>
            </w:pPr>
            <w:r w:rsidRPr="002E1238">
              <w:rPr>
                <w:rFonts w:eastAsia="Aptos"/>
                <w:b/>
                <w:bCs/>
                <w:szCs w:val="24"/>
              </w:rPr>
              <w:t>1</w:t>
            </w:r>
          </w:p>
        </w:tc>
      </w:tr>
      <w:tr w:rsidR="002D511D" w:rsidRPr="002E1238" w14:paraId="56B8AB49" w14:textId="77777777" w:rsidTr="006E6ACE">
        <w:tc>
          <w:tcPr>
            <w:tcW w:w="9493" w:type="dxa"/>
            <w:gridSpan w:val="5"/>
          </w:tcPr>
          <w:p w14:paraId="39AEB499" w14:textId="77777777" w:rsidR="002D511D" w:rsidRPr="002E1238" w:rsidRDefault="002D511D" w:rsidP="006E6ACE">
            <w:pPr>
              <w:rPr>
                <w:rFonts w:eastAsia="Aptos"/>
                <w:bCs/>
                <w:sz w:val="20"/>
                <w:szCs w:val="20"/>
              </w:rPr>
            </w:pPr>
            <w:r w:rsidRPr="002E1238">
              <w:rPr>
                <w:rFonts w:eastAsia="Aptos"/>
                <w:b/>
                <w:bCs/>
                <w:sz w:val="20"/>
                <w:szCs w:val="20"/>
                <w:u w:val="single"/>
              </w:rPr>
              <w:t>Opacità del processo decisionale</w:t>
            </w:r>
            <w:r w:rsidRPr="002E1238">
              <w:rPr>
                <w:rFonts w:eastAsia="Aptos"/>
                <w:sz w:val="20"/>
                <w:szCs w:val="20"/>
              </w:rPr>
              <w:t xml:space="preserve">: </w:t>
            </w:r>
            <w:r w:rsidRPr="002E1238">
              <w:rPr>
                <w:rFonts w:eastAsia="Aptos"/>
                <w:i/>
                <w:iCs/>
                <w:sz w:val="20"/>
                <w:szCs w:val="20"/>
              </w:rPr>
              <w:t>l’adozione di strumenti di trasparenza sostanziale, e non solo formale, riduce il rischio</w:t>
            </w:r>
          </w:p>
        </w:tc>
        <w:tc>
          <w:tcPr>
            <w:tcW w:w="850" w:type="dxa"/>
            <w:vAlign w:val="center"/>
          </w:tcPr>
          <w:p w14:paraId="7E5324D3" w14:textId="77777777" w:rsidR="002D511D" w:rsidRPr="002E1238" w:rsidRDefault="002D511D" w:rsidP="006E6ACE">
            <w:pPr>
              <w:jc w:val="center"/>
              <w:rPr>
                <w:rFonts w:eastAsia="Aptos"/>
                <w:b/>
                <w:bCs/>
                <w:szCs w:val="24"/>
              </w:rPr>
            </w:pPr>
            <w:r w:rsidRPr="002E1238">
              <w:rPr>
                <w:rFonts w:eastAsia="Aptos"/>
                <w:b/>
                <w:bCs/>
                <w:szCs w:val="24"/>
              </w:rPr>
              <w:t>0</w:t>
            </w:r>
          </w:p>
        </w:tc>
      </w:tr>
      <w:tr w:rsidR="002D511D" w:rsidRPr="002E1238" w14:paraId="1176012F" w14:textId="77777777" w:rsidTr="006E6ACE">
        <w:tc>
          <w:tcPr>
            <w:tcW w:w="9493" w:type="dxa"/>
            <w:gridSpan w:val="5"/>
          </w:tcPr>
          <w:p w14:paraId="058FFA72" w14:textId="77777777" w:rsidR="002D511D" w:rsidRPr="002E1238" w:rsidRDefault="002D511D" w:rsidP="006E6ACE">
            <w:pPr>
              <w:rPr>
                <w:rFonts w:eastAsia="Aptos"/>
                <w:bCs/>
                <w:sz w:val="20"/>
                <w:szCs w:val="20"/>
              </w:rPr>
            </w:pPr>
            <w:r w:rsidRPr="002E1238">
              <w:rPr>
                <w:rFonts w:eastAsia="Aptos"/>
                <w:b/>
                <w:bCs/>
                <w:sz w:val="20"/>
                <w:szCs w:val="20"/>
                <w:u w:val="single"/>
              </w:rPr>
              <w:t>Scarsa collaborazione del responsabile</w:t>
            </w:r>
            <w:r w:rsidRPr="002E1238">
              <w:rPr>
                <w:rFonts w:eastAsia="Aptos"/>
                <w:sz w:val="20"/>
                <w:szCs w:val="20"/>
              </w:rPr>
              <w:t xml:space="preserve"> </w:t>
            </w:r>
            <w:r w:rsidRPr="002E1238">
              <w:rPr>
                <w:rFonts w:eastAsia="Aptos"/>
                <w:i/>
                <w:iCs/>
                <w:sz w:val="20"/>
                <w:szCs w:val="20"/>
              </w:rPr>
              <w:t>del processo o dell’attività nella costruzione, aggiornamento e monitoraggio del piano: la scarsa collaborazione può segnalare un deficit di attenzione al tema</w:t>
            </w:r>
            <w:r w:rsidRPr="002E1238">
              <w:rPr>
                <w:rFonts w:eastAsia="Aptos"/>
                <w:sz w:val="20"/>
                <w:szCs w:val="20"/>
              </w:rPr>
              <w:t xml:space="preserve"> </w:t>
            </w:r>
          </w:p>
        </w:tc>
        <w:tc>
          <w:tcPr>
            <w:tcW w:w="850" w:type="dxa"/>
            <w:vAlign w:val="center"/>
          </w:tcPr>
          <w:p w14:paraId="7F87A29B" w14:textId="77777777" w:rsidR="002D511D" w:rsidRPr="002E1238" w:rsidRDefault="002D511D" w:rsidP="006E6ACE">
            <w:pPr>
              <w:jc w:val="center"/>
              <w:rPr>
                <w:rFonts w:eastAsia="Aptos"/>
                <w:b/>
                <w:bCs/>
                <w:szCs w:val="24"/>
              </w:rPr>
            </w:pPr>
            <w:r w:rsidRPr="002E1238">
              <w:rPr>
                <w:rFonts w:eastAsia="Aptos"/>
                <w:b/>
                <w:bCs/>
                <w:szCs w:val="24"/>
              </w:rPr>
              <w:t>3</w:t>
            </w:r>
          </w:p>
        </w:tc>
      </w:tr>
      <w:tr w:rsidR="002D511D" w:rsidRPr="002E1238" w14:paraId="14D88FBD" w14:textId="77777777" w:rsidTr="006E6ACE">
        <w:tc>
          <w:tcPr>
            <w:tcW w:w="9493" w:type="dxa"/>
            <w:gridSpan w:val="5"/>
          </w:tcPr>
          <w:p w14:paraId="771818B3" w14:textId="77777777" w:rsidR="002D511D" w:rsidRPr="002E1238" w:rsidRDefault="002D511D" w:rsidP="006E6ACE">
            <w:pPr>
              <w:rPr>
                <w:rFonts w:eastAsia="Aptos"/>
                <w:bCs/>
                <w:sz w:val="20"/>
                <w:szCs w:val="20"/>
              </w:rPr>
            </w:pPr>
            <w:r w:rsidRPr="002E1238">
              <w:rPr>
                <w:rFonts w:eastAsia="Aptos"/>
                <w:b/>
                <w:bCs/>
                <w:sz w:val="20"/>
                <w:szCs w:val="20"/>
                <w:u w:val="single"/>
              </w:rPr>
              <w:t>Mancata attuazione delle misure di trattamento</w:t>
            </w:r>
            <w:r w:rsidRPr="002E1238">
              <w:rPr>
                <w:rFonts w:eastAsia="Aptos"/>
                <w:sz w:val="20"/>
                <w:szCs w:val="20"/>
              </w:rPr>
              <w:t xml:space="preserve">: </w:t>
            </w:r>
            <w:r w:rsidRPr="002E1238">
              <w:rPr>
                <w:rFonts w:eastAsia="Aptos"/>
                <w:i/>
                <w:iCs/>
                <w:sz w:val="20"/>
                <w:szCs w:val="20"/>
              </w:rPr>
              <w:t>l’attuazione di misure di trattamento si associa ad una minore possibilità di accadimento di fatti corruttivi</w:t>
            </w:r>
          </w:p>
        </w:tc>
        <w:tc>
          <w:tcPr>
            <w:tcW w:w="850" w:type="dxa"/>
            <w:vAlign w:val="center"/>
          </w:tcPr>
          <w:p w14:paraId="727886CE" w14:textId="77777777" w:rsidR="002D511D" w:rsidRPr="002E1238" w:rsidRDefault="002D511D" w:rsidP="006E6ACE">
            <w:pPr>
              <w:jc w:val="center"/>
              <w:rPr>
                <w:rFonts w:eastAsia="Aptos"/>
                <w:b/>
                <w:bCs/>
                <w:szCs w:val="24"/>
              </w:rPr>
            </w:pPr>
            <w:r w:rsidRPr="002E1238">
              <w:rPr>
                <w:rFonts w:eastAsia="Aptos"/>
                <w:b/>
                <w:bCs/>
                <w:szCs w:val="24"/>
              </w:rPr>
              <w:t>2</w:t>
            </w:r>
          </w:p>
        </w:tc>
      </w:tr>
      <w:tr w:rsidR="002D511D" w:rsidRPr="002E1238" w14:paraId="3C2A01DC" w14:textId="77777777" w:rsidTr="006E6ACE">
        <w:trPr>
          <w:trHeight w:val="473"/>
        </w:trPr>
        <w:tc>
          <w:tcPr>
            <w:tcW w:w="2689" w:type="dxa"/>
            <w:vAlign w:val="center"/>
          </w:tcPr>
          <w:p w14:paraId="530F05B9" w14:textId="77777777" w:rsidR="002D511D" w:rsidRPr="002E1238" w:rsidRDefault="002D511D" w:rsidP="006E6ACE">
            <w:pPr>
              <w:jc w:val="right"/>
              <w:rPr>
                <w:rFonts w:eastAsia="Aptos"/>
                <w:b/>
                <w:sz w:val="20"/>
                <w:szCs w:val="20"/>
              </w:rPr>
            </w:pPr>
            <w:r w:rsidRPr="002E1238">
              <w:rPr>
                <w:rFonts w:eastAsia="Aptos"/>
                <w:b/>
                <w:sz w:val="20"/>
                <w:szCs w:val="20"/>
              </w:rPr>
              <w:t>Punteggio medio</w:t>
            </w:r>
          </w:p>
        </w:tc>
        <w:tc>
          <w:tcPr>
            <w:tcW w:w="1108" w:type="dxa"/>
            <w:vAlign w:val="center"/>
          </w:tcPr>
          <w:p w14:paraId="025B6FAA" w14:textId="16DBC65C" w:rsidR="002D511D" w:rsidRPr="002E1238" w:rsidRDefault="00B04B34" w:rsidP="006E6ACE">
            <w:pPr>
              <w:jc w:val="center"/>
              <w:rPr>
                <w:rFonts w:eastAsia="Aptos"/>
                <w:b/>
                <w:sz w:val="20"/>
                <w:szCs w:val="20"/>
              </w:rPr>
            </w:pPr>
            <w:r>
              <w:rPr>
                <w:rFonts w:eastAsia="Aptos"/>
                <w:b/>
                <w:szCs w:val="20"/>
              </w:rPr>
              <w:t>1,6</w:t>
            </w:r>
          </w:p>
        </w:tc>
        <w:tc>
          <w:tcPr>
            <w:tcW w:w="2577" w:type="dxa"/>
            <w:vAlign w:val="center"/>
          </w:tcPr>
          <w:p w14:paraId="08D77DFD" w14:textId="77777777" w:rsidR="002D511D" w:rsidRPr="002E1238" w:rsidRDefault="002D511D" w:rsidP="006E6ACE">
            <w:pPr>
              <w:jc w:val="right"/>
              <w:rPr>
                <w:rFonts w:eastAsia="Aptos"/>
                <w:b/>
                <w:sz w:val="20"/>
                <w:szCs w:val="20"/>
              </w:rPr>
            </w:pPr>
            <w:r w:rsidRPr="002E1238">
              <w:rPr>
                <w:rFonts w:eastAsia="Aptos"/>
                <w:b/>
                <w:sz w:val="20"/>
                <w:szCs w:val="20"/>
              </w:rPr>
              <w:t>Punteggio massimo</w:t>
            </w:r>
          </w:p>
        </w:tc>
        <w:tc>
          <w:tcPr>
            <w:tcW w:w="1220" w:type="dxa"/>
            <w:vAlign w:val="center"/>
          </w:tcPr>
          <w:p w14:paraId="4E09135A" w14:textId="53DB1E38" w:rsidR="002D511D" w:rsidRPr="002E1238" w:rsidRDefault="00B04B34" w:rsidP="006E6ACE">
            <w:pPr>
              <w:jc w:val="center"/>
              <w:rPr>
                <w:rFonts w:eastAsia="Aptos"/>
                <w:b/>
                <w:sz w:val="20"/>
                <w:szCs w:val="20"/>
              </w:rPr>
            </w:pPr>
            <w:r>
              <w:rPr>
                <w:rFonts w:eastAsia="Aptos"/>
                <w:b/>
                <w:szCs w:val="20"/>
              </w:rPr>
              <w:t>3</w:t>
            </w:r>
          </w:p>
        </w:tc>
        <w:tc>
          <w:tcPr>
            <w:tcW w:w="1899" w:type="dxa"/>
            <w:vAlign w:val="center"/>
          </w:tcPr>
          <w:p w14:paraId="4D383642" w14:textId="77777777" w:rsidR="002D511D" w:rsidRPr="002E1238" w:rsidRDefault="002D511D" w:rsidP="006E6ACE">
            <w:pPr>
              <w:jc w:val="right"/>
              <w:rPr>
                <w:rFonts w:eastAsia="Aptos"/>
                <w:b/>
                <w:bCs/>
                <w:sz w:val="20"/>
                <w:szCs w:val="20"/>
              </w:rPr>
            </w:pPr>
            <w:r w:rsidRPr="002E1238">
              <w:rPr>
                <w:rFonts w:eastAsia="Aptos"/>
                <w:b/>
                <w:bCs/>
                <w:sz w:val="20"/>
                <w:szCs w:val="20"/>
              </w:rPr>
              <w:t>Totale</w:t>
            </w:r>
          </w:p>
        </w:tc>
        <w:tc>
          <w:tcPr>
            <w:tcW w:w="850" w:type="dxa"/>
            <w:vAlign w:val="center"/>
          </w:tcPr>
          <w:p w14:paraId="008652FA" w14:textId="73A59095" w:rsidR="002D511D" w:rsidRPr="002E1238" w:rsidRDefault="002D511D" w:rsidP="006E6ACE">
            <w:pPr>
              <w:jc w:val="center"/>
              <w:rPr>
                <w:rFonts w:eastAsia="Aptos"/>
                <w:b/>
                <w:bCs/>
                <w:szCs w:val="24"/>
              </w:rPr>
            </w:pPr>
            <w:r w:rsidRPr="002E1238">
              <w:rPr>
                <w:rFonts w:eastAsia="Aptos"/>
                <w:b/>
                <w:bCs/>
                <w:szCs w:val="24"/>
              </w:rPr>
              <w:t>1</w:t>
            </w:r>
            <w:r w:rsidR="00B04B34">
              <w:rPr>
                <w:rFonts w:eastAsia="Aptos"/>
                <w:b/>
                <w:bCs/>
                <w:szCs w:val="24"/>
              </w:rPr>
              <w:t>0</w:t>
            </w:r>
          </w:p>
        </w:tc>
      </w:tr>
      <w:tr w:rsidR="002D511D" w:rsidRPr="002E1238" w14:paraId="0B2AE200" w14:textId="77777777" w:rsidTr="006E6ACE">
        <w:tc>
          <w:tcPr>
            <w:tcW w:w="10343" w:type="dxa"/>
            <w:gridSpan w:val="6"/>
          </w:tcPr>
          <w:p w14:paraId="329621E0" w14:textId="77777777" w:rsidR="002D511D" w:rsidRPr="002E1238" w:rsidRDefault="002D511D" w:rsidP="006E6ACE">
            <w:pPr>
              <w:rPr>
                <w:rFonts w:eastAsia="Aptos"/>
                <w:sz w:val="16"/>
                <w:szCs w:val="16"/>
              </w:rPr>
            </w:pPr>
            <w:r w:rsidRPr="002E1238">
              <w:rPr>
                <w:rFonts w:eastAsia="Aptos"/>
                <w:sz w:val="16"/>
                <w:szCs w:val="16"/>
              </w:rPr>
              <w:t>* Nessuna probabilità = 0; Poco probabile = 1; Probabile 3; Altamente probabile = 5; Accertato negli ultimi 5 anni = 7</w:t>
            </w:r>
          </w:p>
          <w:p w14:paraId="449E6238" w14:textId="77777777" w:rsidR="002D511D" w:rsidRPr="002E1238" w:rsidRDefault="002D511D" w:rsidP="006E6ACE">
            <w:pPr>
              <w:rPr>
                <w:rFonts w:eastAsia="Aptos"/>
                <w:sz w:val="20"/>
                <w:szCs w:val="20"/>
              </w:rPr>
            </w:pPr>
            <w:r w:rsidRPr="002E1238">
              <w:rPr>
                <w:rFonts w:eastAsia="Aptos"/>
                <w:sz w:val="16"/>
                <w:szCs w:val="16"/>
              </w:rPr>
              <w:t>** Il punteggio massimo è quello assegnato ad almeno un indicatore; il punteggio medio è quello ottenuto dal totale/6 (n. indicatori)</w:t>
            </w:r>
          </w:p>
        </w:tc>
      </w:tr>
    </w:tbl>
    <w:p w14:paraId="072CE3CF" w14:textId="77777777" w:rsidR="002D511D" w:rsidRPr="002E1238" w:rsidRDefault="002D511D" w:rsidP="002D511D">
      <w:pPr>
        <w:spacing w:after="0" w:line="240" w:lineRule="auto"/>
        <w:jc w:val="both"/>
        <w:rPr>
          <w:rFonts w:ascii="Calibri" w:eastAsia="Aptos" w:hAnsi="Calibri" w:cs="Times New Roman"/>
          <w:bCs/>
          <w:sz w:val="16"/>
          <w:szCs w:val="16"/>
        </w:rPr>
      </w:pPr>
    </w:p>
    <w:tbl>
      <w:tblPr>
        <w:tblStyle w:val="Grigliatabella2"/>
        <w:tblW w:w="9634" w:type="dxa"/>
        <w:tblLook w:val="04A0" w:firstRow="1" w:lastRow="0" w:firstColumn="1" w:lastColumn="0" w:noHBand="0" w:noVBand="1"/>
      </w:tblPr>
      <w:tblGrid>
        <w:gridCol w:w="4488"/>
        <w:gridCol w:w="5146"/>
      </w:tblGrid>
      <w:tr w:rsidR="002D511D" w:rsidRPr="002E1238" w14:paraId="19B23715" w14:textId="77777777" w:rsidTr="006E6ACE">
        <w:tc>
          <w:tcPr>
            <w:tcW w:w="9634" w:type="dxa"/>
            <w:gridSpan w:val="2"/>
          </w:tcPr>
          <w:p w14:paraId="602C2C74" w14:textId="77777777" w:rsidR="002D511D" w:rsidRPr="002E1238" w:rsidRDefault="002D511D" w:rsidP="006E6ACE">
            <w:pPr>
              <w:jc w:val="center"/>
              <w:rPr>
                <w:rFonts w:eastAsia="Aptos"/>
                <w:b/>
                <w:bCs/>
                <w:color w:val="FF0000"/>
                <w:sz w:val="28"/>
                <w:szCs w:val="28"/>
              </w:rPr>
            </w:pPr>
            <w:r w:rsidRPr="002E1238">
              <w:rPr>
                <w:rFonts w:eastAsia="Aptos"/>
                <w:b/>
                <w:bCs/>
                <w:color w:val="FF0000"/>
                <w:szCs w:val="24"/>
              </w:rPr>
              <w:t xml:space="preserve">Trattamento del rischio mediante adozione di misure specifiche </w:t>
            </w:r>
          </w:p>
        </w:tc>
      </w:tr>
      <w:tr w:rsidR="002D511D" w:rsidRPr="002E1238" w14:paraId="160ED943" w14:textId="77777777" w:rsidTr="006E6ACE">
        <w:tc>
          <w:tcPr>
            <w:tcW w:w="9634" w:type="dxa"/>
            <w:gridSpan w:val="2"/>
            <w:shd w:val="clear" w:color="auto" w:fill="FAE2D5"/>
          </w:tcPr>
          <w:p w14:paraId="64F7EB68" w14:textId="77777777" w:rsidR="002D511D" w:rsidRPr="002E1238" w:rsidRDefault="002D511D" w:rsidP="006E6ACE">
            <w:pPr>
              <w:rPr>
                <w:rFonts w:eastAsia="Aptos"/>
                <w:b/>
                <w:bCs/>
                <w:sz w:val="20"/>
                <w:szCs w:val="20"/>
              </w:rPr>
            </w:pPr>
            <w:r w:rsidRPr="002E1238">
              <w:rPr>
                <w:rFonts w:eastAsia="Aptos"/>
                <w:b/>
                <w:bCs/>
                <w:sz w:val="20"/>
                <w:szCs w:val="20"/>
              </w:rPr>
              <w:t>Misura specifica di prevenzione</w:t>
            </w:r>
          </w:p>
        </w:tc>
      </w:tr>
      <w:tr w:rsidR="002D511D" w:rsidRPr="002E1238" w14:paraId="04AFE731" w14:textId="77777777" w:rsidTr="006E6ACE">
        <w:tc>
          <w:tcPr>
            <w:tcW w:w="9634" w:type="dxa"/>
            <w:gridSpan w:val="2"/>
          </w:tcPr>
          <w:p w14:paraId="52B1A912" w14:textId="5CEB67D8" w:rsidR="002D511D" w:rsidRPr="002E1238" w:rsidRDefault="002D511D" w:rsidP="006E6ACE">
            <w:pPr>
              <w:jc w:val="left"/>
              <w:rPr>
                <w:rFonts w:eastAsia="Times New Roman"/>
                <w:b/>
                <w:i/>
                <w:iCs/>
                <w:color w:val="000000"/>
                <w:lang w:eastAsia="it-IT"/>
              </w:rPr>
            </w:pPr>
            <w:r w:rsidRPr="002D511D">
              <w:rPr>
                <w:rFonts w:eastAsia="Times New Roman"/>
                <w:b/>
                <w:i/>
                <w:iCs/>
                <w:color w:val="000000"/>
                <w:lang w:eastAsia="it-IT"/>
              </w:rPr>
              <w:t>Adozione di circolari esplicative sui controlli sulla corretta esecuzione dell'appalto</w:t>
            </w:r>
          </w:p>
        </w:tc>
      </w:tr>
      <w:tr w:rsidR="002D511D" w:rsidRPr="002E1238" w14:paraId="20991EFF" w14:textId="77777777" w:rsidTr="006E6ACE">
        <w:tc>
          <w:tcPr>
            <w:tcW w:w="4488" w:type="dxa"/>
            <w:shd w:val="clear" w:color="auto" w:fill="DAE9F7"/>
          </w:tcPr>
          <w:p w14:paraId="6B44F97F" w14:textId="77777777" w:rsidR="002D511D" w:rsidRPr="002E1238" w:rsidRDefault="002D511D" w:rsidP="006E6ACE">
            <w:pPr>
              <w:rPr>
                <w:rFonts w:eastAsia="Aptos"/>
                <w:b/>
                <w:bCs/>
                <w:sz w:val="20"/>
                <w:szCs w:val="20"/>
              </w:rPr>
            </w:pPr>
            <w:r w:rsidRPr="002E1238">
              <w:rPr>
                <w:rFonts w:eastAsia="Aptos"/>
                <w:b/>
                <w:bCs/>
                <w:sz w:val="20"/>
                <w:szCs w:val="20"/>
              </w:rPr>
              <w:t>Termini di attuazione:</w:t>
            </w:r>
          </w:p>
        </w:tc>
        <w:tc>
          <w:tcPr>
            <w:tcW w:w="5146" w:type="dxa"/>
            <w:shd w:val="clear" w:color="auto" w:fill="DAE9F7"/>
          </w:tcPr>
          <w:p w14:paraId="50246DE7" w14:textId="77777777" w:rsidR="002D511D" w:rsidRPr="002E1238" w:rsidRDefault="002D511D" w:rsidP="006E6ACE">
            <w:pPr>
              <w:rPr>
                <w:rFonts w:eastAsia="Aptos"/>
                <w:b/>
                <w:bCs/>
                <w:sz w:val="20"/>
                <w:szCs w:val="20"/>
              </w:rPr>
            </w:pPr>
            <w:r w:rsidRPr="002E1238">
              <w:rPr>
                <w:rFonts w:eastAsia="Aptos"/>
                <w:b/>
                <w:bCs/>
                <w:sz w:val="20"/>
                <w:szCs w:val="20"/>
              </w:rPr>
              <w:t>Indicatore di attuazione</w:t>
            </w:r>
          </w:p>
        </w:tc>
      </w:tr>
      <w:tr w:rsidR="002D511D" w:rsidRPr="002E1238" w14:paraId="68CBA5EA" w14:textId="77777777" w:rsidTr="006E6ACE">
        <w:tc>
          <w:tcPr>
            <w:tcW w:w="4488" w:type="dxa"/>
            <w:vAlign w:val="center"/>
          </w:tcPr>
          <w:p w14:paraId="2D46DB94" w14:textId="2BBBC594" w:rsidR="002D511D" w:rsidRPr="002E1238" w:rsidRDefault="002D511D" w:rsidP="006E6ACE">
            <w:pPr>
              <w:rPr>
                <w:rFonts w:eastAsia="Times New Roman"/>
                <w:bCs/>
                <w:color w:val="000000"/>
                <w:sz w:val="20"/>
                <w:szCs w:val="20"/>
                <w:lang w:eastAsia="it-IT"/>
              </w:rPr>
            </w:pPr>
            <w:r>
              <w:rPr>
                <w:rFonts w:eastAsia="Times New Roman"/>
                <w:bCs/>
                <w:color w:val="000000"/>
                <w:sz w:val="18"/>
                <w:szCs w:val="18"/>
                <w:lang w:eastAsia="it-IT"/>
              </w:rPr>
              <w:t>Entro la data fissata dalla Stazione Appaltante</w:t>
            </w:r>
          </w:p>
        </w:tc>
        <w:tc>
          <w:tcPr>
            <w:tcW w:w="5146" w:type="dxa"/>
          </w:tcPr>
          <w:p w14:paraId="1262866C" w14:textId="77777777" w:rsidR="002D511D" w:rsidRPr="002E1238" w:rsidRDefault="002D511D" w:rsidP="006E6ACE">
            <w:pPr>
              <w:rPr>
                <w:rFonts w:eastAsia="Times New Roman"/>
                <w:bCs/>
                <w:color w:val="000000"/>
                <w:sz w:val="20"/>
                <w:szCs w:val="20"/>
                <w:lang w:eastAsia="it-IT"/>
              </w:rPr>
            </w:pPr>
            <w:r w:rsidRPr="002E1238">
              <w:rPr>
                <w:rFonts w:eastAsia="Aptos"/>
                <w:sz w:val="18"/>
                <w:szCs w:val="18"/>
              </w:rPr>
              <w:t>Misura si/no</w:t>
            </w:r>
          </w:p>
        </w:tc>
      </w:tr>
      <w:tr w:rsidR="002D511D" w:rsidRPr="002E1238" w14:paraId="53BA88D9" w14:textId="77777777" w:rsidTr="006E6ACE">
        <w:tc>
          <w:tcPr>
            <w:tcW w:w="9634" w:type="dxa"/>
            <w:gridSpan w:val="2"/>
            <w:shd w:val="clear" w:color="auto" w:fill="FAE2D5"/>
          </w:tcPr>
          <w:p w14:paraId="61715443" w14:textId="77777777" w:rsidR="002D511D" w:rsidRPr="002E1238" w:rsidRDefault="002D511D" w:rsidP="006E6ACE">
            <w:pPr>
              <w:rPr>
                <w:rFonts w:eastAsia="Aptos"/>
                <w:b/>
                <w:bCs/>
                <w:sz w:val="20"/>
                <w:szCs w:val="20"/>
              </w:rPr>
            </w:pPr>
            <w:r w:rsidRPr="002E1238">
              <w:rPr>
                <w:rFonts w:eastAsia="Aptos"/>
                <w:b/>
                <w:bCs/>
                <w:sz w:val="20"/>
                <w:szCs w:val="20"/>
              </w:rPr>
              <w:t>Misura specifica di prevenzione</w:t>
            </w:r>
          </w:p>
        </w:tc>
      </w:tr>
      <w:tr w:rsidR="002D511D" w:rsidRPr="002E1238" w14:paraId="2258A753" w14:textId="77777777" w:rsidTr="006E6ACE">
        <w:tc>
          <w:tcPr>
            <w:tcW w:w="9634" w:type="dxa"/>
            <w:gridSpan w:val="2"/>
          </w:tcPr>
          <w:p w14:paraId="3620C5FF" w14:textId="433D47FE" w:rsidR="002D511D" w:rsidRPr="002E1238" w:rsidRDefault="002D511D" w:rsidP="006E6ACE">
            <w:pPr>
              <w:jc w:val="left"/>
              <w:rPr>
                <w:rFonts w:eastAsia="Times New Roman"/>
                <w:b/>
                <w:i/>
                <w:iCs/>
                <w:color w:val="000000"/>
                <w:lang w:eastAsia="it-IT"/>
              </w:rPr>
            </w:pPr>
            <w:r w:rsidRPr="002D511D">
              <w:rPr>
                <w:rFonts w:eastAsia="Times New Roman"/>
                <w:b/>
                <w:i/>
                <w:iCs/>
                <w:color w:val="000000"/>
                <w:lang w:eastAsia="it-IT"/>
              </w:rPr>
              <w:t>Verifiche sulla corretta esecuzione della prestazione dedotta in contratto</w:t>
            </w:r>
          </w:p>
        </w:tc>
      </w:tr>
      <w:tr w:rsidR="002D511D" w:rsidRPr="002E1238" w14:paraId="10DE22CD" w14:textId="77777777" w:rsidTr="006E6ACE">
        <w:tc>
          <w:tcPr>
            <w:tcW w:w="4488" w:type="dxa"/>
            <w:shd w:val="clear" w:color="auto" w:fill="DAE9F7"/>
          </w:tcPr>
          <w:p w14:paraId="3E17CCE8" w14:textId="77777777" w:rsidR="002D511D" w:rsidRPr="002E1238" w:rsidRDefault="002D511D" w:rsidP="006E6ACE">
            <w:pPr>
              <w:rPr>
                <w:rFonts w:eastAsia="Aptos"/>
                <w:b/>
                <w:bCs/>
                <w:sz w:val="20"/>
                <w:szCs w:val="20"/>
              </w:rPr>
            </w:pPr>
            <w:r w:rsidRPr="002E1238">
              <w:rPr>
                <w:rFonts w:eastAsia="Aptos"/>
                <w:b/>
                <w:bCs/>
                <w:sz w:val="20"/>
                <w:szCs w:val="20"/>
              </w:rPr>
              <w:t>Termini di attuazione:</w:t>
            </w:r>
          </w:p>
        </w:tc>
        <w:tc>
          <w:tcPr>
            <w:tcW w:w="5146" w:type="dxa"/>
            <w:shd w:val="clear" w:color="auto" w:fill="DAE9F7"/>
          </w:tcPr>
          <w:p w14:paraId="321CAB23" w14:textId="77777777" w:rsidR="002D511D" w:rsidRPr="002E1238" w:rsidRDefault="002D511D" w:rsidP="006E6ACE">
            <w:pPr>
              <w:rPr>
                <w:rFonts w:eastAsia="Aptos"/>
                <w:b/>
                <w:bCs/>
                <w:sz w:val="20"/>
                <w:szCs w:val="20"/>
              </w:rPr>
            </w:pPr>
            <w:r w:rsidRPr="002E1238">
              <w:rPr>
                <w:rFonts w:eastAsia="Aptos"/>
                <w:b/>
                <w:bCs/>
                <w:sz w:val="20"/>
                <w:szCs w:val="20"/>
              </w:rPr>
              <w:t>Indicatore di attuazione</w:t>
            </w:r>
          </w:p>
        </w:tc>
      </w:tr>
      <w:tr w:rsidR="002D511D" w:rsidRPr="002E1238" w14:paraId="26627936" w14:textId="77777777" w:rsidTr="006E6ACE">
        <w:tc>
          <w:tcPr>
            <w:tcW w:w="4488" w:type="dxa"/>
            <w:vAlign w:val="center"/>
          </w:tcPr>
          <w:p w14:paraId="34E9D815" w14:textId="52A66FE9" w:rsidR="002D511D" w:rsidRPr="002E1238" w:rsidRDefault="002D511D" w:rsidP="006E6ACE">
            <w:pPr>
              <w:rPr>
                <w:rFonts w:eastAsia="Times New Roman"/>
                <w:bCs/>
                <w:color w:val="000000"/>
                <w:sz w:val="20"/>
                <w:szCs w:val="20"/>
                <w:lang w:eastAsia="it-IT"/>
              </w:rPr>
            </w:pPr>
            <w:r>
              <w:rPr>
                <w:rFonts w:eastAsia="Times New Roman"/>
                <w:bCs/>
                <w:color w:val="000000"/>
                <w:sz w:val="18"/>
                <w:szCs w:val="18"/>
                <w:lang w:eastAsia="it-IT"/>
              </w:rPr>
              <w:t>Semestrale</w:t>
            </w:r>
          </w:p>
        </w:tc>
        <w:tc>
          <w:tcPr>
            <w:tcW w:w="5146" w:type="dxa"/>
          </w:tcPr>
          <w:p w14:paraId="0A136DA8" w14:textId="65D692AE" w:rsidR="002D511D" w:rsidRPr="002E1238" w:rsidRDefault="002D511D" w:rsidP="002D511D">
            <w:pPr>
              <w:jc w:val="left"/>
              <w:rPr>
                <w:rFonts w:eastAsia="Times New Roman"/>
                <w:bCs/>
                <w:color w:val="000000"/>
                <w:sz w:val="20"/>
                <w:szCs w:val="20"/>
                <w:lang w:eastAsia="it-IT"/>
              </w:rPr>
            </w:pPr>
            <w:r w:rsidRPr="002D511D">
              <w:rPr>
                <w:rFonts w:eastAsia="Aptos"/>
                <w:sz w:val="18"/>
                <w:szCs w:val="18"/>
              </w:rPr>
              <w:t>n. di affidamenti per i quali sono emersi criticità a seguito di monitoraggio/totale degli affidamenti</w:t>
            </w:r>
          </w:p>
        </w:tc>
      </w:tr>
    </w:tbl>
    <w:p w14:paraId="67A8E330" w14:textId="77777777" w:rsidR="002D511D" w:rsidRPr="002E1238" w:rsidRDefault="002D511D" w:rsidP="002D511D">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29"/>
        <w:gridCol w:w="3341"/>
        <w:gridCol w:w="3758"/>
      </w:tblGrid>
      <w:tr w:rsidR="002D511D" w:rsidRPr="002E1238" w14:paraId="5E93E889" w14:textId="77777777" w:rsidTr="006E6ACE">
        <w:tc>
          <w:tcPr>
            <w:tcW w:w="9628" w:type="dxa"/>
            <w:gridSpan w:val="3"/>
            <w:shd w:val="clear" w:color="auto" w:fill="FFFFFF"/>
          </w:tcPr>
          <w:p w14:paraId="552098D4" w14:textId="77777777" w:rsidR="002D511D" w:rsidRPr="002E1238" w:rsidRDefault="002D511D" w:rsidP="006E6ACE">
            <w:pPr>
              <w:jc w:val="center"/>
              <w:rPr>
                <w:rFonts w:eastAsia="Aptos"/>
                <w:b/>
                <w:bCs/>
                <w:color w:val="FF0000"/>
                <w:szCs w:val="24"/>
              </w:rPr>
            </w:pPr>
            <w:r w:rsidRPr="002E1238">
              <w:rPr>
                <w:rFonts w:eastAsia="Aptos"/>
                <w:b/>
                <w:bCs/>
                <w:color w:val="FF0000"/>
                <w:szCs w:val="24"/>
              </w:rPr>
              <w:t>Monitoraggio da eseguire entro il 30 novembre di ogni esercizio</w:t>
            </w:r>
          </w:p>
        </w:tc>
      </w:tr>
      <w:tr w:rsidR="002D511D" w:rsidRPr="002E1238" w14:paraId="3FA23F85" w14:textId="77777777" w:rsidTr="006E6ACE">
        <w:tc>
          <w:tcPr>
            <w:tcW w:w="2529" w:type="dxa"/>
            <w:shd w:val="clear" w:color="auto" w:fill="DAE9F7"/>
          </w:tcPr>
          <w:p w14:paraId="6B4CC2B5" w14:textId="77777777" w:rsidR="002D511D" w:rsidRPr="002E1238" w:rsidRDefault="002D511D" w:rsidP="006E6ACE">
            <w:pPr>
              <w:rPr>
                <w:rFonts w:eastAsia="Aptos"/>
                <w:b/>
                <w:bCs/>
                <w:sz w:val="20"/>
                <w:szCs w:val="20"/>
              </w:rPr>
            </w:pPr>
            <w:r w:rsidRPr="002E1238">
              <w:rPr>
                <w:rFonts w:eastAsia="Aptos"/>
                <w:b/>
                <w:bCs/>
                <w:sz w:val="20"/>
                <w:szCs w:val="20"/>
              </w:rPr>
              <w:t>Data del monitoraggio</w:t>
            </w:r>
          </w:p>
        </w:tc>
        <w:tc>
          <w:tcPr>
            <w:tcW w:w="3341" w:type="dxa"/>
            <w:shd w:val="clear" w:color="auto" w:fill="DAE9F7"/>
          </w:tcPr>
          <w:p w14:paraId="7AD68C04" w14:textId="77777777" w:rsidR="002D511D" w:rsidRPr="002E1238" w:rsidRDefault="002D511D" w:rsidP="006E6ACE">
            <w:pPr>
              <w:rPr>
                <w:rFonts w:eastAsia="Aptos"/>
                <w:b/>
                <w:bCs/>
                <w:sz w:val="20"/>
                <w:szCs w:val="20"/>
              </w:rPr>
            </w:pPr>
            <w:r w:rsidRPr="002E1238">
              <w:rPr>
                <w:rFonts w:eastAsia="Aptos"/>
                <w:b/>
                <w:bCs/>
                <w:sz w:val="20"/>
                <w:szCs w:val="20"/>
              </w:rPr>
              <w:t>Esecutore del monitoraggio</w:t>
            </w:r>
          </w:p>
        </w:tc>
        <w:tc>
          <w:tcPr>
            <w:tcW w:w="3758" w:type="dxa"/>
            <w:shd w:val="clear" w:color="auto" w:fill="DAE9F7"/>
          </w:tcPr>
          <w:p w14:paraId="13C675CF" w14:textId="77777777" w:rsidR="002D511D" w:rsidRPr="002E1238" w:rsidRDefault="002D511D" w:rsidP="006E6ACE">
            <w:pPr>
              <w:rPr>
                <w:rFonts w:eastAsia="Aptos"/>
                <w:b/>
                <w:bCs/>
                <w:sz w:val="20"/>
                <w:szCs w:val="20"/>
              </w:rPr>
            </w:pPr>
            <w:r w:rsidRPr="002E1238">
              <w:rPr>
                <w:rFonts w:eastAsia="Aptos"/>
                <w:b/>
                <w:bCs/>
                <w:sz w:val="20"/>
                <w:szCs w:val="20"/>
              </w:rPr>
              <w:t>Controllore del monitoraggio</w:t>
            </w:r>
          </w:p>
        </w:tc>
      </w:tr>
      <w:tr w:rsidR="002D511D" w:rsidRPr="002E1238" w14:paraId="221B9EB8" w14:textId="77777777" w:rsidTr="006E6ACE">
        <w:tc>
          <w:tcPr>
            <w:tcW w:w="2529" w:type="dxa"/>
          </w:tcPr>
          <w:p w14:paraId="4E6BA96E" w14:textId="77777777" w:rsidR="002D511D" w:rsidRPr="002E1238" w:rsidRDefault="002D511D" w:rsidP="006E6ACE">
            <w:pPr>
              <w:rPr>
                <w:rFonts w:eastAsia="Aptos"/>
                <w:sz w:val="20"/>
                <w:szCs w:val="20"/>
              </w:rPr>
            </w:pPr>
            <w:r w:rsidRPr="002E1238">
              <w:rPr>
                <w:rFonts w:eastAsia="Aptos"/>
                <w:sz w:val="20"/>
                <w:szCs w:val="20"/>
              </w:rPr>
              <w:t>gg/mm/</w:t>
            </w:r>
            <w:proofErr w:type="spellStart"/>
            <w:r w:rsidRPr="002E1238">
              <w:rPr>
                <w:rFonts w:eastAsia="Aptos"/>
                <w:sz w:val="20"/>
                <w:szCs w:val="20"/>
              </w:rPr>
              <w:t>aaaa</w:t>
            </w:r>
            <w:proofErr w:type="spellEnd"/>
          </w:p>
        </w:tc>
        <w:tc>
          <w:tcPr>
            <w:tcW w:w="3341" w:type="dxa"/>
          </w:tcPr>
          <w:p w14:paraId="134FD22E" w14:textId="77777777" w:rsidR="002D511D" w:rsidRPr="002E1238" w:rsidRDefault="002D511D" w:rsidP="006E6ACE">
            <w:pPr>
              <w:rPr>
                <w:rFonts w:eastAsia="Aptos"/>
                <w:bCs/>
                <w:sz w:val="20"/>
                <w:szCs w:val="20"/>
              </w:rPr>
            </w:pPr>
            <w:r w:rsidRPr="002E1238">
              <w:rPr>
                <w:rFonts w:eastAsia="Aptos"/>
                <w:bCs/>
                <w:sz w:val="20"/>
                <w:szCs w:val="20"/>
              </w:rPr>
              <w:t>Dirigente/funzionario</w:t>
            </w:r>
          </w:p>
        </w:tc>
        <w:tc>
          <w:tcPr>
            <w:tcW w:w="3758" w:type="dxa"/>
          </w:tcPr>
          <w:p w14:paraId="783EF3CB" w14:textId="77777777" w:rsidR="002D511D" w:rsidRPr="002E1238" w:rsidRDefault="002D511D" w:rsidP="006E6ACE">
            <w:pPr>
              <w:rPr>
                <w:rFonts w:eastAsia="Aptos"/>
                <w:sz w:val="20"/>
                <w:szCs w:val="20"/>
              </w:rPr>
            </w:pPr>
            <w:r w:rsidRPr="002E1238">
              <w:rPr>
                <w:rFonts w:eastAsia="Aptos"/>
                <w:sz w:val="20"/>
                <w:szCs w:val="20"/>
              </w:rPr>
              <w:t>RPCT</w:t>
            </w:r>
          </w:p>
        </w:tc>
      </w:tr>
      <w:tr w:rsidR="002D511D" w:rsidRPr="002E1238" w14:paraId="437A56A9" w14:textId="77777777" w:rsidTr="006E6ACE">
        <w:tc>
          <w:tcPr>
            <w:tcW w:w="2529" w:type="dxa"/>
            <w:vAlign w:val="center"/>
          </w:tcPr>
          <w:p w14:paraId="18A4C8F2" w14:textId="77777777" w:rsidR="002D511D" w:rsidRPr="002E1238" w:rsidRDefault="002D511D" w:rsidP="006E6ACE">
            <w:pPr>
              <w:rPr>
                <w:rFonts w:eastAsia="Aptos"/>
                <w:sz w:val="20"/>
                <w:szCs w:val="20"/>
              </w:rPr>
            </w:pPr>
            <w:r w:rsidRPr="002E1238">
              <w:rPr>
                <w:rFonts w:eastAsia="Aptos"/>
                <w:sz w:val="20"/>
                <w:szCs w:val="20"/>
              </w:rPr>
              <w:t>Firme</w:t>
            </w:r>
          </w:p>
        </w:tc>
        <w:tc>
          <w:tcPr>
            <w:tcW w:w="3341" w:type="dxa"/>
            <w:vAlign w:val="center"/>
          </w:tcPr>
          <w:p w14:paraId="04BDA610" w14:textId="77777777" w:rsidR="002D511D" w:rsidRPr="002E1238" w:rsidRDefault="002D511D" w:rsidP="006E6ACE">
            <w:pPr>
              <w:rPr>
                <w:rFonts w:eastAsia="Aptos"/>
                <w:bCs/>
                <w:sz w:val="20"/>
                <w:szCs w:val="20"/>
              </w:rPr>
            </w:pPr>
          </w:p>
        </w:tc>
        <w:tc>
          <w:tcPr>
            <w:tcW w:w="3758" w:type="dxa"/>
            <w:vAlign w:val="center"/>
          </w:tcPr>
          <w:p w14:paraId="7A98657D" w14:textId="77777777" w:rsidR="002D511D" w:rsidRPr="002E1238" w:rsidRDefault="002D511D" w:rsidP="006E6ACE">
            <w:pPr>
              <w:rPr>
                <w:rFonts w:eastAsia="Aptos"/>
                <w:sz w:val="20"/>
                <w:szCs w:val="20"/>
              </w:rPr>
            </w:pPr>
          </w:p>
        </w:tc>
      </w:tr>
      <w:tr w:rsidR="002D511D" w:rsidRPr="002E1238" w14:paraId="16B54AEC" w14:textId="77777777" w:rsidTr="006E6ACE">
        <w:tc>
          <w:tcPr>
            <w:tcW w:w="9628" w:type="dxa"/>
            <w:gridSpan w:val="3"/>
            <w:shd w:val="clear" w:color="auto" w:fill="DAE9F7"/>
          </w:tcPr>
          <w:p w14:paraId="475B5AC0" w14:textId="77777777" w:rsidR="002D511D" w:rsidRPr="002E1238" w:rsidRDefault="002D511D" w:rsidP="006E6ACE">
            <w:pPr>
              <w:rPr>
                <w:rFonts w:eastAsia="Aptos"/>
                <w:b/>
                <w:bCs/>
                <w:sz w:val="20"/>
                <w:szCs w:val="20"/>
              </w:rPr>
            </w:pPr>
            <w:r w:rsidRPr="002E1238">
              <w:rPr>
                <w:rFonts w:eastAsia="Aptos"/>
                <w:b/>
                <w:bCs/>
                <w:sz w:val="20"/>
                <w:szCs w:val="20"/>
              </w:rPr>
              <w:t>Eventuali criticità rilevate</w:t>
            </w:r>
          </w:p>
        </w:tc>
      </w:tr>
      <w:tr w:rsidR="002D511D" w:rsidRPr="002E1238" w14:paraId="039C472B" w14:textId="77777777" w:rsidTr="006E6ACE">
        <w:tc>
          <w:tcPr>
            <w:tcW w:w="9628" w:type="dxa"/>
            <w:gridSpan w:val="3"/>
          </w:tcPr>
          <w:p w14:paraId="44080B0A" w14:textId="77777777" w:rsidR="002D511D" w:rsidRPr="002E1238" w:rsidRDefault="002D511D" w:rsidP="006E6ACE">
            <w:pPr>
              <w:rPr>
                <w:rFonts w:eastAsia="Aptos"/>
                <w:sz w:val="20"/>
                <w:szCs w:val="20"/>
              </w:rPr>
            </w:pPr>
          </w:p>
        </w:tc>
      </w:tr>
    </w:tbl>
    <w:p w14:paraId="4C0120D8" w14:textId="77777777" w:rsidR="002D511D" w:rsidRPr="00DA74A6" w:rsidRDefault="002D511D">
      <w:pPr>
        <w:rPr>
          <w:sz w:val="2"/>
          <w:szCs w:val="2"/>
        </w:rPr>
      </w:pPr>
      <w:r w:rsidRPr="00DA74A6">
        <w:rPr>
          <w:sz w:val="2"/>
          <w:szCs w:val="2"/>
        </w:rPr>
        <w:br w:type="page"/>
      </w:r>
    </w:p>
    <w:tbl>
      <w:tblPr>
        <w:tblStyle w:val="Grigliatabella2"/>
        <w:tblW w:w="0" w:type="auto"/>
        <w:tblLook w:val="04A0" w:firstRow="1" w:lastRow="0" w:firstColumn="1" w:lastColumn="0" w:noHBand="0" w:noVBand="1"/>
      </w:tblPr>
      <w:tblGrid>
        <w:gridCol w:w="9628"/>
      </w:tblGrid>
      <w:tr w:rsidR="002D511D" w:rsidRPr="002E1238" w14:paraId="1360947A" w14:textId="77777777" w:rsidTr="006E6ACE">
        <w:tc>
          <w:tcPr>
            <w:tcW w:w="10343" w:type="dxa"/>
            <w:shd w:val="clear" w:color="auto" w:fill="FAE2D5"/>
          </w:tcPr>
          <w:p w14:paraId="6255DF33" w14:textId="6BBFCA82" w:rsidR="002D511D" w:rsidRPr="002E1238" w:rsidRDefault="002D511D" w:rsidP="006E6ACE">
            <w:pPr>
              <w:rPr>
                <w:rFonts w:eastAsia="Aptos"/>
                <w:b/>
                <w:bCs/>
                <w:sz w:val="20"/>
                <w:szCs w:val="20"/>
              </w:rPr>
            </w:pPr>
            <w:r w:rsidRPr="002E1238">
              <w:rPr>
                <w:rFonts w:eastAsia="Aptos"/>
                <w:b/>
                <w:bCs/>
                <w:szCs w:val="24"/>
              </w:rPr>
              <w:lastRenderedPageBreak/>
              <w:t xml:space="preserve">Scheda n. </w:t>
            </w:r>
            <w:r w:rsidR="00DA74A6">
              <w:rPr>
                <w:rFonts w:eastAsia="Aptos"/>
                <w:b/>
                <w:bCs/>
                <w:szCs w:val="24"/>
              </w:rPr>
              <w:t>03.4.5</w:t>
            </w:r>
            <w:r w:rsidRPr="002E1238">
              <w:rPr>
                <w:rFonts w:eastAsia="Aptos"/>
                <w:b/>
                <w:bCs/>
                <w:szCs w:val="24"/>
              </w:rPr>
              <w:t xml:space="preserve"> (PIAO 2025)</w:t>
            </w:r>
          </w:p>
        </w:tc>
      </w:tr>
      <w:tr w:rsidR="002D511D" w:rsidRPr="002E1238" w14:paraId="7F61FFCB" w14:textId="77777777" w:rsidTr="006E6ACE">
        <w:tc>
          <w:tcPr>
            <w:tcW w:w="10343" w:type="dxa"/>
            <w:shd w:val="clear" w:color="auto" w:fill="FAE2D5"/>
          </w:tcPr>
          <w:p w14:paraId="7B2CC3D7" w14:textId="77777777" w:rsidR="002D511D" w:rsidRPr="002E1238" w:rsidRDefault="002D511D" w:rsidP="006E6ACE">
            <w:pPr>
              <w:jc w:val="center"/>
              <w:rPr>
                <w:rFonts w:eastAsia="Aptos"/>
                <w:szCs w:val="24"/>
              </w:rPr>
            </w:pPr>
            <w:r w:rsidRPr="002E1238">
              <w:rPr>
                <w:rFonts w:eastAsia="Aptos"/>
                <w:szCs w:val="24"/>
              </w:rPr>
              <w:t>Stima del livello di esposizione al rischio corruttivo e dei successivi trattamento e monitoraggio</w:t>
            </w:r>
          </w:p>
        </w:tc>
      </w:tr>
    </w:tbl>
    <w:p w14:paraId="6D9F1624" w14:textId="77777777" w:rsidR="002D511D" w:rsidRPr="002E1238" w:rsidRDefault="002D511D" w:rsidP="002D511D">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3304"/>
        <w:gridCol w:w="3037"/>
        <w:gridCol w:w="3287"/>
      </w:tblGrid>
      <w:tr w:rsidR="002D511D" w:rsidRPr="002E1238" w14:paraId="1678461E" w14:textId="77777777" w:rsidTr="006E6ACE">
        <w:tc>
          <w:tcPr>
            <w:tcW w:w="10343" w:type="dxa"/>
            <w:gridSpan w:val="3"/>
          </w:tcPr>
          <w:p w14:paraId="0B21459D" w14:textId="77777777" w:rsidR="002D511D" w:rsidRPr="002E1238" w:rsidRDefault="002D511D" w:rsidP="006E6ACE">
            <w:pPr>
              <w:jc w:val="center"/>
              <w:rPr>
                <w:rFonts w:eastAsia="Aptos"/>
                <w:b/>
                <w:bCs/>
                <w:szCs w:val="24"/>
              </w:rPr>
            </w:pPr>
            <w:r w:rsidRPr="002E1238">
              <w:rPr>
                <w:rFonts w:eastAsia="Aptos"/>
                <w:b/>
                <w:bCs/>
                <w:color w:val="FF0000"/>
                <w:szCs w:val="24"/>
              </w:rPr>
              <w:t>Mappatura dei processi</w:t>
            </w:r>
          </w:p>
        </w:tc>
      </w:tr>
      <w:tr w:rsidR="002D511D" w:rsidRPr="002E1238" w14:paraId="7B8F1713" w14:textId="77777777" w:rsidTr="006E6ACE">
        <w:tc>
          <w:tcPr>
            <w:tcW w:w="3539" w:type="dxa"/>
            <w:shd w:val="clear" w:color="auto" w:fill="DAE9F7"/>
          </w:tcPr>
          <w:p w14:paraId="1F26BB93" w14:textId="77777777" w:rsidR="002D511D" w:rsidRPr="002E1238" w:rsidRDefault="002D511D" w:rsidP="006E6ACE">
            <w:pPr>
              <w:jc w:val="center"/>
              <w:rPr>
                <w:rFonts w:eastAsia="Aptos"/>
                <w:b/>
                <w:bCs/>
                <w:szCs w:val="24"/>
              </w:rPr>
            </w:pPr>
            <w:r w:rsidRPr="002E1238">
              <w:rPr>
                <w:rFonts w:eastAsia="Aptos"/>
                <w:b/>
                <w:bCs/>
                <w:szCs w:val="24"/>
              </w:rPr>
              <w:t>Area di rischio</w:t>
            </w:r>
          </w:p>
        </w:tc>
        <w:tc>
          <w:tcPr>
            <w:tcW w:w="3260" w:type="dxa"/>
            <w:shd w:val="clear" w:color="auto" w:fill="DAE9F7"/>
          </w:tcPr>
          <w:p w14:paraId="2BF6C59A" w14:textId="77777777" w:rsidR="002D511D" w:rsidRPr="002E1238" w:rsidRDefault="002D511D" w:rsidP="006E6ACE">
            <w:pPr>
              <w:jc w:val="center"/>
              <w:rPr>
                <w:rFonts w:eastAsia="Aptos"/>
                <w:b/>
                <w:bCs/>
                <w:szCs w:val="24"/>
              </w:rPr>
            </w:pPr>
            <w:r w:rsidRPr="002E1238">
              <w:rPr>
                <w:rFonts w:eastAsia="Aptos"/>
                <w:b/>
                <w:bCs/>
                <w:szCs w:val="24"/>
              </w:rPr>
              <w:t>Processo</w:t>
            </w:r>
          </w:p>
        </w:tc>
        <w:tc>
          <w:tcPr>
            <w:tcW w:w="3544" w:type="dxa"/>
            <w:shd w:val="clear" w:color="auto" w:fill="DAE9F7"/>
          </w:tcPr>
          <w:p w14:paraId="35077E8F" w14:textId="77777777" w:rsidR="002D511D" w:rsidRPr="002E1238" w:rsidRDefault="002D511D" w:rsidP="006E6ACE">
            <w:pPr>
              <w:jc w:val="center"/>
              <w:rPr>
                <w:rFonts w:eastAsia="Aptos"/>
                <w:b/>
                <w:bCs/>
                <w:szCs w:val="24"/>
              </w:rPr>
            </w:pPr>
            <w:r w:rsidRPr="002E1238">
              <w:rPr>
                <w:rFonts w:eastAsia="Aptos"/>
                <w:b/>
                <w:bCs/>
                <w:szCs w:val="24"/>
              </w:rPr>
              <w:t>Attività</w:t>
            </w:r>
          </w:p>
        </w:tc>
      </w:tr>
      <w:tr w:rsidR="002D511D" w:rsidRPr="002E1238" w14:paraId="2F5FFC26" w14:textId="77777777" w:rsidTr="006E6ACE">
        <w:tc>
          <w:tcPr>
            <w:tcW w:w="3539" w:type="dxa"/>
            <w:vAlign w:val="center"/>
          </w:tcPr>
          <w:p w14:paraId="3B754005" w14:textId="77777777" w:rsidR="002D511D" w:rsidRPr="002E1238" w:rsidRDefault="002D511D" w:rsidP="006E6ACE">
            <w:pPr>
              <w:jc w:val="center"/>
              <w:rPr>
                <w:rFonts w:eastAsia="Aptos"/>
                <w:b/>
                <w:bCs/>
                <w:i/>
                <w:iCs/>
                <w:sz w:val="20"/>
                <w:szCs w:val="20"/>
              </w:rPr>
            </w:pPr>
            <w:r>
              <w:rPr>
                <w:rFonts w:eastAsia="Aptos"/>
                <w:b/>
                <w:bCs/>
                <w:i/>
                <w:iCs/>
                <w:sz w:val="20"/>
                <w:szCs w:val="20"/>
              </w:rPr>
              <w:t>Contratti pubblici</w:t>
            </w:r>
          </w:p>
        </w:tc>
        <w:tc>
          <w:tcPr>
            <w:tcW w:w="3260" w:type="dxa"/>
            <w:vAlign w:val="center"/>
          </w:tcPr>
          <w:p w14:paraId="1C25CD12" w14:textId="77777777" w:rsidR="002D511D" w:rsidRPr="002E1238" w:rsidRDefault="002D511D" w:rsidP="006E6ACE">
            <w:pPr>
              <w:jc w:val="center"/>
              <w:rPr>
                <w:rFonts w:eastAsia="Aptos"/>
                <w:b/>
                <w:bCs/>
                <w:i/>
                <w:iCs/>
                <w:sz w:val="20"/>
                <w:szCs w:val="20"/>
              </w:rPr>
            </w:pPr>
            <w:r>
              <w:rPr>
                <w:rFonts w:eastAsia="Aptos"/>
                <w:b/>
                <w:bCs/>
                <w:i/>
                <w:iCs/>
                <w:sz w:val="20"/>
                <w:szCs w:val="20"/>
              </w:rPr>
              <w:t>Esecuzione del contratto</w:t>
            </w:r>
          </w:p>
        </w:tc>
        <w:tc>
          <w:tcPr>
            <w:tcW w:w="3544" w:type="dxa"/>
            <w:vAlign w:val="center"/>
          </w:tcPr>
          <w:p w14:paraId="7138E96D" w14:textId="77777777" w:rsidR="002D511D" w:rsidRPr="002E1238" w:rsidRDefault="002D511D" w:rsidP="006E6ACE">
            <w:pPr>
              <w:jc w:val="center"/>
              <w:rPr>
                <w:rFonts w:eastAsia="Times New Roman"/>
                <w:b/>
                <w:i/>
                <w:iCs/>
                <w:color w:val="000000"/>
                <w:sz w:val="20"/>
                <w:szCs w:val="20"/>
                <w:lang w:eastAsia="it-IT"/>
              </w:rPr>
            </w:pPr>
            <w:r>
              <w:rPr>
                <w:rFonts w:eastAsia="Times New Roman"/>
                <w:b/>
                <w:i/>
                <w:iCs/>
                <w:color w:val="000000"/>
                <w:sz w:val="20"/>
                <w:szCs w:val="20"/>
                <w:lang w:eastAsia="it-IT"/>
              </w:rPr>
              <w:t>Verifica in corso di esecuzione</w:t>
            </w:r>
          </w:p>
        </w:tc>
      </w:tr>
      <w:tr w:rsidR="002D511D" w:rsidRPr="002E1238" w14:paraId="3B985725" w14:textId="77777777" w:rsidTr="006E6ACE">
        <w:trPr>
          <w:trHeight w:val="312"/>
        </w:trPr>
        <w:tc>
          <w:tcPr>
            <w:tcW w:w="3539" w:type="dxa"/>
            <w:shd w:val="clear" w:color="auto" w:fill="DAE9F7"/>
            <w:vAlign w:val="center"/>
          </w:tcPr>
          <w:p w14:paraId="105919E5" w14:textId="77777777" w:rsidR="002D511D" w:rsidRPr="002E1238" w:rsidRDefault="002D511D" w:rsidP="006E6ACE">
            <w:pPr>
              <w:jc w:val="left"/>
              <w:rPr>
                <w:rFonts w:eastAsia="Aptos"/>
                <w:b/>
                <w:bCs/>
                <w:szCs w:val="24"/>
              </w:rPr>
            </w:pPr>
            <w:r w:rsidRPr="002E1238">
              <w:rPr>
                <w:rFonts w:eastAsia="Aptos"/>
                <w:b/>
                <w:bCs/>
                <w:sz w:val="20"/>
                <w:szCs w:val="20"/>
              </w:rPr>
              <w:t>Unità organizzativa responsabile</w:t>
            </w:r>
          </w:p>
        </w:tc>
        <w:tc>
          <w:tcPr>
            <w:tcW w:w="6804" w:type="dxa"/>
            <w:gridSpan w:val="2"/>
            <w:vAlign w:val="center"/>
          </w:tcPr>
          <w:p w14:paraId="454322BC" w14:textId="3CDEBA14" w:rsidR="002D511D" w:rsidRPr="00293B49" w:rsidRDefault="00840CEC" w:rsidP="006E6ACE">
            <w:pPr>
              <w:rPr>
                <w:rFonts w:eastAsia="Aptos"/>
                <w:b/>
                <w:bCs/>
                <w:i/>
                <w:iCs/>
                <w:szCs w:val="24"/>
              </w:rPr>
            </w:pPr>
            <w:r w:rsidRPr="00293B49">
              <w:rPr>
                <w:rFonts w:eastAsia="Aptos"/>
                <w:b/>
                <w:bCs/>
                <w:i/>
                <w:iCs/>
                <w:szCs w:val="24"/>
              </w:rPr>
              <w:t>Responsabile Unico del Progetto</w:t>
            </w:r>
          </w:p>
        </w:tc>
      </w:tr>
    </w:tbl>
    <w:p w14:paraId="5E53FFE7" w14:textId="77777777" w:rsidR="002D511D" w:rsidRPr="002E1238" w:rsidRDefault="002D511D" w:rsidP="002D511D">
      <w:pPr>
        <w:spacing w:after="120" w:line="240" w:lineRule="auto"/>
        <w:jc w:val="both"/>
        <w:rPr>
          <w:rFonts w:ascii="Calibri" w:eastAsia="Aptos" w:hAnsi="Calibri" w:cs="Times New Roman"/>
          <w:bCs/>
        </w:rPr>
      </w:pPr>
    </w:p>
    <w:tbl>
      <w:tblPr>
        <w:tblStyle w:val="Grigliatabella2"/>
        <w:tblW w:w="0" w:type="auto"/>
        <w:tblLook w:val="04A0" w:firstRow="1" w:lastRow="0" w:firstColumn="1" w:lastColumn="0" w:noHBand="0" w:noVBand="1"/>
      </w:tblPr>
      <w:tblGrid>
        <w:gridCol w:w="9628"/>
      </w:tblGrid>
      <w:tr w:rsidR="002D511D" w:rsidRPr="002E1238" w14:paraId="6055DBF3" w14:textId="77777777" w:rsidTr="006E6ACE">
        <w:tc>
          <w:tcPr>
            <w:tcW w:w="10343" w:type="dxa"/>
            <w:shd w:val="clear" w:color="auto" w:fill="auto"/>
          </w:tcPr>
          <w:p w14:paraId="578D3C79" w14:textId="77777777" w:rsidR="002D511D" w:rsidRPr="002E1238" w:rsidRDefault="002D511D" w:rsidP="006E6ACE">
            <w:pPr>
              <w:jc w:val="center"/>
              <w:rPr>
                <w:rFonts w:eastAsia="Aptos"/>
                <w:b/>
                <w:szCs w:val="24"/>
              </w:rPr>
            </w:pPr>
            <w:r w:rsidRPr="002E1238">
              <w:rPr>
                <w:rFonts w:eastAsia="Aptos"/>
                <w:b/>
                <w:bCs/>
                <w:color w:val="FF0000"/>
                <w:szCs w:val="24"/>
              </w:rPr>
              <w:t>Identificazione, analisi e valutazione del rischio</w:t>
            </w:r>
          </w:p>
        </w:tc>
      </w:tr>
      <w:tr w:rsidR="002D511D" w:rsidRPr="002E1238" w14:paraId="3AE14CA2" w14:textId="77777777" w:rsidTr="006E6ACE">
        <w:tc>
          <w:tcPr>
            <w:tcW w:w="10343" w:type="dxa"/>
            <w:shd w:val="clear" w:color="auto" w:fill="DAE9F7"/>
          </w:tcPr>
          <w:p w14:paraId="58E3EBFE" w14:textId="77777777" w:rsidR="002D511D" w:rsidRPr="002E1238" w:rsidRDefault="002D511D" w:rsidP="006E6ACE">
            <w:pPr>
              <w:rPr>
                <w:rFonts w:eastAsia="Aptos"/>
                <w:b/>
                <w:bCs/>
                <w:szCs w:val="24"/>
              </w:rPr>
            </w:pPr>
            <w:r w:rsidRPr="002E1238">
              <w:rPr>
                <w:rFonts w:eastAsia="Aptos"/>
                <w:b/>
                <w:bCs/>
                <w:szCs w:val="24"/>
              </w:rPr>
              <w:t>Evento a Rischio</w:t>
            </w:r>
          </w:p>
        </w:tc>
      </w:tr>
      <w:tr w:rsidR="002D511D" w:rsidRPr="002E1238" w14:paraId="4041CE81" w14:textId="77777777" w:rsidTr="006E6ACE">
        <w:tc>
          <w:tcPr>
            <w:tcW w:w="10343" w:type="dxa"/>
          </w:tcPr>
          <w:p w14:paraId="7045C920" w14:textId="17FB7FD1" w:rsidR="002D511D" w:rsidRPr="002E1238" w:rsidRDefault="002D511D" w:rsidP="006E6ACE">
            <w:pPr>
              <w:rPr>
                <w:rFonts w:eastAsia="Aptos"/>
                <w:b/>
                <w:i/>
                <w:iCs/>
              </w:rPr>
            </w:pPr>
            <w:r w:rsidRPr="002D511D">
              <w:rPr>
                <w:rFonts w:eastAsia="Aptos"/>
                <w:b/>
                <w:i/>
                <w:iCs/>
              </w:rPr>
              <w:t>Ricorso alla subconcessione da parte del concessionario in assenza dei presupposti di legge</w:t>
            </w:r>
          </w:p>
        </w:tc>
      </w:tr>
    </w:tbl>
    <w:p w14:paraId="379C0AB3" w14:textId="77777777" w:rsidR="002D511D" w:rsidRPr="002E1238" w:rsidRDefault="002D511D" w:rsidP="002D511D">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04"/>
        <w:gridCol w:w="1039"/>
        <w:gridCol w:w="2406"/>
        <w:gridCol w:w="1112"/>
        <w:gridCol w:w="1763"/>
        <w:gridCol w:w="804"/>
      </w:tblGrid>
      <w:tr w:rsidR="002D511D" w:rsidRPr="002E1238" w14:paraId="2B1A3975" w14:textId="77777777" w:rsidTr="006E6ACE">
        <w:tc>
          <w:tcPr>
            <w:tcW w:w="10343" w:type="dxa"/>
            <w:gridSpan w:val="6"/>
            <w:shd w:val="clear" w:color="auto" w:fill="DAE9F7"/>
          </w:tcPr>
          <w:p w14:paraId="785334B7" w14:textId="77777777" w:rsidR="002D511D" w:rsidRPr="002E1238" w:rsidRDefault="002D511D" w:rsidP="006E6ACE">
            <w:pPr>
              <w:rPr>
                <w:rFonts w:eastAsia="Aptos"/>
                <w:b/>
                <w:bCs/>
                <w:szCs w:val="24"/>
              </w:rPr>
            </w:pPr>
            <w:r w:rsidRPr="002E1238">
              <w:rPr>
                <w:rFonts w:eastAsia="Aptos"/>
                <w:b/>
                <w:bCs/>
                <w:szCs w:val="24"/>
              </w:rPr>
              <w:t>Valutazione del rischio</w:t>
            </w:r>
          </w:p>
        </w:tc>
      </w:tr>
      <w:tr w:rsidR="002D511D" w:rsidRPr="002E1238" w14:paraId="2F5EBF0B" w14:textId="77777777" w:rsidTr="006E6ACE">
        <w:tc>
          <w:tcPr>
            <w:tcW w:w="10343" w:type="dxa"/>
            <w:gridSpan w:val="6"/>
          </w:tcPr>
          <w:p w14:paraId="281B036A" w14:textId="77777777" w:rsidR="002D511D" w:rsidRPr="002E1238" w:rsidRDefault="002D511D" w:rsidP="006E6ACE">
            <w:pPr>
              <w:rPr>
                <w:rFonts w:eastAsia="Aptos"/>
                <w:i/>
                <w:iCs/>
                <w:sz w:val="20"/>
                <w:szCs w:val="20"/>
              </w:rPr>
            </w:pPr>
            <w:r w:rsidRPr="002E1238">
              <w:rPr>
                <w:rFonts w:eastAsia="Aptos"/>
                <w:i/>
                <w:iCs/>
              </w:rPr>
              <w:t>Per una valutazione “qualitativa” oggettiva del rischio ci si deve basare su indicatori uniformi per tutti gli eventi, come disposto da ANAC al paragrafo 4.2. dell'allegato 1 al PNA 2019</w:t>
            </w:r>
          </w:p>
        </w:tc>
      </w:tr>
      <w:tr w:rsidR="002D511D" w:rsidRPr="002E1238" w14:paraId="38B6FD64" w14:textId="77777777" w:rsidTr="006E6ACE">
        <w:tc>
          <w:tcPr>
            <w:tcW w:w="9493" w:type="dxa"/>
            <w:gridSpan w:val="5"/>
          </w:tcPr>
          <w:p w14:paraId="60D3D20D" w14:textId="77777777" w:rsidR="002D511D" w:rsidRPr="002E1238" w:rsidRDefault="002D511D" w:rsidP="006E6ACE">
            <w:pPr>
              <w:rPr>
                <w:rFonts w:eastAsia="Aptos"/>
                <w:bCs/>
                <w:sz w:val="20"/>
                <w:szCs w:val="20"/>
              </w:rPr>
            </w:pPr>
            <w:r w:rsidRPr="002E1238">
              <w:rPr>
                <w:rFonts w:eastAsia="Aptos"/>
                <w:b/>
                <w:bCs/>
                <w:sz w:val="20"/>
                <w:szCs w:val="20"/>
                <w:u w:val="single"/>
              </w:rPr>
              <w:t>Livello di interesse “esterno”</w:t>
            </w:r>
            <w:r w:rsidRPr="002E1238">
              <w:rPr>
                <w:rFonts w:eastAsia="Aptos"/>
                <w:sz w:val="20"/>
                <w:szCs w:val="20"/>
              </w:rPr>
              <w:t xml:space="preserve">: </w:t>
            </w:r>
            <w:r w:rsidRPr="002E1238">
              <w:rPr>
                <w:rFonts w:eastAsia="Aptos"/>
                <w:i/>
                <w:iCs/>
                <w:sz w:val="20"/>
                <w:szCs w:val="20"/>
              </w:rPr>
              <w:t>la presenza di interessi, anche economici, rilevanti e di benefici per i destinatari del processo determina un incremento del rischio</w:t>
            </w:r>
          </w:p>
        </w:tc>
        <w:tc>
          <w:tcPr>
            <w:tcW w:w="850" w:type="dxa"/>
            <w:vAlign w:val="center"/>
          </w:tcPr>
          <w:p w14:paraId="392E1A62" w14:textId="30780C6D" w:rsidR="002D511D" w:rsidRPr="002E1238" w:rsidRDefault="00B04B34" w:rsidP="006E6ACE">
            <w:pPr>
              <w:jc w:val="center"/>
              <w:rPr>
                <w:rFonts w:eastAsia="Aptos"/>
                <w:b/>
                <w:bCs/>
                <w:szCs w:val="24"/>
              </w:rPr>
            </w:pPr>
            <w:r>
              <w:rPr>
                <w:rFonts w:eastAsia="Aptos"/>
                <w:b/>
                <w:bCs/>
                <w:szCs w:val="24"/>
              </w:rPr>
              <w:t>4</w:t>
            </w:r>
          </w:p>
        </w:tc>
      </w:tr>
      <w:tr w:rsidR="002D511D" w:rsidRPr="002E1238" w14:paraId="46139214" w14:textId="77777777" w:rsidTr="006E6ACE">
        <w:tc>
          <w:tcPr>
            <w:tcW w:w="9493" w:type="dxa"/>
            <w:gridSpan w:val="5"/>
          </w:tcPr>
          <w:p w14:paraId="5F23AC5C" w14:textId="77777777" w:rsidR="002D511D" w:rsidRPr="002E1238" w:rsidRDefault="002D511D" w:rsidP="006E6ACE">
            <w:pPr>
              <w:rPr>
                <w:rFonts w:eastAsia="Aptos"/>
                <w:bCs/>
                <w:sz w:val="20"/>
                <w:szCs w:val="20"/>
              </w:rPr>
            </w:pPr>
            <w:r w:rsidRPr="002E1238">
              <w:rPr>
                <w:rFonts w:eastAsia="Aptos"/>
                <w:b/>
                <w:bCs/>
                <w:sz w:val="20"/>
                <w:szCs w:val="20"/>
                <w:u w:val="single"/>
              </w:rPr>
              <w:t>Grado di discrezionalità del decisore interno:</w:t>
            </w:r>
            <w:r w:rsidRPr="002E1238">
              <w:rPr>
                <w:rFonts w:eastAsia="Aptos"/>
                <w:sz w:val="20"/>
                <w:szCs w:val="20"/>
              </w:rPr>
              <w:t xml:space="preserve"> </w:t>
            </w:r>
            <w:r w:rsidRPr="002E1238">
              <w:rPr>
                <w:rFonts w:eastAsia="Aptos"/>
                <w:i/>
                <w:iCs/>
                <w:sz w:val="20"/>
                <w:szCs w:val="20"/>
              </w:rPr>
              <w:t>la presenza di un processo decisionale altamente discrezionale determina un incremento del rischio rispetto ad un processo decisionale altamente vincolato</w:t>
            </w:r>
          </w:p>
        </w:tc>
        <w:tc>
          <w:tcPr>
            <w:tcW w:w="850" w:type="dxa"/>
            <w:vAlign w:val="center"/>
          </w:tcPr>
          <w:p w14:paraId="769826C0" w14:textId="69318300" w:rsidR="002D511D" w:rsidRPr="002E1238" w:rsidRDefault="00B04B34" w:rsidP="006E6ACE">
            <w:pPr>
              <w:jc w:val="center"/>
              <w:rPr>
                <w:rFonts w:eastAsia="Aptos"/>
                <w:b/>
                <w:bCs/>
                <w:szCs w:val="24"/>
              </w:rPr>
            </w:pPr>
            <w:r>
              <w:rPr>
                <w:rFonts w:eastAsia="Aptos"/>
                <w:b/>
                <w:bCs/>
                <w:szCs w:val="24"/>
              </w:rPr>
              <w:t>3</w:t>
            </w:r>
          </w:p>
        </w:tc>
      </w:tr>
      <w:tr w:rsidR="002D511D" w:rsidRPr="002E1238" w14:paraId="6C5ABE3A" w14:textId="77777777" w:rsidTr="006E6ACE">
        <w:tc>
          <w:tcPr>
            <w:tcW w:w="9493" w:type="dxa"/>
            <w:gridSpan w:val="5"/>
          </w:tcPr>
          <w:p w14:paraId="77D7ECB1" w14:textId="77777777" w:rsidR="002D511D" w:rsidRPr="002E1238" w:rsidRDefault="002D511D" w:rsidP="006E6ACE">
            <w:pPr>
              <w:rPr>
                <w:rFonts w:eastAsia="Aptos"/>
                <w:bCs/>
                <w:sz w:val="20"/>
                <w:szCs w:val="20"/>
              </w:rPr>
            </w:pPr>
            <w:r w:rsidRPr="002E1238">
              <w:rPr>
                <w:rFonts w:eastAsia="Aptos"/>
                <w:b/>
                <w:bCs/>
                <w:sz w:val="20"/>
                <w:szCs w:val="20"/>
                <w:u w:val="single"/>
              </w:rPr>
              <w:t>Manifestazione di eventi corruttivi in passato:</w:t>
            </w:r>
            <w:r w:rsidRPr="002E1238">
              <w:rPr>
                <w:rFonts w:eastAsia="Aptos"/>
                <w:sz w:val="20"/>
                <w:szCs w:val="20"/>
              </w:rPr>
              <w:t xml:space="preserve"> </w:t>
            </w:r>
            <w:r w:rsidRPr="002E1238">
              <w:rPr>
                <w:rFonts w:eastAsia="Aptos"/>
                <w:i/>
                <w:iCs/>
                <w:sz w:val="20"/>
                <w:szCs w:val="20"/>
              </w:rPr>
              <w:t>se l’attività è stata già oggetto di eventi corruttivi in passato nell’amministrazione o in altre realtà simili, il rischio aumenta</w:t>
            </w:r>
          </w:p>
        </w:tc>
        <w:tc>
          <w:tcPr>
            <w:tcW w:w="850" w:type="dxa"/>
            <w:vAlign w:val="center"/>
          </w:tcPr>
          <w:p w14:paraId="31A043EE" w14:textId="77777777" w:rsidR="002D511D" w:rsidRPr="002E1238" w:rsidRDefault="002D511D" w:rsidP="006E6ACE">
            <w:pPr>
              <w:jc w:val="center"/>
              <w:rPr>
                <w:rFonts w:eastAsia="Aptos"/>
                <w:b/>
                <w:bCs/>
                <w:szCs w:val="24"/>
              </w:rPr>
            </w:pPr>
            <w:r w:rsidRPr="002E1238">
              <w:rPr>
                <w:rFonts w:eastAsia="Aptos"/>
                <w:b/>
                <w:bCs/>
                <w:szCs w:val="24"/>
              </w:rPr>
              <w:t>1</w:t>
            </w:r>
          </w:p>
        </w:tc>
      </w:tr>
      <w:tr w:rsidR="002D511D" w:rsidRPr="002E1238" w14:paraId="4C1ADD3F" w14:textId="77777777" w:rsidTr="006E6ACE">
        <w:tc>
          <w:tcPr>
            <w:tcW w:w="9493" w:type="dxa"/>
            <w:gridSpan w:val="5"/>
          </w:tcPr>
          <w:p w14:paraId="70409CD2" w14:textId="77777777" w:rsidR="002D511D" w:rsidRPr="002E1238" w:rsidRDefault="002D511D" w:rsidP="006E6ACE">
            <w:pPr>
              <w:rPr>
                <w:rFonts w:eastAsia="Aptos"/>
                <w:bCs/>
                <w:sz w:val="20"/>
                <w:szCs w:val="20"/>
              </w:rPr>
            </w:pPr>
            <w:r w:rsidRPr="002E1238">
              <w:rPr>
                <w:rFonts w:eastAsia="Aptos"/>
                <w:b/>
                <w:bCs/>
                <w:sz w:val="20"/>
                <w:szCs w:val="20"/>
                <w:u w:val="single"/>
              </w:rPr>
              <w:t>Opacità del processo decisionale</w:t>
            </w:r>
            <w:r w:rsidRPr="002E1238">
              <w:rPr>
                <w:rFonts w:eastAsia="Aptos"/>
                <w:sz w:val="20"/>
                <w:szCs w:val="20"/>
              </w:rPr>
              <w:t xml:space="preserve">: </w:t>
            </w:r>
            <w:r w:rsidRPr="002E1238">
              <w:rPr>
                <w:rFonts w:eastAsia="Aptos"/>
                <w:i/>
                <w:iCs/>
                <w:sz w:val="20"/>
                <w:szCs w:val="20"/>
              </w:rPr>
              <w:t>l’adozione di strumenti di trasparenza sostanziale, e non solo formale, riduce il rischio</w:t>
            </w:r>
          </w:p>
        </w:tc>
        <w:tc>
          <w:tcPr>
            <w:tcW w:w="850" w:type="dxa"/>
            <w:vAlign w:val="center"/>
          </w:tcPr>
          <w:p w14:paraId="79CD17E6" w14:textId="77777777" w:rsidR="002D511D" w:rsidRPr="002E1238" w:rsidRDefault="002D511D" w:rsidP="006E6ACE">
            <w:pPr>
              <w:jc w:val="center"/>
              <w:rPr>
                <w:rFonts w:eastAsia="Aptos"/>
                <w:b/>
                <w:bCs/>
                <w:szCs w:val="24"/>
              </w:rPr>
            </w:pPr>
            <w:r w:rsidRPr="002E1238">
              <w:rPr>
                <w:rFonts w:eastAsia="Aptos"/>
                <w:b/>
                <w:bCs/>
                <w:szCs w:val="24"/>
              </w:rPr>
              <w:t>0</w:t>
            </w:r>
          </w:p>
        </w:tc>
      </w:tr>
      <w:tr w:rsidR="002D511D" w:rsidRPr="002E1238" w14:paraId="51432FAB" w14:textId="77777777" w:rsidTr="006E6ACE">
        <w:tc>
          <w:tcPr>
            <w:tcW w:w="9493" w:type="dxa"/>
            <w:gridSpan w:val="5"/>
          </w:tcPr>
          <w:p w14:paraId="3DA69C1E" w14:textId="77777777" w:rsidR="002D511D" w:rsidRPr="002E1238" w:rsidRDefault="002D511D" w:rsidP="006E6ACE">
            <w:pPr>
              <w:rPr>
                <w:rFonts w:eastAsia="Aptos"/>
                <w:bCs/>
                <w:sz w:val="20"/>
                <w:szCs w:val="20"/>
              </w:rPr>
            </w:pPr>
            <w:r w:rsidRPr="002E1238">
              <w:rPr>
                <w:rFonts w:eastAsia="Aptos"/>
                <w:b/>
                <w:bCs/>
                <w:sz w:val="20"/>
                <w:szCs w:val="20"/>
                <w:u w:val="single"/>
              </w:rPr>
              <w:t>Scarsa collaborazione del responsabile</w:t>
            </w:r>
            <w:r w:rsidRPr="002E1238">
              <w:rPr>
                <w:rFonts w:eastAsia="Aptos"/>
                <w:sz w:val="20"/>
                <w:szCs w:val="20"/>
              </w:rPr>
              <w:t xml:space="preserve"> </w:t>
            </w:r>
            <w:r w:rsidRPr="002E1238">
              <w:rPr>
                <w:rFonts w:eastAsia="Aptos"/>
                <w:i/>
                <w:iCs/>
                <w:sz w:val="20"/>
                <w:szCs w:val="20"/>
              </w:rPr>
              <w:t>del processo o dell’attività nella costruzione, aggiornamento e monitoraggio del piano: la scarsa collaborazione può segnalare un deficit di attenzione al tema</w:t>
            </w:r>
            <w:r w:rsidRPr="002E1238">
              <w:rPr>
                <w:rFonts w:eastAsia="Aptos"/>
                <w:sz w:val="20"/>
                <w:szCs w:val="20"/>
              </w:rPr>
              <w:t xml:space="preserve"> </w:t>
            </w:r>
          </w:p>
        </w:tc>
        <w:tc>
          <w:tcPr>
            <w:tcW w:w="850" w:type="dxa"/>
            <w:vAlign w:val="center"/>
          </w:tcPr>
          <w:p w14:paraId="3BC009C2" w14:textId="77777777" w:rsidR="002D511D" w:rsidRPr="002E1238" w:rsidRDefault="002D511D" w:rsidP="006E6ACE">
            <w:pPr>
              <w:jc w:val="center"/>
              <w:rPr>
                <w:rFonts w:eastAsia="Aptos"/>
                <w:b/>
                <w:bCs/>
                <w:szCs w:val="24"/>
              </w:rPr>
            </w:pPr>
            <w:r w:rsidRPr="002E1238">
              <w:rPr>
                <w:rFonts w:eastAsia="Aptos"/>
                <w:b/>
                <w:bCs/>
                <w:szCs w:val="24"/>
              </w:rPr>
              <w:t>3</w:t>
            </w:r>
          </w:p>
        </w:tc>
      </w:tr>
      <w:tr w:rsidR="002D511D" w:rsidRPr="002E1238" w14:paraId="143895B9" w14:textId="77777777" w:rsidTr="006E6ACE">
        <w:tc>
          <w:tcPr>
            <w:tcW w:w="9493" w:type="dxa"/>
            <w:gridSpan w:val="5"/>
          </w:tcPr>
          <w:p w14:paraId="198884F2" w14:textId="77777777" w:rsidR="002D511D" w:rsidRPr="002E1238" w:rsidRDefault="002D511D" w:rsidP="006E6ACE">
            <w:pPr>
              <w:rPr>
                <w:rFonts w:eastAsia="Aptos"/>
                <w:bCs/>
                <w:sz w:val="20"/>
                <w:szCs w:val="20"/>
              </w:rPr>
            </w:pPr>
            <w:r w:rsidRPr="002E1238">
              <w:rPr>
                <w:rFonts w:eastAsia="Aptos"/>
                <w:b/>
                <w:bCs/>
                <w:sz w:val="20"/>
                <w:szCs w:val="20"/>
                <w:u w:val="single"/>
              </w:rPr>
              <w:t>Mancata attuazione delle misure di trattamento</w:t>
            </w:r>
            <w:r w:rsidRPr="002E1238">
              <w:rPr>
                <w:rFonts w:eastAsia="Aptos"/>
                <w:sz w:val="20"/>
                <w:szCs w:val="20"/>
              </w:rPr>
              <w:t xml:space="preserve">: </w:t>
            </w:r>
            <w:r w:rsidRPr="002E1238">
              <w:rPr>
                <w:rFonts w:eastAsia="Aptos"/>
                <w:i/>
                <w:iCs/>
                <w:sz w:val="20"/>
                <w:szCs w:val="20"/>
              </w:rPr>
              <w:t>l’attuazione di misure di trattamento si associa ad una minore possibilità di accadimento di fatti corruttivi</w:t>
            </w:r>
          </w:p>
        </w:tc>
        <w:tc>
          <w:tcPr>
            <w:tcW w:w="850" w:type="dxa"/>
            <w:vAlign w:val="center"/>
          </w:tcPr>
          <w:p w14:paraId="2560F8E1" w14:textId="3CF7937F" w:rsidR="002D511D" w:rsidRPr="002E1238" w:rsidRDefault="00B04B34" w:rsidP="006E6ACE">
            <w:pPr>
              <w:jc w:val="center"/>
              <w:rPr>
                <w:rFonts w:eastAsia="Aptos"/>
                <w:b/>
                <w:bCs/>
                <w:szCs w:val="24"/>
              </w:rPr>
            </w:pPr>
            <w:r>
              <w:rPr>
                <w:rFonts w:eastAsia="Aptos"/>
                <w:b/>
                <w:bCs/>
                <w:szCs w:val="24"/>
              </w:rPr>
              <w:t>3</w:t>
            </w:r>
          </w:p>
        </w:tc>
      </w:tr>
      <w:tr w:rsidR="002D511D" w:rsidRPr="002E1238" w14:paraId="49B3A1CB" w14:textId="77777777" w:rsidTr="006E6ACE">
        <w:trPr>
          <w:trHeight w:val="473"/>
        </w:trPr>
        <w:tc>
          <w:tcPr>
            <w:tcW w:w="2689" w:type="dxa"/>
            <w:vAlign w:val="center"/>
          </w:tcPr>
          <w:p w14:paraId="59D4A6B5" w14:textId="77777777" w:rsidR="002D511D" w:rsidRPr="002E1238" w:rsidRDefault="002D511D" w:rsidP="006E6ACE">
            <w:pPr>
              <w:jc w:val="right"/>
              <w:rPr>
                <w:rFonts w:eastAsia="Aptos"/>
                <w:b/>
                <w:sz w:val="20"/>
                <w:szCs w:val="20"/>
              </w:rPr>
            </w:pPr>
            <w:r w:rsidRPr="002E1238">
              <w:rPr>
                <w:rFonts w:eastAsia="Aptos"/>
                <w:b/>
                <w:sz w:val="20"/>
                <w:szCs w:val="20"/>
              </w:rPr>
              <w:t>Punteggio medio</w:t>
            </w:r>
          </w:p>
        </w:tc>
        <w:tc>
          <w:tcPr>
            <w:tcW w:w="1108" w:type="dxa"/>
            <w:vAlign w:val="center"/>
          </w:tcPr>
          <w:p w14:paraId="4E0C590D" w14:textId="23507BC8" w:rsidR="002D511D" w:rsidRPr="002E1238" w:rsidRDefault="002D511D" w:rsidP="006E6ACE">
            <w:pPr>
              <w:jc w:val="center"/>
              <w:rPr>
                <w:rFonts w:eastAsia="Aptos"/>
                <w:b/>
                <w:sz w:val="20"/>
                <w:szCs w:val="20"/>
              </w:rPr>
            </w:pPr>
            <w:r w:rsidRPr="002E1238">
              <w:rPr>
                <w:rFonts w:eastAsia="Aptos"/>
                <w:b/>
                <w:szCs w:val="24"/>
              </w:rPr>
              <w:t>2</w:t>
            </w:r>
            <w:r w:rsidR="00B04B34">
              <w:rPr>
                <w:rFonts w:eastAsia="Aptos"/>
                <w:b/>
                <w:szCs w:val="24"/>
              </w:rPr>
              <w:t>,3</w:t>
            </w:r>
          </w:p>
        </w:tc>
        <w:tc>
          <w:tcPr>
            <w:tcW w:w="2577" w:type="dxa"/>
            <w:vAlign w:val="center"/>
          </w:tcPr>
          <w:p w14:paraId="4AC125C2" w14:textId="77777777" w:rsidR="002D511D" w:rsidRPr="002E1238" w:rsidRDefault="002D511D" w:rsidP="006E6ACE">
            <w:pPr>
              <w:jc w:val="right"/>
              <w:rPr>
                <w:rFonts w:eastAsia="Aptos"/>
                <w:b/>
                <w:sz w:val="20"/>
                <w:szCs w:val="20"/>
              </w:rPr>
            </w:pPr>
            <w:r w:rsidRPr="002E1238">
              <w:rPr>
                <w:rFonts w:eastAsia="Aptos"/>
                <w:b/>
                <w:sz w:val="20"/>
                <w:szCs w:val="20"/>
              </w:rPr>
              <w:t>Punteggio massimo</w:t>
            </w:r>
          </w:p>
        </w:tc>
        <w:tc>
          <w:tcPr>
            <w:tcW w:w="1220" w:type="dxa"/>
            <w:vAlign w:val="center"/>
          </w:tcPr>
          <w:p w14:paraId="6ED25BBD" w14:textId="77777777" w:rsidR="002D511D" w:rsidRPr="002E1238" w:rsidRDefault="002D511D" w:rsidP="006E6ACE">
            <w:pPr>
              <w:jc w:val="center"/>
              <w:rPr>
                <w:rFonts w:eastAsia="Aptos"/>
                <w:b/>
                <w:sz w:val="20"/>
                <w:szCs w:val="20"/>
              </w:rPr>
            </w:pPr>
            <w:r w:rsidRPr="002E1238">
              <w:rPr>
                <w:rFonts w:eastAsia="Aptos"/>
                <w:b/>
                <w:szCs w:val="24"/>
              </w:rPr>
              <w:t>4</w:t>
            </w:r>
          </w:p>
        </w:tc>
        <w:tc>
          <w:tcPr>
            <w:tcW w:w="1899" w:type="dxa"/>
            <w:vAlign w:val="center"/>
          </w:tcPr>
          <w:p w14:paraId="171660D1" w14:textId="77777777" w:rsidR="002D511D" w:rsidRPr="002E1238" w:rsidRDefault="002D511D" w:rsidP="006E6ACE">
            <w:pPr>
              <w:jc w:val="right"/>
              <w:rPr>
                <w:rFonts w:eastAsia="Aptos"/>
                <w:b/>
                <w:bCs/>
                <w:sz w:val="20"/>
                <w:szCs w:val="20"/>
              </w:rPr>
            </w:pPr>
            <w:r w:rsidRPr="002E1238">
              <w:rPr>
                <w:rFonts w:eastAsia="Aptos"/>
                <w:b/>
                <w:bCs/>
                <w:sz w:val="20"/>
                <w:szCs w:val="20"/>
              </w:rPr>
              <w:t>Totale</w:t>
            </w:r>
          </w:p>
        </w:tc>
        <w:tc>
          <w:tcPr>
            <w:tcW w:w="850" w:type="dxa"/>
            <w:vAlign w:val="center"/>
          </w:tcPr>
          <w:p w14:paraId="508CEED8" w14:textId="0DB71C6E" w:rsidR="002D511D" w:rsidRPr="002E1238" w:rsidRDefault="002D511D" w:rsidP="006E6ACE">
            <w:pPr>
              <w:jc w:val="center"/>
              <w:rPr>
                <w:rFonts w:eastAsia="Aptos"/>
                <w:b/>
                <w:bCs/>
                <w:szCs w:val="24"/>
              </w:rPr>
            </w:pPr>
            <w:r w:rsidRPr="002E1238">
              <w:rPr>
                <w:rFonts w:eastAsia="Aptos"/>
                <w:b/>
                <w:bCs/>
                <w:szCs w:val="24"/>
              </w:rPr>
              <w:t>1</w:t>
            </w:r>
            <w:r w:rsidR="00B04B34">
              <w:rPr>
                <w:rFonts w:eastAsia="Aptos"/>
                <w:b/>
                <w:bCs/>
                <w:szCs w:val="24"/>
              </w:rPr>
              <w:t>4</w:t>
            </w:r>
          </w:p>
        </w:tc>
      </w:tr>
      <w:tr w:rsidR="002D511D" w:rsidRPr="002E1238" w14:paraId="5F320948" w14:textId="77777777" w:rsidTr="006E6ACE">
        <w:tc>
          <w:tcPr>
            <w:tcW w:w="10343" w:type="dxa"/>
            <w:gridSpan w:val="6"/>
          </w:tcPr>
          <w:p w14:paraId="0B52D3F9" w14:textId="77777777" w:rsidR="002D511D" w:rsidRPr="002E1238" w:rsidRDefault="002D511D" w:rsidP="006E6ACE">
            <w:pPr>
              <w:rPr>
                <w:rFonts w:eastAsia="Aptos"/>
                <w:sz w:val="16"/>
                <w:szCs w:val="16"/>
              </w:rPr>
            </w:pPr>
            <w:r w:rsidRPr="002E1238">
              <w:rPr>
                <w:rFonts w:eastAsia="Aptos"/>
                <w:sz w:val="16"/>
                <w:szCs w:val="16"/>
              </w:rPr>
              <w:t>* Nessuna probabilità = 0; Poco probabile = 1; Probabile 3; Altamente probabile = 5; Accertato negli ultimi 5 anni = 7</w:t>
            </w:r>
          </w:p>
          <w:p w14:paraId="039AA82A" w14:textId="77777777" w:rsidR="002D511D" w:rsidRPr="002E1238" w:rsidRDefault="002D511D" w:rsidP="006E6ACE">
            <w:pPr>
              <w:rPr>
                <w:rFonts w:eastAsia="Aptos"/>
                <w:sz w:val="20"/>
                <w:szCs w:val="20"/>
              </w:rPr>
            </w:pPr>
            <w:r w:rsidRPr="002E1238">
              <w:rPr>
                <w:rFonts w:eastAsia="Aptos"/>
                <w:sz w:val="16"/>
                <w:szCs w:val="16"/>
              </w:rPr>
              <w:t>** Il punteggio massimo è quello assegnato ad almeno un indicatore; il punteggio medio è quello ottenuto dal totale/6 (n. indicatori)</w:t>
            </w:r>
          </w:p>
        </w:tc>
      </w:tr>
    </w:tbl>
    <w:p w14:paraId="1D9AE793" w14:textId="77777777" w:rsidR="002D511D" w:rsidRPr="002E1238" w:rsidRDefault="002D511D" w:rsidP="002D511D">
      <w:pPr>
        <w:spacing w:after="0" w:line="240" w:lineRule="auto"/>
        <w:jc w:val="both"/>
        <w:rPr>
          <w:rFonts w:ascii="Calibri" w:eastAsia="Aptos" w:hAnsi="Calibri" w:cs="Times New Roman"/>
          <w:bCs/>
          <w:sz w:val="16"/>
          <w:szCs w:val="16"/>
        </w:rPr>
      </w:pPr>
    </w:p>
    <w:tbl>
      <w:tblPr>
        <w:tblStyle w:val="Grigliatabella2"/>
        <w:tblW w:w="9634" w:type="dxa"/>
        <w:tblLook w:val="04A0" w:firstRow="1" w:lastRow="0" w:firstColumn="1" w:lastColumn="0" w:noHBand="0" w:noVBand="1"/>
      </w:tblPr>
      <w:tblGrid>
        <w:gridCol w:w="4488"/>
        <w:gridCol w:w="5146"/>
      </w:tblGrid>
      <w:tr w:rsidR="002D511D" w:rsidRPr="002E1238" w14:paraId="1480E42B" w14:textId="77777777" w:rsidTr="006E6ACE">
        <w:tc>
          <w:tcPr>
            <w:tcW w:w="9634" w:type="dxa"/>
            <w:gridSpan w:val="2"/>
          </w:tcPr>
          <w:p w14:paraId="5AB2B2C4" w14:textId="77777777" w:rsidR="002D511D" w:rsidRPr="002E1238" w:rsidRDefault="002D511D" w:rsidP="006E6ACE">
            <w:pPr>
              <w:jc w:val="center"/>
              <w:rPr>
                <w:rFonts w:eastAsia="Aptos"/>
                <w:b/>
                <w:bCs/>
                <w:color w:val="FF0000"/>
                <w:sz w:val="28"/>
                <w:szCs w:val="28"/>
              </w:rPr>
            </w:pPr>
            <w:r w:rsidRPr="002E1238">
              <w:rPr>
                <w:rFonts w:eastAsia="Aptos"/>
                <w:b/>
                <w:bCs/>
                <w:color w:val="FF0000"/>
                <w:szCs w:val="24"/>
              </w:rPr>
              <w:t xml:space="preserve">Trattamento del rischio mediante adozione di misure specifiche </w:t>
            </w:r>
          </w:p>
        </w:tc>
      </w:tr>
      <w:tr w:rsidR="002D511D" w:rsidRPr="002E1238" w14:paraId="28FB23DF" w14:textId="77777777" w:rsidTr="006E6ACE">
        <w:tc>
          <w:tcPr>
            <w:tcW w:w="9634" w:type="dxa"/>
            <w:gridSpan w:val="2"/>
            <w:shd w:val="clear" w:color="auto" w:fill="FAE2D5"/>
          </w:tcPr>
          <w:p w14:paraId="2FBE0CBB" w14:textId="77777777" w:rsidR="002D511D" w:rsidRPr="002E1238" w:rsidRDefault="002D511D" w:rsidP="006E6ACE">
            <w:pPr>
              <w:rPr>
                <w:rFonts w:eastAsia="Aptos"/>
                <w:b/>
                <w:bCs/>
                <w:sz w:val="20"/>
                <w:szCs w:val="20"/>
              </w:rPr>
            </w:pPr>
            <w:r w:rsidRPr="002E1238">
              <w:rPr>
                <w:rFonts w:eastAsia="Aptos"/>
                <w:b/>
                <w:bCs/>
                <w:sz w:val="20"/>
                <w:szCs w:val="20"/>
              </w:rPr>
              <w:t>Misura specifica di prevenzione</w:t>
            </w:r>
          </w:p>
        </w:tc>
      </w:tr>
      <w:tr w:rsidR="002D511D" w:rsidRPr="002E1238" w14:paraId="0B33B637" w14:textId="77777777" w:rsidTr="006E6ACE">
        <w:tc>
          <w:tcPr>
            <w:tcW w:w="9634" w:type="dxa"/>
            <w:gridSpan w:val="2"/>
          </w:tcPr>
          <w:p w14:paraId="459BF5DB" w14:textId="03121D81" w:rsidR="002D511D" w:rsidRPr="002E1238" w:rsidRDefault="002D511D" w:rsidP="006E6ACE">
            <w:pPr>
              <w:jc w:val="left"/>
              <w:rPr>
                <w:rFonts w:eastAsia="Times New Roman"/>
                <w:b/>
                <w:i/>
                <w:iCs/>
                <w:color w:val="000000"/>
                <w:lang w:eastAsia="it-IT"/>
              </w:rPr>
            </w:pPr>
            <w:r w:rsidRPr="002D511D">
              <w:rPr>
                <w:rFonts w:eastAsia="Times New Roman"/>
                <w:b/>
                <w:i/>
                <w:iCs/>
                <w:color w:val="000000"/>
                <w:lang w:eastAsia="it-IT"/>
              </w:rPr>
              <w:t>Adozione di circolari esplicative recanti anche previsioni comportamentali sugli adempimenti e la disciplina in materia di subconcessione, al fine di indirizzare comportamenti in situazioni analoghe e per individuare quei passaggi procedimentali che possono dar luogo ad incertezze</w:t>
            </w:r>
          </w:p>
        </w:tc>
      </w:tr>
      <w:tr w:rsidR="002D511D" w:rsidRPr="002E1238" w14:paraId="7CFE5427" w14:textId="77777777" w:rsidTr="006E6ACE">
        <w:tc>
          <w:tcPr>
            <w:tcW w:w="4488" w:type="dxa"/>
            <w:shd w:val="clear" w:color="auto" w:fill="DAE9F7"/>
          </w:tcPr>
          <w:p w14:paraId="59E225C9" w14:textId="77777777" w:rsidR="002D511D" w:rsidRPr="002E1238" w:rsidRDefault="002D511D" w:rsidP="006E6ACE">
            <w:pPr>
              <w:rPr>
                <w:rFonts w:eastAsia="Aptos"/>
                <w:b/>
                <w:bCs/>
                <w:sz w:val="20"/>
                <w:szCs w:val="20"/>
              </w:rPr>
            </w:pPr>
            <w:r w:rsidRPr="002E1238">
              <w:rPr>
                <w:rFonts w:eastAsia="Aptos"/>
                <w:b/>
                <w:bCs/>
                <w:sz w:val="20"/>
                <w:szCs w:val="20"/>
              </w:rPr>
              <w:t>Termini di attuazione:</w:t>
            </w:r>
          </w:p>
        </w:tc>
        <w:tc>
          <w:tcPr>
            <w:tcW w:w="5146" w:type="dxa"/>
            <w:shd w:val="clear" w:color="auto" w:fill="DAE9F7"/>
          </w:tcPr>
          <w:p w14:paraId="53D066A3" w14:textId="77777777" w:rsidR="002D511D" w:rsidRPr="002E1238" w:rsidRDefault="002D511D" w:rsidP="006E6ACE">
            <w:pPr>
              <w:rPr>
                <w:rFonts w:eastAsia="Aptos"/>
                <w:b/>
                <w:bCs/>
                <w:sz w:val="20"/>
                <w:szCs w:val="20"/>
              </w:rPr>
            </w:pPr>
            <w:r w:rsidRPr="002E1238">
              <w:rPr>
                <w:rFonts w:eastAsia="Aptos"/>
                <w:b/>
                <w:bCs/>
                <w:sz w:val="20"/>
                <w:szCs w:val="20"/>
              </w:rPr>
              <w:t>Indicatore di attuazione</w:t>
            </w:r>
          </w:p>
        </w:tc>
      </w:tr>
      <w:tr w:rsidR="002D511D" w:rsidRPr="002E1238" w14:paraId="1493D22F" w14:textId="77777777" w:rsidTr="006E6ACE">
        <w:tc>
          <w:tcPr>
            <w:tcW w:w="4488" w:type="dxa"/>
            <w:vAlign w:val="center"/>
          </w:tcPr>
          <w:p w14:paraId="43EF4D4F" w14:textId="4F17229E" w:rsidR="002D511D" w:rsidRPr="002E1238" w:rsidRDefault="002D511D" w:rsidP="006E6ACE">
            <w:pPr>
              <w:rPr>
                <w:rFonts w:eastAsia="Times New Roman"/>
                <w:bCs/>
                <w:color w:val="000000"/>
                <w:sz w:val="20"/>
                <w:szCs w:val="20"/>
                <w:lang w:eastAsia="it-IT"/>
              </w:rPr>
            </w:pPr>
            <w:r>
              <w:rPr>
                <w:rFonts w:eastAsia="Times New Roman"/>
                <w:bCs/>
                <w:color w:val="000000"/>
                <w:sz w:val="18"/>
                <w:szCs w:val="18"/>
                <w:lang w:eastAsia="it-IT"/>
              </w:rPr>
              <w:t>Data fissata dal concedente</w:t>
            </w:r>
          </w:p>
        </w:tc>
        <w:tc>
          <w:tcPr>
            <w:tcW w:w="5146" w:type="dxa"/>
          </w:tcPr>
          <w:p w14:paraId="4E75B454" w14:textId="77777777" w:rsidR="002D511D" w:rsidRPr="002E1238" w:rsidRDefault="002D511D" w:rsidP="006E6ACE">
            <w:pPr>
              <w:rPr>
                <w:rFonts w:eastAsia="Times New Roman"/>
                <w:bCs/>
                <w:color w:val="000000"/>
                <w:sz w:val="20"/>
                <w:szCs w:val="20"/>
                <w:lang w:eastAsia="it-IT"/>
              </w:rPr>
            </w:pPr>
            <w:r w:rsidRPr="002E1238">
              <w:rPr>
                <w:rFonts w:eastAsia="Aptos"/>
                <w:sz w:val="18"/>
                <w:szCs w:val="18"/>
              </w:rPr>
              <w:t>Misura si/no</w:t>
            </w:r>
          </w:p>
        </w:tc>
      </w:tr>
    </w:tbl>
    <w:p w14:paraId="05F31C7C" w14:textId="77777777" w:rsidR="002D511D" w:rsidRPr="002E1238" w:rsidRDefault="002D511D" w:rsidP="002D511D">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29"/>
        <w:gridCol w:w="3341"/>
        <w:gridCol w:w="3758"/>
      </w:tblGrid>
      <w:tr w:rsidR="002D511D" w:rsidRPr="002E1238" w14:paraId="26536380" w14:textId="77777777" w:rsidTr="006E6ACE">
        <w:tc>
          <w:tcPr>
            <w:tcW w:w="9628" w:type="dxa"/>
            <w:gridSpan w:val="3"/>
            <w:shd w:val="clear" w:color="auto" w:fill="FFFFFF"/>
          </w:tcPr>
          <w:p w14:paraId="5A98787E" w14:textId="77777777" w:rsidR="002D511D" w:rsidRPr="002E1238" w:rsidRDefault="002D511D" w:rsidP="006E6ACE">
            <w:pPr>
              <w:jc w:val="center"/>
              <w:rPr>
                <w:rFonts w:eastAsia="Aptos"/>
                <w:b/>
                <w:bCs/>
                <w:color w:val="FF0000"/>
                <w:szCs w:val="24"/>
              </w:rPr>
            </w:pPr>
            <w:r w:rsidRPr="002E1238">
              <w:rPr>
                <w:rFonts w:eastAsia="Aptos"/>
                <w:b/>
                <w:bCs/>
                <w:color w:val="FF0000"/>
                <w:szCs w:val="24"/>
              </w:rPr>
              <w:t>Monitoraggio da eseguire entro il 30 novembre di ogni esercizio</w:t>
            </w:r>
          </w:p>
        </w:tc>
      </w:tr>
      <w:tr w:rsidR="002D511D" w:rsidRPr="002E1238" w14:paraId="68521719" w14:textId="77777777" w:rsidTr="006E6ACE">
        <w:tc>
          <w:tcPr>
            <w:tcW w:w="2529" w:type="dxa"/>
            <w:shd w:val="clear" w:color="auto" w:fill="DAE9F7"/>
          </w:tcPr>
          <w:p w14:paraId="681CE44A" w14:textId="77777777" w:rsidR="002D511D" w:rsidRPr="002E1238" w:rsidRDefault="002D511D" w:rsidP="006E6ACE">
            <w:pPr>
              <w:rPr>
                <w:rFonts w:eastAsia="Aptos"/>
                <w:b/>
                <w:bCs/>
                <w:sz w:val="20"/>
                <w:szCs w:val="20"/>
              </w:rPr>
            </w:pPr>
            <w:r w:rsidRPr="002E1238">
              <w:rPr>
                <w:rFonts w:eastAsia="Aptos"/>
                <w:b/>
                <w:bCs/>
                <w:sz w:val="20"/>
                <w:szCs w:val="20"/>
              </w:rPr>
              <w:t>Data del monitoraggio</w:t>
            </w:r>
          </w:p>
        </w:tc>
        <w:tc>
          <w:tcPr>
            <w:tcW w:w="3341" w:type="dxa"/>
            <w:shd w:val="clear" w:color="auto" w:fill="DAE9F7"/>
          </w:tcPr>
          <w:p w14:paraId="376ECCF7" w14:textId="77777777" w:rsidR="002D511D" w:rsidRPr="002E1238" w:rsidRDefault="002D511D" w:rsidP="006E6ACE">
            <w:pPr>
              <w:rPr>
                <w:rFonts w:eastAsia="Aptos"/>
                <w:b/>
                <w:bCs/>
                <w:sz w:val="20"/>
                <w:szCs w:val="20"/>
              </w:rPr>
            </w:pPr>
            <w:r w:rsidRPr="002E1238">
              <w:rPr>
                <w:rFonts w:eastAsia="Aptos"/>
                <w:b/>
                <w:bCs/>
                <w:sz w:val="20"/>
                <w:szCs w:val="20"/>
              </w:rPr>
              <w:t>Esecutore del monitoraggio</w:t>
            </w:r>
          </w:p>
        </w:tc>
        <w:tc>
          <w:tcPr>
            <w:tcW w:w="3758" w:type="dxa"/>
            <w:shd w:val="clear" w:color="auto" w:fill="DAE9F7"/>
          </w:tcPr>
          <w:p w14:paraId="30B9F0A7" w14:textId="77777777" w:rsidR="002D511D" w:rsidRPr="002E1238" w:rsidRDefault="002D511D" w:rsidP="006E6ACE">
            <w:pPr>
              <w:rPr>
                <w:rFonts w:eastAsia="Aptos"/>
                <w:b/>
                <w:bCs/>
                <w:sz w:val="20"/>
                <w:szCs w:val="20"/>
              </w:rPr>
            </w:pPr>
            <w:r w:rsidRPr="002E1238">
              <w:rPr>
                <w:rFonts w:eastAsia="Aptos"/>
                <w:b/>
                <w:bCs/>
                <w:sz w:val="20"/>
                <w:szCs w:val="20"/>
              </w:rPr>
              <w:t>Controllore del monitoraggio</w:t>
            </w:r>
          </w:p>
        </w:tc>
      </w:tr>
      <w:tr w:rsidR="002D511D" w:rsidRPr="002E1238" w14:paraId="18821F4E" w14:textId="77777777" w:rsidTr="006E6ACE">
        <w:tc>
          <w:tcPr>
            <w:tcW w:w="2529" w:type="dxa"/>
          </w:tcPr>
          <w:p w14:paraId="304D1185" w14:textId="77777777" w:rsidR="002D511D" w:rsidRPr="002E1238" w:rsidRDefault="002D511D" w:rsidP="006E6ACE">
            <w:pPr>
              <w:rPr>
                <w:rFonts w:eastAsia="Aptos"/>
                <w:sz w:val="20"/>
                <w:szCs w:val="20"/>
              </w:rPr>
            </w:pPr>
            <w:r w:rsidRPr="002E1238">
              <w:rPr>
                <w:rFonts w:eastAsia="Aptos"/>
                <w:sz w:val="20"/>
                <w:szCs w:val="20"/>
              </w:rPr>
              <w:t>gg/mm/</w:t>
            </w:r>
            <w:proofErr w:type="spellStart"/>
            <w:r w:rsidRPr="002E1238">
              <w:rPr>
                <w:rFonts w:eastAsia="Aptos"/>
                <w:sz w:val="20"/>
                <w:szCs w:val="20"/>
              </w:rPr>
              <w:t>aaaa</w:t>
            </w:r>
            <w:proofErr w:type="spellEnd"/>
          </w:p>
        </w:tc>
        <w:tc>
          <w:tcPr>
            <w:tcW w:w="3341" w:type="dxa"/>
          </w:tcPr>
          <w:p w14:paraId="17A5E353" w14:textId="77777777" w:rsidR="002D511D" w:rsidRPr="002E1238" w:rsidRDefault="002D511D" w:rsidP="006E6ACE">
            <w:pPr>
              <w:rPr>
                <w:rFonts w:eastAsia="Aptos"/>
                <w:bCs/>
                <w:sz w:val="20"/>
                <w:szCs w:val="20"/>
              </w:rPr>
            </w:pPr>
            <w:r w:rsidRPr="002E1238">
              <w:rPr>
                <w:rFonts w:eastAsia="Aptos"/>
                <w:bCs/>
                <w:sz w:val="20"/>
                <w:szCs w:val="20"/>
              </w:rPr>
              <w:t>Dirigente/funzionario</w:t>
            </w:r>
          </w:p>
        </w:tc>
        <w:tc>
          <w:tcPr>
            <w:tcW w:w="3758" w:type="dxa"/>
          </w:tcPr>
          <w:p w14:paraId="520EAFFB" w14:textId="77777777" w:rsidR="002D511D" w:rsidRPr="002E1238" w:rsidRDefault="002D511D" w:rsidP="006E6ACE">
            <w:pPr>
              <w:rPr>
                <w:rFonts w:eastAsia="Aptos"/>
                <w:sz w:val="20"/>
                <w:szCs w:val="20"/>
              </w:rPr>
            </w:pPr>
            <w:r w:rsidRPr="002E1238">
              <w:rPr>
                <w:rFonts w:eastAsia="Aptos"/>
                <w:sz w:val="20"/>
                <w:szCs w:val="20"/>
              </w:rPr>
              <w:t>RPCT</w:t>
            </w:r>
          </w:p>
        </w:tc>
      </w:tr>
      <w:tr w:rsidR="002D511D" w:rsidRPr="002E1238" w14:paraId="22B5D465" w14:textId="77777777" w:rsidTr="006E6ACE">
        <w:tc>
          <w:tcPr>
            <w:tcW w:w="2529" w:type="dxa"/>
            <w:vAlign w:val="center"/>
          </w:tcPr>
          <w:p w14:paraId="52F7B51F" w14:textId="77777777" w:rsidR="002D511D" w:rsidRPr="002E1238" w:rsidRDefault="002D511D" w:rsidP="006E6ACE">
            <w:pPr>
              <w:rPr>
                <w:rFonts w:eastAsia="Aptos"/>
                <w:sz w:val="20"/>
                <w:szCs w:val="20"/>
              </w:rPr>
            </w:pPr>
            <w:r w:rsidRPr="002E1238">
              <w:rPr>
                <w:rFonts w:eastAsia="Aptos"/>
                <w:sz w:val="20"/>
                <w:szCs w:val="20"/>
              </w:rPr>
              <w:t>Firme</w:t>
            </w:r>
          </w:p>
        </w:tc>
        <w:tc>
          <w:tcPr>
            <w:tcW w:w="3341" w:type="dxa"/>
            <w:vAlign w:val="center"/>
          </w:tcPr>
          <w:p w14:paraId="03EC5289" w14:textId="77777777" w:rsidR="002D511D" w:rsidRPr="002E1238" w:rsidRDefault="002D511D" w:rsidP="006E6ACE">
            <w:pPr>
              <w:rPr>
                <w:rFonts w:eastAsia="Aptos"/>
                <w:bCs/>
                <w:sz w:val="20"/>
                <w:szCs w:val="20"/>
              </w:rPr>
            </w:pPr>
          </w:p>
        </w:tc>
        <w:tc>
          <w:tcPr>
            <w:tcW w:w="3758" w:type="dxa"/>
            <w:vAlign w:val="center"/>
          </w:tcPr>
          <w:p w14:paraId="1C27174E" w14:textId="77777777" w:rsidR="002D511D" w:rsidRPr="002E1238" w:rsidRDefault="002D511D" w:rsidP="006E6ACE">
            <w:pPr>
              <w:rPr>
                <w:rFonts w:eastAsia="Aptos"/>
                <w:sz w:val="20"/>
                <w:szCs w:val="20"/>
              </w:rPr>
            </w:pPr>
          </w:p>
        </w:tc>
      </w:tr>
      <w:tr w:rsidR="002D511D" w:rsidRPr="002E1238" w14:paraId="40CE0EB3" w14:textId="77777777" w:rsidTr="006E6ACE">
        <w:tc>
          <w:tcPr>
            <w:tcW w:w="9628" w:type="dxa"/>
            <w:gridSpan w:val="3"/>
            <w:shd w:val="clear" w:color="auto" w:fill="DAE9F7"/>
          </w:tcPr>
          <w:p w14:paraId="34A1DDFD" w14:textId="77777777" w:rsidR="002D511D" w:rsidRPr="002E1238" w:rsidRDefault="002D511D" w:rsidP="006E6ACE">
            <w:pPr>
              <w:rPr>
                <w:rFonts w:eastAsia="Aptos"/>
                <w:b/>
                <w:bCs/>
                <w:sz w:val="20"/>
                <w:szCs w:val="20"/>
              </w:rPr>
            </w:pPr>
            <w:r w:rsidRPr="002E1238">
              <w:rPr>
                <w:rFonts w:eastAsia="Aptos"/>
                <w:b/>
                <w:bCs/>
                <w:sz w:val="20"/>
                <w:szCs w:val="20"/>
              </w:rPr>
              <w:t>Eventuali criticità rilevate</w:t>
            </w:r>
          </w:p>
        </w:tc>
      </w:tr>
      <w:tr w:rsidR="002D511D" w:rsidRPr="002E1238" w14:paraId="4D6D10C8" w14:textId="77777777" w:rsidTr="006E6ACE">
        <w:tc>
          <w:tcPr>
            <w:tcW w:w="9628" w:type="dxa"/>
            <w:gridSpan w:val="3"/>
          </w:tcPr>
          <w:p w14:paraId="3C16B00F" w14:textId="77777777" w:rsidR="002D511D" w:rsidRPr="002E1238" w:rsidRDefault="002D511D" w:rsidP="006E6ACE">
            <w:pPr>
              <w:rPr>
                <w:rFonts w:eastAsia="Aptos"/>
                <w:sz w:val="20"/>
                <w:szCs w:val="20"/>
              </w:rPr>
            </w:pPr>
          </w:p>
        </w:tc>
      </w:tr>
    </w:tbl>
    <w:p w14:paraId="0A2CAAE3" w14:textId="77777777" w:rsidR="002D511D" w:rsidRDefault="002D511D">
      <w:r>
        <w:br w:type="page"/>
      </w:r>
    </w:p>
    <w:tbl>
      <w:tblPr>
        <w:tblStyle w:val="Grigliatabella2"/>
        <w:tblW w:w="0" w:type="auto"/>
        <w:tblLook w:val="04A0" w:firstRow="1" w:lastRow="0" w:firstColumn="1" w:lastColumn="0" w:noHBand="0" w:noVBand="1"/>
      </w:tblPr>
      <w:tblGrid>
        <w:gridCol w:w="9628"/>
      </w:tblGrid>
      <w:tr w:rsidR="002D511D" w:rsidRPr="002E1238" w14:paraId="35DE701F" w14:textId="77777777" w:rsidTr="006E6ACE">
        <w:tc>
          <w:tcPr>
            <w:tcW w:w="10343" w:type="dxa"/>
            <w:shd w:val="clear" w:color="auto" w:fill="FAE2D5"/>
          </w:tcPr>
          <w:p w14:paraId="6EA4730B" w14:textId="0B806BC7" w:rsidR="002D511D" w:rsidRPr="002E1238" w:rsidRDefault="002D511D" w:rsidP="006E6ACE">
            <w:pPr>
              <w:rPr>
                <w:rFonts w:eastAsia="Aptos"/>
                <w:b/>
                <w:bCs/>
                <w:sz w:val="20"/>
                <w:szCs w:val="20"/>
              </w:rPr>
            </w:pPr>
            <w:r w:rsidRPr="002E1238">
              <w:rPr>
                <w:rFonts w:eastAsia="Aptos"/>
                <w:b/>
                <w:bCs/>
                <w:szCs w:val="24"/>
              </w:rPr>
              <w:lastRenderedPageBreak/>
              <w:t xml:space="preserve">Scheda n. </w:t>
            </w:r>
            <w:r w:rsidR="00DA74A6">
              <w:rPr>
                <w:rFonts w:eastAsia="Aptos"/>
                <w:b/>
                <w:bCs/>
                <w:szCs w:val="24"/>
              </w:rPr>
              <w:t>03.4.6</w:t>
            </w:r>
            <w:r w:rsidRPr="002E1238">
              <w:rPr>
                <w:rFonts w:eastAsia="Aptos"/>
                <w:b/>
                <w:bCs/>
                <w:szCs w:val="24"/>
              </w:rPr>
              <w:t xml:space="preserve"> (PIAO 2025)</w:t>
            </w:r>
          </w:p>
        </w:tc>
      </w:tr>
      <w:tr w:rsidR="002D511D" w:rsidRPr="002E1238" w14:paraId="1CE3D265" w14:textId="77777777" w:rsidTr="006E6ACE">
        <w:tc>
          <w:tcPr>
            <w:tcW w:w="10343" w:type="dxa"/>
            <w:shd w:val="clear" w:color="auto" w:fill="FAE2D5"/>
          </w:tcPr>
          <w:p w14:paraId="31802A4E" w14:textId="77777777" w:rsidR="002D511D" w:rsidRPr="002E1238" w:rsidRDefault="002D511D" w:rsidP="006E6ACE">
            <w:pPr>
              <w:jc w:val="center"/>
              <w:rPr>
                <w:rFonts w:eastAsia="Aptos"/>
                <w:szCs w:val="24"/>
              </w:rPr>
            </w:pPr>
            <w:r w:rsidRPr="002E1238">
              <w:rPr>
                <w:rFonts w:eastAsia="Aptos"/>
                <w:szCs w:val="24"/>
              </w:rPr>
              <w:t>Stima del livello di esposizione al rischio corruttivo e dei successivi trattamento e monitoraggio</w:t>
            </w:r>
          </w:p>
        </w:tc>
      </w:tr>
    </w:tbl>
    <w:p w14:paraId="6B0B4148" w14:textId="77777777" w:rsidR="002D511D" w:rsidRPr="002E1238" w:rsidRDefault="002D511D" w:rsidP="002D511D">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3304"/>
        <w:gridCol w:w="3037"/>
        <w:gridCol w:w="3287"/>
      </w:tblGrid>
      <w:tr w:rsidR="002D511D" w:rsidRPr="002E1238" w14:paraId="54F8614F" w14:textId="77777777" w:rsidTr="006E6ACE">
        <w:tc>
          <w:tcPr>
            <w:tcW w:w="10343" w:type="dxa"/>
            <w:gridSpan w:val="3"/>
          </w:tcPr>
          <w:p w14:paraId="29D46A22" w14:textId="77777777" w:rsidR="002D511D" w:rsidRPr="002E1238" w:rsidRDefault="002D511D" w:rsidP="006E6ACE">
            <w:pPr>
              <w:jc w:val="center"/>
              <w:rPr>
                <w:rFonts w:eastAsia="Aptos"/>
                <w:b/>
                <w:bCs/>
                <w:szCs w:val="24"/>
              </w:rPr>
            </w:pPr>
            <w:r w:rsidRPr="002E1238">
              <w:rPr>
                <w:rFonts w:eastAsia="Aptos"/>
                <w:b/>
                <w:bCs/>
                <w:color w:val="FF0000"/>
                <w:szCs w:val="24"/>
              </w:rPr>
              <w:t>Mappatura dei processi</w:t>
            </w:r>
          </w:p>
        </w:tc>
      </w:tr>
      <w:tr w:rsidR="002D511D" w:rsidRPr="002E1238" w14:paraId="2636E0B7" w14:textId="77777777" w:rsidTr="006E6ACE">
        <w:tc>
          <w:tcPr>
            <w:tcW w:w="3539" w:type="dxa"/>
            <w:shd w:val="clear" w:color="auto" w:fill="DAE9F7"/>
          </w:tcPr>
          <w:p w14:paraId="57B9EE10" w14:textId="77777777" w:rsidR="002D511D" w:rsidRPr="002E1238" w:rsidRDefault="002D511D" w:rsidP="006E6ACE">
            <w:pPr>
              <w:jc w:val="center"/>
              <w:rPr>
                <w:rFonts w:eastAsia="Aptos"/>
                <w:b/>
                <w:bCs/>
                <w:szCs w:val="24"/>
              </w:rPr>
            </w:pPr>
            <w:r w:rsidRPr="002E1238">
              <w:rPr>
                <w:rFonts w:eastAsia="Aptos"/>
                <w:b/>
                <w:bCs/>
                <w:szCs w:val="24"/>
              </w:rPr>
              <w:t>Area di rischio</w:t>
            </w:r>
          </w:p>
        </w:tc>
        <w:tc>
          <w:tcPr>
            <w:tcW w:w="3260" w:type="dxa"/>
            <w:shd w:val="clear" w:color="auto" w:fill="DAE9F7"/>
          </w:tcPr>
          <w:p w14:paraId="12EEB7E7" w14:textId="77777777" w:rsidR="002D511D" w:rsidRPr="002E1238" w:rsidRDefault="002D511D" w:rsidP="006E6ACE">
            <w:pPr>
              <w:jc w:val="center"/>
              <w:rPr>
                <w:rFonts w:eastAsia="Aptos"/>
                <w:b/>
                <w:bCs/>
                <w:szCs w:val="24"/>
              </w:rPr>
            </w:pPr>
            <w:r w:rsidRPr="002E1238">
              <w:rPr>
                <w:rFonts w:eastAsia="Aptos"/>
                <w:b/>
                <w:bCs/>
                <w:szCs w:val="24"/>
              </w:rPr>
              <w:t>Processo</w:t>
            </w:r>
          </w:p>
        </w:tc>
        <w:tc>
          <w:tcPr>
            <w:tcW w:w="3544" w:type="dxa"/>
            <w:shd w:val="clear" w:color="auto" w:fill="DAE9F7"/>
          </w:tcPr>
          <w:p w14:paraId="6B11D575" w14:textId="77777777" w:rsidR="002D511D" w:rsidRPr="002E1238" w:rsidRDefault="002D511D" w:rsidP="006E6ACE">
            <w:pPr>
              <w:jc w:val="center"/>
              <w:rPr>
                <w:rFonts w:eastAsia="Aptos"/>
                <w:b/>
                <w:bCs/>
                <w:szCs w:val="24"/>
              </w:rPr>
            </w:pPr>
            <w:r w:rsidRPr="002E1238">
              <w:rPr>
                <w:rFonts w:eastAsia="Aptos"/>
                <w:b/>
                <w:bCs/>
                <w:szCs w:val="24"/>
              </w:rPr>
              <w:t>Attività</w:t>
            </w:r>
          </w:p>
        </w:tc>
      </w:tr>
      <w:tr w:rsidR="002D511D" w:rsidRPr="002E1238" w14:paraId="5C384A64" w14:textId="77777777" w:rsidTr="006E6ACE">
        <w:tc>
          <w:tcPr>
            <w:tcW w:w="3539" w:type="dxa"/>
            <w:vAlign w:val="center"/>
          </w:tcPr>
          <w:p w14:paraId="2257A606" w14:textId="77777777" w:rsidR="002D511D" w:rsidRPr="002E1238" w:rsidRDefault="002D511D" w:rsidP="006E6ACE">
            <w:pPr>
              <w:jc w:val="center"/>
              <w:rPr>
                <w:rFonts w:eastAsia="Aptos"/>
                <w:b/>
                <w:bCs/>
                <w:i/>
                <w:iCs/>
                <w:sz w:val="20"/>
                <w:szCs w:val="20"/>
              </w:rPr>
            </w:pPr>
            <w:r>
              <w:rPr>
                <w:rFonts w:eastAsia="Aptos"/>
                <w:b/>
                <w:bCs/>
                <w:i/>
                <w:iCs/>
                <w:sz w:val="20"/>
                <w:szCs w:val="20"/>
              </w:rPr>
              <w:t>Contratti pubblici</w:t>
            </w:r>
          </w:p>
        </w:tc>
        <w:tc>
          <w:tcPr>
            <w:tcW w:w="3260" w:type="dxa"/>
            <w:vAlign w:val="center"/>
          </w:tcPr>
          <w:p w14:paraId="1788E9FB" w14:textId="77777777" w:rsidR="002D511D" w:rsidRPr="002E1238" w:rsidRDefault="002D511D" w:rsidP="006E6ACE">
            <w:pPr>
              <w:jc w:val="center"/>
              <w:rPr>
                <w:rFonts w:eastAsia="Aptos"/>
                <w:b/>
                <w:bCs/>
                <w:i/>
                <w:iCs/>
                <w:sz w:val="20"/>
                <w:szCs w:val="20"/>
              </w:rPr>
            </w:pPr>
            <w:r>
              <w:rPr>
                <w:rFonts w:eastAsia="Aptos"/>
                <w:b/>
                <w:bCs/>
                <w:i/>
                <w:iCs/>
                <w:sz w:val="20"/>
                <w:szCs w:val="20"/>
              </w:rPr>
              <w:t>Esecuzione del contratto</w:t>
            </w:r>
          </w:p>
        </w:tc>
        <w:tc>
          <w:tcPr>
            <w:tcW w:w="3544" w:type="dxa"/>
            <w:vAlign w:val="center"/>
          </w:tcPr>
          <w:p w14:paraId="7A8505B1" w14:textId="77777777" w:rsidR="002D511D" w:rsidRPr="002E1238" w:rsidRDefault="002D511D" w:rsidP="006E6ACE">
            <w:pPr>
              <w:jc w:val="center"/>
              <w:rPr>
                <w:rFonts w:eastAsia="Times New Roman"/>
                <w:b/>
                <w:i/>
                <w:iCs/>
                <w:color w:val="000000"/>
                <w:sz w:val="20"/>
                <w:szCs w:val="20"/>
                <w:lang w:eastAsia="it-IT"/>
              </w:rPr>
            </w:pPr>
            <w:r>
              <w:rPr>
                <w:rFonts w:eastAsia="Times New Roman"/>
                <w:b/>
                <w:i/>
                <w:iCs/>
                <w:color w:val="000000"/>
                <w:sz w:val="20"/>
                <w:szCs w:val="20"/>
                <w:lang w:eastAsia="it-IT"/>
              </w:rPr>
              <w:t>Verifica in corso di esecuzione</w:t>
            </w:r>
          </w:p>
        </w:tc>
      </w:tr>
      <w:tr w:rsidR="002D511D" w:rsidRPr="002E1238" w14:paraId="11CBE5CA" w14:textId="77777777" w:rsidTr="006E6ACE">
        <w:trPr>
          <w:trHeight w:val="312"/>
        </w:trPr>
        <w:tc>
          <w:tcPr>
            <w:tcW w:w="3539" w:type="dxa"/>
            <w:shd w:val="clear" w:color="auto" w:fill="DAE9F7"/>
            <w:vAlign w:val="center"/>
          </w:tcPr>
          <w:p w14:paraId="768AB82A" w14:textId="77777777" w:rsidR="002D511D" w:rsidRPr="002E1238" w:rsidRDefault="002D511D" w:rsidP="006E6ACE">
            <w:pPr>
              <w:jc w:val="left"/>
              <w:rPr>
                <w:rFonts w:eastAsia="Aptos"/>
                <w:b/>
                <w:bCs/>
                <w:szCs w:val="24"/>
              </w:rPr>
            </w:pPr>
            <w:r w:rsidRPr="002E1238">
              <w:rPr>
                <w:rFonts w:eastAsia="Aptos"/>
                <w:b/>
                <w:bCs/>
                <w:sz w:val="20"/>
                <w:szCs w:val="20"/>
              </w:rPr>
              <w:t>Unità organizzativa responsabile</w:t>
            </w:r>
          </w:p>
        </w:tc>
        <w:tc>
          <w:tcPr>
            <w:tcW w:w="6804" w:type="dxa"/>
            <w:gridSpan w:val="2"/>
            <w:vAlign w:val="center"/>
          </w:tcPr>
          <w:p w14:paraId="42C81B4B" w14:textId="3EBEEA82" w:rsidR="002D511D" w:rsidRPr="002E1238" w:rsidRDefault="00B56A18" w:rsidP="006E6ACE">
            <w:pPr>
              <w:rPr>
                <w:rFonts w:eastAsia="Aptos"/>
                <w:b/>
                <w:bCs/>
                <w:i/>
                <w:iCs/>
                <w:szCs w:val="24"/>
              </w:rPr>
            </w:pPr>
            <w:r w:rsidRPr="00293B49">
              <w:rPr>
                <w:rFonts w:eastAsia="Aptos"/>
                <w:b/>
                <w:bCs/>
                <w:i/>
                <w:iCs/>
                <w:szCs w:val="24"/>
              </w:rPr>
              <w:t>Responsabile Unico del Progetto</w:t>
            </w:r>
          </w:p>
        </w:tc>
      </w:tr>
    </w:tbl>
    <w:p w14:paraId="563B2C2E" w14:textId="77777777" w:rsidR="002D511D" w:rsidRPr="002E1238" w:rsidRDefault="002D511D" w:rsidP="002D511D">
      <w:pPr>
        <w:spacing w:after="120" w:line="240" w:lineRule="auto"/>
        <w:jc w:val="both"/>
        <w:rPr>
          <w:rFonts w:ascii="Calibri" w:eastAsia="Aptos" w:hAnsi="Calibri" w:cs="Times New Roman"/>
          <w:bCs/>
        </w:rPr>
      </w:pPr>
    </w:p>
    <w:tbl>
      <w:tblPr>
        <w:tblStyle w:val="Grigliatabella2"/>
        <w:tblW w:w="0" w:type="auto"/>
        <w:tblLook w:val="04A0" w:firstRow="1" w:lastRow="0" w:firstColumn="1" w:lastColumn="0" w:noHBand="0" w:noVBand="1"/>
      </w:tblPr>
      <w:tblGrid>
        <w:gridCol w:w="9628"/>
      </w:tblGrid>
      <w:tr w:rsidR="002D511D" w:rsidRPr="002E1238" w14:paraId="19DAA939" w14:textId="77777777" w:rsidTr="006E6ACE">
        <w:tc>
          <w:tcPr>
            <w:tcW w:w="10343" w:type="dxa"/>
            <w:shd w:val="clear" w:color="auto" w:fill="auto"/>
          </w:tcPr>
          <w:p w14:paraId="371ACA96" w14:textId="77777777" w:rsidR="002D511D" w:rsidRPr="002E1238" w:rsidRDefault="002D511D" w:rsidP="006E6ACE">
            <w:pPr>
              <w:jc w:val="center"/>
              <w:rPr>
                <w:rFonts w:eastAsia="Aptos"/>
                <w:b/>
                <w:szCs w:val="24"/>
              </w:rPr>
            </w:pPr>
            <w:r w:rsidRPr="002E1238">
              <w:rPr>
                <w:rFonts w:eastAsia="Aptos"/>
                <w:b/>
                <w:bCs/>
                <w:color w:val="FF0000"/>
                <w:szCs w:val="24"/>
              </w:rPr>
              <w:t>Identificazione, analisi e valutazione del rischio</w:t>
            </w:r>
          </w:p>
        </w:tc>
      </w:tr>
      <w:tr w:rsidR="002D511D" w:rsidRPr="002E1238" w14:paraId="6B7313BE" w14:textId="77777777" w:rsidTr="006E6ACE">
        <w:tc>
          <w:tcPr>
            <w:tcW w:w="10343" w:type="dxa"/>
            <w:shd w:val="clear" w:color="auto" w:fill="DAE9F7"/>
          </w:tcPr>
          <w:p w14:paraId="749AA32E" w14:textId="77777777" w:rsidR="002D511D" w:rsidRPr="002E1238" w:rsidRDefault="002D511D" w:rsidP="006E6ACE">
            <w:pPr>
              <w:rPr>
                <w:rFonts w:eastAsia="Aptos"/>
                <w:b/>
                <w:bCs/>
                <w:szCs w:val="24"/>
              </w:rPr>
            </w:pPr>
            <w:r w:rsidRPr="002E1238">
              <w:rPr>
                <w:rFonts w:eastAsia="Aptos"/>
                <w:b/>
                <w:bCs/>
                <w:szCs w:val="24"/>
              </w:rPr>
              <w:t>Evento a Rischio</w:t>
            </w:r>
          </w:p>
        </w:tc>
      </w:tr>
      <w:tr w:rsidR="002D511D" w:rsidRPr="002E1238" w14:paraId="2071E356" w14:textId="77777777" w:rsidTr="006E6ACE">
        <w:tc>
          <w:tcPr>
            <w:tcW w:w="10343" w:type="dxa"/>
          </w:tcPr>
          <w:p w14:paraId="38C95FED" w14:textId="5976F10A" w:rsidR="002D511D" w:rsidRPr="002E1238" w:rsidRDefault="002D511D" w:rsidP="006E6ACE">
            <w:pPr>
              <w:rPr>
                <w:rFonts w:eastAsia="Aptos"/>
                <w:b/>
                <w:i/>
                <w:iCs/>
              </w:rPr>
            </w:pPr>
            <w:r w:rsidRPr="002D511D">
              <w:rPr>
                <w:rFonts w:eastAsia="Aptos"/>
                <w:b/>
                <w:i/>
                <w:iCs/>
              </w:rPr>
              <w:t>Ricorso alla subconcessione da parte del concessionario in assenza dei requisiti da parte del sub concessionario</w:t>
            </w:r>
          </w:p>
        </w:tc>
      </w:tr>
    </w:tbl>
    <w:p w14:paraId="4C2B24B8" w14:textId="77777777" w:rsidR="002D511D" w:rsidRPr="002E1238" w:rsidRDefault="002D511D" w:rsidP="002D511D">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04"/>
        <w:gridCol w:w="1039"/>
        <w:gridCol w:w="2406"/>
        <w:gridCol w:w="1112"/>
        <w:gridCol w:w="1763"/>
        <w:gridCol w:w="804"/>
      </w:tblGrid>
      <w:tr w:rsidR="002D511D" w:rsidRPr="002E1238" w14:paraId="7F7C26C6" w14:textId="77777777" w:rsidTr="006E6ACE">
        <w:tc>
          <w:tcPr>
            <w:tcW w:w="10343" w:type="dxa"/>
            <w:gridSpan w:val="6"/>
            <w:shd w:val="clear" w:color="auto" w:fill="DAE9F7"/>
          </w:tcPr>
          <w:p w14:paraId="2E2C95D0" w14:textId="77777777" w:rsidR="002D511D" w:rsidRPr="002E1238" w:rsidRDefault="002D511D" w:rsidP="006E6ACE">
            <w:pPr>
              <w:rPr>
                <w:rFonts w:eastAsia="Aptos"/>
                <w:b/>
                <w:bCs/>
                <w:szCs w:val="24"/>
              </w:rPr>
            </w:pPr>
            <w:r w:rsidRPr="002E1238">
              <w:rPr>
                <w:rFonts w:eastAsia="Aptos"/>
                <w:b/>
                <w:bCs/>
                <w:szCs w:val="24"/>
              </w:rPr>
              <w:t>Valutazione del rischio</w:t>
            </w:r>
          </w:p>
        </w:tc>
      </w:tr>
      <w:tr w:rsidR="002D511D" w:rsidRPr="002E1238" w14:paraId="67E1D045" w14:textId="77777777" w:rsidTr="006E6ACE">
        <w:tc>
          <w:tcPr>
            <w:tcW w:w="10343" w:type="dxa"/>
            <w:gridSpan w:val="6"/>
          </w:tcPr>
          <w:p w14:paraId="58E86E71" w14:textId="77777777" w:rsidR="002D511D" w:rsidRPr="002E1238" w:rsidRDefault="002D511D" w:rsidP="006E6ACE">
            <w:pPr>
              <w:rPr>
                <w:rFonts w:eastAsia="Aptos"/>
                <w:i/>
                <w:iCs/>
                <w:sz w:val="20"/>
                <w:szCs w:val="20"/>
              </w:rPr>
            </w:pPr>
            <w:r w:rsidRPr="002E1238">
              <w:rPr>
                <w:rFonts w:eastAsia="Aptos"/>
                <w:i/>
                <w:iCs/>
              </w:rPr>
              <w:t>Per una valutazione “qualitativa” oggettiva del rischio ci si deve basare su indicatori uniformi per tutti gli eventi, come disposto da ANAC al paragrafo 4.2. dell'allegato 1 al PNA 2019</w:t>
            </w:r>
          </w:p>
        </w:tc>
      </w:tr>
      <w:tr w:rsidR="002D511D" w:rsidRPr="002E1238" w14:paraId="3DCCC518" w14:textId="77777777" w:rsidTr="006E6ACE">
        <w:tc>
          <w:tcPr>
            <w:tcW w:w="9493" w:type="dxa"/>
            <w:gridSpan w:val="5"/>
          </w:tcPr>
          <w:p w14:paraId="5CFFE47F" w14:textId="77777777" w:rsidR="002D511D" w:rsidRPr="002E1238" w:rsidRDefault="002D511D" w:rsidP="006E6ACE">
            <w:pPr>
              <w:rPr>
                <w:rFonts w:eastAsia="Aptos"/>
                <w:bCs/>
                <w:sz w:val="20"/>
                <w:szCs w:val="20"/>
              </w:rPr>
            </w:pPr>
            <w:r w:rsidRPr="002E1238">
              <w:rPr>
                <w:rFonts w:eastAsia="Aptos"/>
                <w:b/>
                <w:bCs/>
                <w:sz w:val="20"/>
                <w:szCs w:val="20"/>
                <w:u w:val="single"/>
              </w:rPr>
              <w:t>Livello di interesse “esterno”</w:t>
            </w:r>
            <w:r w:rsidRPr="002E1238">
              <w:rPr>
                <w:rFonts w:eastAsia="Aptos"/>
                <w:sz w:val="20"/>
                <w:szCs w:val="20"/>
              </w:rPr>
              <w:t xml:space="preserve">: </w:t>
            </w:r>
            <w:r w:rsidRPr="002E1238">
              <w:rPr>
                <w:rFonts w:eastAsia="Aptos"/>
                <w:i/>
                <w:iCs/>
                <w:sz w:val="20"/>
                <w:szCs w:val="20"/>
              </w:rPr>
              <w:t>la presenza di interessi, anche economici, rilevanti e di benefici per i destinatari del processo determina un incremento del rischio</w:t>
            </w:r>
          </w:p>
        </w:tc>
        <w:tc>
          <w:tcPr>
            <w:tcW w:w="850" w:type="dxa"/>
            <w:vAlign w:val="center"/>
          </w:tcPr>
          <w:p w14:paraId="5FEDB886" w14:textId="1D963DD4" w:rsidR="002D511D" w:rsidRPr="002E1238" w:rsidRDefault="00B04B34" w:rsidP="006E6ACE">
            <w:pPr>
              <w:jc w:val="center"/>
              <w:rPr>
                <w:rFonts w:eastAsia="Aptos"/>
                <w:b/>
                <w:bCs/>
                <w:szCs w:val="24"/>
              </w:rPr>
            </w:pPr>
            <w:r>
              <w:rPr>
                <w:rFonts w:eastAsia="Aptos"/>
                <w:b/>
                <w:bCs/>
                <w:szCs w:val="24"/>
              </w:rPr>
              <w:t>4</w:t>
            </w:r>
          </w:p>
        </w:tc>
      </w:tr>
      <w:tr w:rsidR="002D511D" w:rsidRPr="002E1238" w14:paraId="233A107F" w14:textId="77777777" w:rsidTr="006E6ACE">
        <w:tc>
          <w:tcPr>
            <w:tcW w:w="9493" w:type="dxa"/>
            <w:gridSpan w:val="5"/>
          </w:tcPr>
          <w:p w14:paraId="73B21071" w14:textId="77777777" w:rsidR="002D511D" w:rsidRPr="002E1238" w:rsidRDefault="002D511D" w:rsidP="006E6ACE">
            <w:pPr>
              <w:rPr>
                <w:rFonts w:eastAsia="Aptos"/>
                <w:bCs/>
                <w:sz w:val="20"/>
                <w:szCs w:val="20"/>
              </w:rPr>
            </w:pPr>
            <w:r w:rsidRPr="002E1238">
              <w:rPr>
                <w:rFonts w:eastAsia="Aptos"/>
                <w:b/>
                <w:bCs/>
                <w:sz w:val="20"/>
                <w:szCs w:val="20"/>
                <w:u w:val="single"/>
              </w:rPr>
              <w:t>Grado di discrezionalità del decisore interno:</w:t>
            </w:r>
            <w:r w:rsidRPr="002E1238">
              <w:rPr>
                <w:rFonts w:eastAsia="Aptos"/>
                <w:sz w:val="20"/>
                <w:szCs w:val="20"/>
              </w:rPr>
              <w:t xml:space="preserve"> </w:t>
            </w:r>
            <w:r w:rsidRPr="002E1238">
              <w:rPr>
                <w:rFonts w:eastAsia="Aptos"/>
                <w:i/>
                <w:iCs/>
                <w:sz w:val="20"/>
                <w:szCs w:val="20"/>
              </w:rPr>
              <w:t>la presenza di un processo decisionale altamente discrezionale determina un incremento del rischio rispetto ad un processo decisionale altamente vincolato</w:t>
            </w:r>
          </w:p>
        </w:tc>
        <w:tc>
          <w:tcPr>
            <w:tcW w:w="850" w:type="dxa"/>
            <w:vAlign w:val="center"/>
          </w:tcPr>
          <w:p w14:paraId="112DC061" w14:textId="77777777" w:rsidR="002D511D" w:rsidRPr="002E1238" w:rsidRDefault="002D511D" w:rsidP="006E6ACE">
            <w:pPr>
              <w:jc w:val="center"/>
              <w:rPr>
                <w:rFonts w:eastAsia="Aptos"/>
                <w:b/>
                <w:bCs/>
                <w:szCs w:val="24"/>
              </w:rPr>
            </w:pPr>
            <w:r w:rsidRPr="002E1238">
              <w:rPr>
                <w:rFonts w:eastAsia="Aptos"/>
                <w:b/>
                <w:bCs/>
                <w:szCs w:val="24"/>
              </w:rPr>
              <w:t>4</w:t>
            </w:r>
          </w:p>
        </w:tc>
      </w:tr>
      <w:tr w:rsidR="002D511D" w:rsidRPr="002E1238" w14:paraId="1945D8B5" w14:textId="77777777" w:rsidTr="006E6ACE">
        <w:tc>
          <w:tcPr>
            <w:tcW w:w="9493" w:type="dxa"/>
            <w:gridSpan w:val="5"/>
          </w:tcPr>
          <w:p w14:paraId="0597A804" w14:textId="77777777" w:rsidR="002D511D" w:rsidRPr="002E1238" w:rsidRDefault="002D511D" w:rsidP="006E6ACE">
            <w:pPr>
              <w:rPr>
                <w:rFonts w:eastAsia="Aptos"/>
                <w:bCs/>
                <w:sz w:val="20"/>
                <w:szCs w:val="20"/>
              </w:rPr>
            </w:pPr>
            <w:r w:rsidRPr="002E1238">
              <w:rPr>
                <w:rFonts w:eastAsia="Aptos"/>
                <w:b/>
                <w:bCs/>
                <w:sz w:val="20"/>
                <w:szCs w:val="20"/>
                <w:u w:val="single"/>
              </w:rPr>
              <w:t>Manifestazione di eventi corruttivi in passato:</w:t>
            </w:r>
            <w:r w:rsidRPr="002E1238">
              <w:rPr>
                <w:rFonts w:eastAsia="Aptos"/>
                <w:sz w:val="20"/>
                <w:szCs w:val="20"/>
              </w:rPr>
              <w:t xml:space="preserve"> </w:t>
            </w:r>
            <w:r w:rsidRPr="002E1238">
              <w:rPr>
                <w:rFonts w:eastAsia="Aptos"/>
                <w:i/>
                <w:iCs/>
                <w:sz w:val="20"/>
                <w:szCs w:val="20"/>
              </w:rPr>
              <w:t>se l’attività è stata già oggetto di eventi corruttivi in passato nell’amministrazione o in altre realtà simili, il rischio aumenta</w:t>
            </w:r>
          </w:p>
        </w:tc>
        <w:tc>
          <w:tcPr>
            <w:tcW w:w="850" w:type="dxa"/>
            <w:vAlign w:val="center"/>
          </w:tcPr>
          <w:p w14:paraId="261546B2" w14:textId="77777777" w:rsidR="002D511D" w:rsidRPr="002E1238" w:rsidRDefault="002D511D" w:rsidP="006E6ACE">
            <w:pPr>
              <w:jc w:val="center"/>
              <w:rPr>
                <w:rFonts w:eastAsia="Aptos"/>
                <w:b/>
                <w:bCs/>
                <w:szCs w:val="24"/>
              </w:rPr>
            </w:pPr>
            <w:r w:rsidRPr="002E1238">
              <w:rPr>
                <w:rFonts w:eastAsia="Aptos"/>
                <w:b/>
                <w:bCs/>
                <w:szCs w:val="24"/>
              </w:rPr>
              <w:t>1</w:t>
            </w:r>
          </w:p>
        </w:tc>
      </w:tr>
      <w:tr w:rsidR="002D511D" w:rsidRPr="002E1238" w14:paraId="464A8EE5" w14:textId="77777777" w:rsidTr="006E6ACE">
        <w:tc>
          <w:tcPr>
            <w:tcW w:w="9493" w:type="dxa"/>
            <w:gridSpan w:val="5"/>
          </w:tcPr>
          <w:p w14:paraId="27975A84" w14:textId="77777777" w:rsidR="002D511D" w:rsidRPr="002E1238" w:rsidRDefault="002D511D" w:rsidP="006E6ACE">
            <w:pPr>
              <w:rPr>
                <w:rFonts w:eastAsia="Aptos"/>
                <w:bCs/>
                <w:sz w:val="20"/>
                <w:szCs w:val="20"/>
              </w:rPr>
            </w:pPr>
            <w:r w:rsidRPr="002E1238">
              <w:rPr>
                <w:rFonts w:eastAsia="Aptos"/>
                <w:b/>
                <w:bCs/>
                <w:sz w:val="20"/>
                <w:szCs w:val="20"/>
                <w:u w:val="single"/>
              </w:rPr>
              <w:t>Opacità del processo decisionale</w:t>
            </w:r>
            <w:r w:rsidRPr="002E1238">
              <w:rPr>
                <w:rFonts w:eastAsia="Aptos"/>
                <w:sz w:val="20"/>
                <w:szCs w:val="20"/>
              </w:rPr>
              <w:t xml:space="preserve">: </w:t>
            </w:r>
            <w:r w:rsidRPr="002E1238">
              <w:rPr>
                <w:rFonts w:eastAsia="Aptos"/>
                <w:i/>
                <w:iCs/>
                <w:sz w:val="20"/>
                <w:szCs w:val="20"/>
              </w:rPr>
              <w:t>l’adozione di strumenti di trasparenza sostanziale, e non solo formale, riduce il rischio</w:t>
            </w:r>
          </w:p>
        </w:tc>
        <w:tc>
          <w:tcPr>
            <w:tcW w:w="850" w:type="dxa"/>
            <w:vAlign w:val="center"/>
          </w:tcPr>
          <w:p w14:paraId="74784DB8" w14:textId="77777777" w:rsidR="002D511D" w:rsidRPr="002E1238" w:rsidRDefault="002D511D" w:rsidP="006E6ACE">
            <w:pPr>
              <w:jc w:val="center"/>
              <w:rPr>
                <w:rFonts w:eastAsia="Aptos"/>
                <w:b/>
                <w:bCs/>
                <w:szCs w:val="24"/>
              </w:rPr>
            </w:pPr>
            <w:r w:rsidRPr="002E1238">
              <w:rPr>
                <w:rFonts w:eastAsia="Aptos"/>
                <w:b/>
                <w:bCs/>
                <w:szCs w:val="24"/>
              </w:rPr>
              <w:t>0</w:t>
            </w:r>
          </w:p>
        </w:tc>
      </w:tr>
      <w:tr w:rsidR="002D511D" w:rsidRPr="002E1238" w14:paraId="5C89A96E" w14:textId="77777777" w:rsidTr="006E6ACE">
        <w:tc>
          <w:tcPr>
            <w:tcW w:w="9493" w:type="dxa"/>
            <w:gridSpan w:val="5"/>
          </w:tcPr>
          <w:p w14:paraId="3558B531" w14:textId="77777777" w:rsidR="002D511D" w:rsidRPr="002E1238" w:rsidRDefault="002D511D" w:rsidP="006E6ACE">
            <w:pPr>
              <w:rPr>
                <w:rFonts w:eastAsia="Aptos"/>
                <w:bCs/>
                <w:sz w:val="20"/>
                <w:szCs w:val="20"/>
              </w:rPr>
            </w:pPr>
            <w:r w:rsidRPr="002E1238">
              <w:rPr>
                <w:rFonts w:eastAsia="Aptos"/>
                <w:b/>
                <w:bCs/>
                <w:sz w:val="20"/>
                <w:szCs w:val="20"/>
                <w:u w:val="single"/>
              </w:rPr>
              <w:t>Scarsa collaborazione del responsabile</w:t>
            </w:r>
            <w:r w:rsidRPr="002E1238">
              <w:rPr>
                <w:rFonts w:eastAsia="Aptos"/>
                <w:sz w:val="20"/>
                <w:szCs w:val="20"/>
              </w:rPr>
              <w:t xml:space="preserve"> </w:t>
            </w:r>
            <w:r w:rsidRPr="002E1238">
              <w:rPr>
                <w:rFonts w:eastAsia="Aptos"/>
                <w:i/>
                <w:iCs/>
                <w:sz w:val="20"/>
                <w:szCs w:val="20"/>
              </w:rPr>
              <w:t>del processo o dell’attività nella costruzione, aggiornamento e monitoraggio del piano: la scarsa collaborazione può segnalare un deficit di attenzione al tema</w:t>
            </w:r>
            <w:r w:rsidRPr="002E1238">
              <w:rPr>
                <w:rFonts w:eastAsia="Aptos"/>
                <w:sz w:val="20"/>
                <w:szCs w:val="20"/>
              </w:rPr>
              <w:t xml:space="preserve"> </w:t>
            </w:r>
          </w:p>
        </w:tc>
        <w:tc>
          <w:tcPr>
            <w:tcW w:w="850" w:type="dxa"/>
            <w:vAlign w:val="center"/>
          </w:tcPr>
          <w:p w14:paraId="272BF603" w14:textId="3D66ACD3" w:rsidR="002D511D" w:rsidRPr="002E1238" w:rsidRDefault="00B04B34" w:rsidP="006E6ACE">
            <w:pPr>
              <w:jc w:val="center"/>
              <w:rPr>
                <w:rFonts w:eastAsia="Aptos"/>
                <w:b/>
                <w:bCs/>
                <w:szCs w:val="24"/>
              </w:rPr>
            </w:pPr>
            <w:r>
              <w:rPr>
                <w:rFonts w:eastAsia="Aptos"/>
                <w:b/>
                <w:bCs/>
                <w:szCs w:val="24"/>
              </w:rPr>
              <w:t>4</w:t>
            </w:r>
          </w:p>
        </w:tc>
      </w:tr>
      <w:tr w:rsidR="002D511D" w:rsidRPr="002E1238" w14:paraId="7A9B3E31" w14:textId="77777777" w:rsidTr="006E6ACE">
        <w:tc>
          <w:tcPr>
            <w:tcW w:w="9493" w:type="dxa"/>
            <w:gridSpan w:val="5"/>
          </w:tcPr>
          <w:p w14:paraId="2835C0B9" w14:textId="77777777" w:rsidR="002D511D" w:rsidRPr="002E1238" w:rsidRDefault="002D511D" w:rsidP="006E6ACE">
            <w:pPr>
              <w:rPr>
                <w:rFonts w:eastAsia="Aptos"/>
                <w:bCs/>
                <w:sz w:val="20"/>
                <w:szCs w:val="20"/>
              </w:rPr>
            </w:pPr>
            <w:r w:rsidRPr="002E1238">
              <w:rPr>
                <w:rFonts w:eastAsia="Aptos"/>
                <w:b/>
                <w:bCs/>
                <w:sz w:val="20"/>
                <w:szCs w:val="20"/>
                <w:u w:val="single"/>
              </w:rPr>
              <w:t>Mancata attuazione delle misure di trattamento</w:t>
            </w:r>
            <w:r w:rsidRPr="002E1238">
              <w:rPr>
                <w:rFonts w:eastAsia="Aptos"/>
                <w:sz w:val="20"/>
                <w:szCs w:val="20"/>
              </w:rPr>
              <w:t xml:space="preserve">: </w:t>
            </w:r>
            <w:r w:rsidRPr="002E1238">
              <w:rPr>
                <w:rFonts w:eastAsia="Aptos"/>
                <w:i/>
                <w:iCs/>
                <w:sz w:val="20"/>
                <w:szCs w:val="20"/>
              </w:rPr>
              <w:t>l’attuazione di misure di trattamento si associa ad una minore possibilità di accadimento di fatti corruttivi</w:t>
            </w:r>
          </w:p>
        </w:tc>
        <w:tc>
          <w:tcPr>
            <w:tcW w:w="850" w:type="dxa"/>
            <w:vAlign w:val="center"/>
          </w:tcPr>
          <w:p w14:paraId="312F31EE" w14:textId="6A9398BC" w:rsidR="002D511D" w:rsidRPr="002E1238" w:rsidRDefault="00B04B34" w:rsidP="006E6ACE">
            <w:pPr>
              <w:jc w:val="center"/>
              <w:rPr>
                <w:rFonts w:eastAsia="Aptos"/>
                <w:b/>
                <w:bCs/>
                <w:szCs w:val="24"/>
              </w:rPr>
            </w:pPr>
            <w:r>
              <w:rPr>
                <w:rFonts w:eastAsia="Aptos"/>
                <w:b/>
                <w:bCs/>
                <w:szCs w:val="24"/>
              </w:rPr>
              <w:t>4</w:t>
            </w:r>
          </w:p>
        </w:tc>
      </w:tr>
      <w:tr w:rsidR="002D511D" w:rsidRPr="002E1238" w14:paraId="560D9F3C" w14:textId="77777777" w:rsidTr="006E6ACE">
        <w:trPr>
          <w:trHeight w:val="473"/>
        </w:trPr>
        <w:tc>
          <w:tcPr>
            <w:tcW w:w="2689" w:type="dxa"/>
            <w:vAlign w:val="center"/>
          </w:tcPr>
          <w:p w14:paraId="30ADC9A0" w14:textId="77777777" w:rsidR="002D511D" w:rsidRPr="002E1238" w:rsidRDefault="002D511D" w:rsidP="006E6ACE">
            <w:pPr>
              <w:jc w:val="right"/>
              <w:rPr>
                <w:rFonts w:eastAsia="Aptos"/>
                <w:b/>
                <w:sz w:val="20"/>
                <w:szCs w:val="20"/>
              </w:rPr>
            </w:pPr>
            <w:r w:rsidRPr="002E1238">
              <w:rPr>
                <w:rFonts w:eastAsia="Aptos"/>
                <w:b/>
                <w:sz w:val="20"/>
                <w:szCs w:val="20"/>
              </w:rPr>
              <w:t>Punteggio medio</w:t>
            </w:r>
          </w:p>
        </w:tc>
        <w:tc>
          <w:tcPr>
            <w:tcW w:w="1108" w:type="dxa"/>
            <w:vAlign w:val="center"/>
          </w:tcPr>
          <w:p w14:paraId="161CC14A" w14:textId="2F03D134" w:rsidR="002D511D" w:rsidRPr="002E1238" w:rsidRDefault="002D511D" w:rsidP="006E6ACE">
            <w:pPr>
              <w:jc w:val="center"/>
              <w:rPr>
                <w:rFonts w:eastAsia="Aptos"/>
                <w:b/>
                <w:sz w:val="20"/>
                <w:szCs w:val="20"/>
              </w:rPr>
            </w:pPr>
            <w:r w:rsidRPr="002E1238">
              <w:rPr>
                <w:rFonts w:eastAsia="Aptos"/>
                <w:b/>
                <w:szCs w:val="24"/>
              </w:rPr>
              <w:t>2</w:t>
            </w:r>
            <w:r w:rsidR="00B04B34">
              <w:rPr>
                <w:rFonts w:eastAsia="Aptos"/>
                <w:b/>
                <w:szCs w:val="24"/>
              </w:rPr>
              <w:t>,8</w:t>
            </w:r>
          </w:p>
        </w:tc>
        <w:tc>
          <w:tcPr>
            <w:tcW w:w="2577" w:type="dxa"/>
            <w:vAlign w:val="center"/>
          </w:tcPr>
          <w:p w14:paraId="682FF644" w14:textId="77777777" w:rsidR="002D511D" w:rsidRPr="002E1238" w:rsidRDefault="002D511D" w:rsidP="006E6ACE">
            <w:pPr>
              <w:jc w:val="right"/>
              <w:rPr>
                <w:rFonts w:eastAsia="Aptos"/>
                <w:b/>
                <w:sz w:val="20"/>
                <w:szCs w:val="20"/>
              </w:rPr>
            </w:pPr>
            <w:r w:rsidRPr="002E1238">
              <w:rPr>
                <w:rFonts w:eastAsia="Aptos"/>
                <w:b/>
                <w:sz w:val="20"/>
                <w:szCs w:val="20"/>
              </w:rPr>
              <w:t>Punteggio massimo</w:t>
            </w:r>
          </w:p>
        </w:tc>
        <w:tc>
          <w:tcPr>
            <w:tcW w:w="1220" w:type="dxa"/>
            <w:vAlign w:val="center"/>
          </w:tcPr>
          <w:p w14:paraId="13078C5C" w14:textId="77777777" w:rsidR="002D511D" w:rsidRPr="002E1238" w:rsidRDefault="002D511D" w:rsidP="006E6ACE">
            <w:pPr>
              <w:jc w:val="center"/>
              <w:rPr>
                <w:rFonts w:eastAsia="Aptos"/>
                <w:b/>
                <w:sz w:val="20"/>
                <w:szCs w:val="20"/>
              </w:rPr>
            </w:pPr>
            <w:r w:rsidRPr="002E1238">
              <w:rPr>
                <w:rFonts w:eastAsia="Aptos"/>
                <w:b/>
                <w:szCs w:val="24"/>
              </w:rPr>
              <w:t>4</w:t>
            </w:r>
          </w:p>
        </w:tc>
        <w:tc>
          <w:tcPr>
            <w:tcW w:w="1899" w:type="dxa"/>
            <w:vAlign w:val="center"/>
          </w:tcPr>
          <w:p w14:paraId="23A0705A" w14:textId="77777777" w:rsidR="002D511D" w:rsidRPr="002E1238" w:rsidRDefault="002D511D" w:rsidP="006E6ACE">
            <w:pPr>
              <w:jc w:val="right"/>
              <w:rPr>
                <w:rFonts w:eastAsia="Aptos"/>
                <w:b/>
                <w:bCs/>
                <w:sz w:val="20"/>
                <w:szCs w:val="20"/>
              </w:rPr>
            </w:pPr>
            <w:r w:rsidRPr="002E1238">
              <w:rPr>
                <w:rFonts w:eastAsia="Aptos"/>
                <w:b/>
                <w:bCs/>
                <w:sz w:val="20"/>
                <w:szCs w:val="20"/>
              </w:rPr>
              <w:t>Totale</w:t>
            </w:r>
          </w:p>
        </w:tc>
        <w:tc>
          <w:tcPr>
            <w:tcW w:w="850" w:type="dxa"/>
            <w:vAlign w:val="center"/>
          </w:tcPr>
          <w:p w14:paraId="5D02F8BF" w14:textId="32A1C256" w:rsidR="002D511D" w:rsidRPr="002E1238" w:rsidRDefault="002D511D" w:rsidP="006E6ACE">
            <w:pPr>
              <w:jc w:val="center"/>
              <w:rPr>
                <w:rFonts w:eastAsia="Aptos"/>
                <w:b/>
                <w:bCs/>
                <w:szCs w:val="24"/>
              </w:rPr>
            </w:pPr>
            <w:r w:rsidRPr="002E1238">
              <w:rPr>
                <w:rFonts w:eastAsia="Aptos"/>
                <w:b/>
                <w:bCs/>
                <w:szCs w:val="24"/>
              </w:rPr>
              <w:t>1</w:t>
            </w:r>
            <w:r w:rsidR="00B04B34">
              <w:rPr>
                <w:rFonts w:eastAsia="Aptos"/>
                <w:b/>
                <w:bCs/>
                <w:szCs w:val="24"/>
              </w:rPr>
              <w:t>7</w:t>
            </w:r>
          </w:p>
        </w:tc>
      </w:tr>
      <w:tr w:rsidR="002D511D" w:rsidRPr="002E1238" w14:paraId="7172F7A6" w14:textId="77777777" w:rsidTr="006E6ACE">
        <w:tc>
          <w:tcPr>
            <w:tcW w:w="10343" w:type="dxa"/>
            <w:gridSpan w:val="6"/>
          </w:tcPr>
          <w:p w14:paraId="63A2B78E" w14:textId="77777777" w:rsidR="002D511D" w:rsidRPr="002E1238" w:rsidRDefault="002D511D" w:rsidP="006E6ACE">
            <w:pPr>
              <w:rPr>
                <w:rFonts w:eastAsia="Aptos"/>
                <w:sz w:val="16"/>
                <w:szCs w:val="16"/>
              </w:rPr>
            </w:pPr>
            <w:r w:rsidRPr="002E1238">
              <w:rPr>
                <w:rFonts w:eastAsia="Aptos"/>
                <w:sz w:val="16"/>
                <w:szCs w:val="16"/>
              </w:rPr>
              <w:t>* Nessuna probabilità = 0; Poco probabile = 1; Probabile 3; Altamente probabile = 5; Accertato negli ultimi 5 anni = 7</w:t>
            </w:r>
          </w:p>
          <w:p w14:paraId="7468BEF7" w14:textId="77777777" w:rsidR="002D511D" w:rsidRPr="002E1238" w:rsidRDefault="002D511D" w:rsidP="006E6ACE">
            <w:pPr>
              <w:rPr>
                <w:rFonts w:eastAsia="Aptos"/>
                <w:sz w:val="20"/>
                <w:szCs w:val="20"/>
              </w:rPr>
            </w:pPr>
            <w:r w:rsidRPr="002E1238">
              <w:rPr>
                <w:rFonts w:eastAsia="Aptos"/>
                <w:sz w:val="16"/>
                <w:szCs w:val="16"/>
              </w:rPr>
              <w:t>** Il punteggio massimo è quello assegnato ad almeno un indicatore; il punteggio medio è quello ottenuto dal totale/6 (n. indicatori)</w:t>
            </w:r>
          </w:p>
        </w:tc>
      </w:tr>
    </w:tbl>
    <w:p w14:paraId="62938720" w14:textId="77777777" w:rsidR="002D511D" w:rsidRPr="002E1238" w:rsidRDefault="002D511D" w:rsidP="002D511D">
      <w:pPr>
        <w:spacing w:after="0" w:line="240" w:lineRule="auto"/>
        <w:jc w:val="both"/>
        <w:rPr>
          <w:rFonts w:ascii="Calibri" w:eastAsia="Aptos" w:hAnsi="Calibri" w:cs="Times New Roman"/>
          <w:bCs/>
          <w:sz w:val="16"/>
          <w:szCs w:val="16"/>
        </w:rPr>
      </w:pPr>
    </w:p>
    <w:tbl>
      <w:tblPr>
        <w:tblStyle w:val="Grigliatabella2"/>
        <w:tblW w:w="9634" w:type="dxa"/>
        <w:tblLook w:val="04A0" w:firstRow="1" w:lastRow="0" w:firstColumn="1" w:lastColumn="0" w:noHBand="0" w:noVBand="1"/>
      </w:tblPr>
      <w:tblGrid>
        <w:gridCol w:w="4488"/>
        <w:gridCol w:w="5146"/>
      </w:tblGrid>
      <w:tr w:rsidR="002D511D" w:rsidRPr="002E1238" w14:paraId="1AB8FD8F" w14:textId="77777777" w:rsidTr="006E6ACE">
        <w:tc>
          <w:tcPr>
            <w:tcW w:w="9634" w:type="dxa"/>
            <w:gridSpan w:val="2"/>
          </w:tcPr>
          <w:p w14:paraId="50B3BF26" w14:textId="77777777" w:rsidR="002D511D" w:rsidRPr="002E1238" w:rsidRDefault="002D511D" w:rsidP="006E6ACE">
            <w:pPr>
              <w:jc w:val="center"/>
              <w:rPr>
                <w:rFonts w:eastAsia="Aptos"/>
                <w:b/>
                <w:bCs/>
                <w:color w:val="FF0000"/>
                <w:sz w:val="28"/>
                <w:szCs w:val="28"/>
              </w:rPr>
            </w:pPr>
            <w:r w:rsidRPr="002E1238">
              <w:rPr>
                <w:rFonts w:eastAsia="Aptos"/>
                <w:b/>
                <w:bCs/>
                <w:color w:val="FF0000"/>
                <w:szCs w:val="24"/>
              </w:rPr>
              <w:t xml:space="preserve">Trattamento del rischio mediante adozione di misure specifiche </w:t>
            </w:r>
          </w:p>
        </w:tc>
      </w:tr>
      <w:tr w:rsidR="002D511D" w:rsidRPr="002E1238" w14:paraId="580F0DAA" w14:textId="77777777" w:rsidTr="006E6ACE">
        <w:tc>
          <w:tcPr>
            <w:tcW w:w="9634" w:type="dxa"/>
            <w:gridSpan w:val="2"/>
            <w:shd w:val="clear" w:color="auto" w:fill="FAE2D5"/>
          </w:tcPr>
          <w:p w14:paraId="45E407E1" w14:textId="77777777" w:rsidR="002D511D" w:rsidRPr="002E1238" w:rsidRDefault="002D511D" w:rsidP="006E6ACE">
            <w:pPr>
              <w:rPr>
                <w:rFonts w:eastAsia="Aptos"/>
                <w:b/>
                <w:bCs/>
                <w:sz w:val="20"/>
                <w:szCs w:val="20"/>
              </w:rPr>
            </w:pPr>
            <w:r w:rsidRPr="002E1238">
              <w:rPr>
                <w:rFonts w:eastAsia="Aptos"/>
                <w:b/>
                <w:bCs/>
                <w:sz w:val="20"/>
                <w:szCs w:val="20"/>
              </w:rPr>
              <w:t>Misura specifica di prevenzione</w:t>
            </w:r>
          </w:p>
        </w:tc>
      </w:tr>
      <w:tr w:rsidR="002D511D" w:rsidRPr="002E1238" w14:paraId="1F7AF0D6" w14:textId="77777777" w:rsidTr="006E6ACE">
        <w:tc>
          <w:tcPr>
            <w:tcW w:w="9634" w:type="dxa"/>
            <w:gridSpan w:val="2"/>
          </w:tcPr>
          <w:p w14:paraId="548C252C" w14:textId="0484B358" w:rsidR="002D511D" w:rsidRPr="002E1238" w:rsidRDefault="002D511D" w:rsidP="006E6ACE">
            <w:pPr>
              <w:jc w:val="left"/>
              <w:rPr>
                <w:rFonts w:eastAsia="Times New Roman"/>
                <w:b/>
                <w:i/>
                <w:iCs/>
                <w:color w:val="000000"/>
                <w:lang w:eastAsia="it-IT"/>
              </w:rPr>
            </w:pPr>
            <w:r w:rsidRPr="002D511D">
              <w:rPr>
                <w:rFonts w:eastAsia="Times New Roman"/>
                <w:b/>
                <w:i/>
                <w:iCs/>
                <w:color w:val="000000"/>
                <w:lang w:eastAsia="it-IT"/>
              </w:rPr>
              <w:t>Controlli a campione su base semestrale da parte del concedente sul possesso dei requisiti da parte del sub concessionario</w:t>
            </w:r>
          </w:p>
        </w:tc>
      </w:tr>
      <w:tr w:rsidR="002D511D" w:rsidRPr="002E1238" w14:paraId="357017A4" w14:textId="77777777" w:rsidTr="006E6ACE">
        <w:tc>
          <w:tcPr>
            <w:tcW w:w="4488" w:type="dxa"/>
            <w:shd w:val="clear" w:color="auto" w:fill="DAE9F7"/>
          </w:tcPr>
          <w:p w14:paraId="4A761224" w14:textId="77777777" w:rsidR="002D511D" w:rsidRPr="002E1238" w:rsidRDefault="002D511D" w:rsidP="006E6ACE">
            <w:pPr>
              <w:rPr>
                <w:rFonts w:eastAsia="Aptos"/>
                <w:b/>
                <w:bCs/>
                <w:sz w:val="20"/>
                <w:szCs w:val="20"/>
              </w:rPr>
            </w:pPr>
            <w:r w:rsidRPr="002E1238">
              <w:rPr>
                <w:rFonts w:eastAsia="Aptos"/>
                <w:b/>
                <w:bCs/>
                <w:sz w:val="20"/>
                <w:szCs w:val="20"/>
              </w:rPr>
              <w:t>Termini di attuazione:</w:t>
            </w:r>
          </w:p>
        </w:tc>
        <w:tc>
          <w:tcPr>
            <w:tcW w:w="5146" w:type="dxa"/>
            <w:shd w:val="clear" w:color="auto" w:fill="DAE9F7"/>
          </w:tcPr>
          <w:p w14:paraId="2EA2C519" w14:textId="77777777" w:rsidR="002D511D" w:rsidRPr="002E1238" w:rsidRDefault="002D511D" w:rsidP="006E6ACE">
            <w:pPr>
              <w:rPr>
                <w:rFonts w:eastAsia="Aptos"/>
                <w:b/>
                <w:bCs/>
                <w:sz w:val="20"/>
                <w:szCs w:val="20"/>
              </w:rPr>
            </w:pPr>
            <w:r w:rsidRPr="002E1238">
              <w:rPr>
                <w:rFonts w:eastAsia="Aptos"/>
                <w:b/>
                <w:bCs/>
                <w:sz w:val="20"/>
                <w:szCs w:val="20"/>
              </w:rPr>
              <w:t>Indicatore di attuazione</w:t>
            </w:r>
          </w:p>
        </w:tc>
      </w:tr>
      <w:tr w:rsidR="002D511D" w:rsidRPr="002E1238" w14:paraId="7AE5FBBB" w14:textId="77777777" w:rsidTr="006E6ACE">
        <w:tc>
          <w:tcPr>
            <w:tcW w:w="4488" w:type="dxa"/>
            <w:vAlign w:val="center"/>
          </w:tcPr>
          <w:p w14:paraId="2847B3F7" w14:textId="151BBEDF" w:rsidR="002D511D" w:rsidRPr="002E1238" w:rsidRDefault="002D511D" w:rsidP="002D511D">
            <w:pPr>
              <w:ind w:left="0" w:firstLine="0"/>
              <w:rPr>
                <w:rFonts w:eastAsia="Times New Roman"/>
                <w:bCs/>
                <w:color w:val="000000"/>
                <w:sz w:val="20"/>
                <w:szCs w:val="20"/>
                <w:u w:val="single"/>
                <w:lang w:eastAsia="it-IT"/>
              </w:rPr>
            </w:pPr>
            <w:r>
              <w:rPr>
                <w:rFonts w:eastAsia="Times New Roman"/>
                <w:bCs/>
                <w:color w:val="000000"/>
                <w:sz w:val="20"/>
                <w:szCs w:val="20"/>
                <w:u w:val="single"/>
                <w:lang w:eastAsia="it-IT"/>
              </w:rPr>
              <w:t>Semestrale</w:t>
            </w:r>
          </w:p>
        </w:tc>
        <w:tc>
          <w:tcPr>
            <w:tcW w:w="5146" w:type="dxa"/>
          </w:tcPr>
          <w:p w14:paraId="61CFC5D9" w14:textId="61860EC2" w:rsidR="002D511D" w:rsidRPr="002E1238" w:rsidRDefault="002D511D" w:rsidP="002D511D">
            <w:pPr>
              <w:jc w:val="left"/>
              <w:rPr>
                <w:rFonts w:eastAsia="Times New Roman"/>
                <w:bCs/>
                <w:color w:val="000000"/>
                <w:sz w:val="20"/>
                <w:szCs w:val="20"/>
                <w:lang w:eastAsia="it-IT"/>
              </w:rPr>
            </w:pPr>
            <w:r w:rsidRPr="002D511D">
              <w:rPr>
                <w:rFonts w:eastAsia="Aptos"/>
                <w:sz w:val="18"/>
                <w:szCs w:val="18"/>
              </w:rPr>
              <w:t>n. di controlli sui requisiti effettuati/n. di subconcessioni in essere</w:t>
            </w:r>
          </w:p>
        </w:tc>
      </w:tr>
    </w:tbl>
    <w:p w14:paraId="63F73655" w14:textId="77777777" w:rsidR="002D511D" w:rsidRPr="002E1238" w:rsidRDefault="002D511D" w:rsidP="002D511D">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29"/>
        <w:gridCol w:w="3341"/>
        <w:gridCol w:w="3758"/>
      </w:tblGrid>
      <w:tr w:rsidR="002D511D" w:rsidRPr="002E1238" w14:paraId="0DAE9A7B" w14:textId="77777777" w:rsidTr="006E6ACE">
        <w:tc>
          <w:tcPr>
            <w:tcW w:w="9628" w:type="dxa"/>
            <w:gridSpan w:val="3"/>
            <w:shd w:val="clear" w:color="auto" w:fill="FFFFFF"/>
          </w:tcPr>
          <w:p w14:paraId="1DEC4F65" w14:textId="77777777" w:rsidR="002D511D" w:rsidRPr="002E1238" w:rsidRDefault="002D511D" w:rsidP="006E6ACE">
            <w:pPr>
              <w:jc w:val="center"/>
              <w:rPr>
                <w:rFonts w:eastAsia="Aptos"/>
                <w:b/>
                <w:bCs/>
                <w:color w:val="FF0000"/>
                <w:szCs w:val="24"/>
              </w:rPr>
            </w:pPr>
            <w:r w:rsidRPr="002E1238">
              <w:rPr>
                <w:rFonts w:eastAsia="Aptos"/>
                <w:b/>
                <w:bCs/>
                <w:color w:val="FF0000"/>
                <w:szCs w:val="24"/>
              </w:rPr>
              <w:t>Monitoraggio da eseguire entro il 30 novembre di ogni esercizio</w:t>
            </w:r>
          </w:p>
        </w:tc>
      </w:tr>
      <w:tr w:rsidR="002D511D" w:rsidRPr="002E1238" w14:paraId="4304EE0B" w14:textId="77777777" w:rsidTr="006E6ACE">
        <w:tc>
          <w:tcPr>
            <w:tcW w:w="2529" w:type="dxa"/>
            <w:shd w:val="clear" w:color="auto" w:fill="DAE9F7"/>
          </w:tcPr>
          <w:p w14:paraId="7E690A6A" w14:textId="77777777" w:rsidR="002D511D" w:rsidRPr="002E1238" w:rsidRDefault="002D511D" w:rsidP="006E6ACE">
            <w:pPr>
              <w:rPr>
                <w:rFonts w:eastAsia="Aptos"/>
                <w:b/>
                <w:bCs/>
                <w:sz w:val="20"/>
                <w:szCs w:val="20"/>
              </w:rPr>
            </w:pPr>
            <w:r w:rsidRPr="002E1238">
              <w:rPr>
                <w:rFonts w:eastAsia="Aptos"/>
                <w:b/>
                <w:bCs/>
                <w:sz w:val="20"/>
                <w:szCs w:val="20"/>
              </w:rPr>
              <w:t>Data del monitoraggio</w:t>
            </w:r>
          </w:p>
        </w:tc>
        <w:tc>
          <w:tcPr>
            <w:tcW w:w="3341" w:type="dxa"/>
            <w:shd w:val="clear" w:color="auto" w:fill="DAE9F7"/>
          </w:tcPr>
          <w:p w14:paraId="1EC18B62" w14:textId="77777777" w:rsidR="002D511D" w:rsidRPr="002E1238" w:rsidRDefault="002D511D" w:rsidP="006E6ACE">
            <w:pPr>
              <w:rPr>
                <w:rFonts w:eastAsia="Aptos"/>
                <w:b/>
                <w:bCs/>
                <w:sz w:val="20"/>
                <w:szCs w:val="20"/>
              </w:rPr>
            </w:pPr>
            <w:r w:rsidRPr="002E1238">
              <w:rPr>
                <w:rFonts w:eastAsia="Aptos"/>
                <w:b/>
                <w:bCs/>
                <w:sz w:val="20"/>
                <w:szCs w:val="20"/>
              </w:rPr>
              <w:t>Esecutore del monitoraggio</w:t>
            </w:r>
          </w:p>
        </w:tc>
        <w:tc>
          <w:tcPr>
            <w:tcW w:w="3758" w:type="dxa"/>
            <w:shd w:val="clear" w:color="auto" w:fill="DAE9F7"/>
          </w:tcPr>
          <w:p w14:paraId="020CE048" w14:textId="77777777" w:rsidR="002D511D" w:rsidRPr="002E1238" w:rsidRDefault="002D511D" w:rsidP="006E6ACE">
            <w:pPr>
              <w:rPr>
                <w:rFonts w:eastAsia="Aptos"/>
                <w:b/>
                <w:bCs/>
                <w:sz w:val="20"/>
                <w:szCs w:val="20"/>
              </w:rPr>
            </w:pPr>
            <w:r w:rsidRPr="002E1238">
              <w:rPr>
                <w:rFonts w:eastAsia="Aptos"/>
                <w:b/>
                <w:bCs/>
                <w:sz w:val="20"/>
                <w:szCs w:val="20"/>
              </w:rPr>
              <w:t>Controllore del monitoraggio</w:t>
            </w:r>
          </w:p>
        </w:tc>
      </w:tr>
      <w:tr w:rsidR="002D511D" w:rsidRPr="002E1238" w14:paraId="6BC2A832" w14:textId="77777777" w:rsidTr="006E6ACE">
        <w:tc>
          <w:tcPr>
            <w:tcW w:w="2529" w:type="dxa"/>
          </w:tcPr>
          <w:p w14:paraId="2F2CE534" w14:textId="77777777" w:rsidR="002D511D" w:rsidRPr="002E1238" w:rsidRDefault="002D511D" w:rsidP="006E6ACE">
            <w:pPr>
              <w:rPr>
                <w:rFonts w:eastAsia="Aptos"/>
                <w:sz w:val="20"/>
                <w:szCs w:val="20"/>
              </w:rPr>
            </w:pPr>
            <w:r w:rsidRPr="002E1238">
              <w:rPr>
                <w:rFonts w:eastAsia="Aptos"/>
                <w:sz w:val="20"/>
                <w:szCs w:val="20"/>
              </w:rPr>
              <w:t>gg/mm/</w:t>
            </w:r>
            <w:proofErr w:type="spellStart"/>
            <w:r w:rsidRPr="002E1238">
              <w:rPr>
                <w:rFonts w:eastAsia="Aptos"/>
                <w:sz w:val="20"/>
                <w:szCs w:val="20"/>
              </w:rPr>
              <w:t>aaaa</w:t>
            </w:r>
            <w:proofErr w:type="spellEnd"/>
          </w:p>
        </w:tc>
        <w:tc>
          <w:tcPr>
            <w:tcW w:w="3341" w:type="dxa"/>
          </w:tcPr>
          <w:p w14:paraId="6861D820" w14:textId="77777777" w:rsidR="002D511D" w:rsidRPr="002E1238" w:rsidRDefault="002D511D" w:rsidP="006E6ACE">
            <w:pPr>
              <w:rPr>
                <w:rFonts w:eastAsia="Aptos"/>
                <w:bCs/>
                <w:sz w:val="20"/>
                <w:szCs w:val="20"/>
              </w:rPr>
            </w:pPr>
            <w:r w:rsidRPr="002E1238">
              <w:rPr>
                <w:rFonts w:eastAsia="Aptos"/>
                <w:bCs/>
                <w:sz w:val="20"/>
                <w:szCs w:val="20"/>
              </w:rPr>
              <w:t>Dirigente/funzionario</w:t>
            </w:r>
          </w:p>
        </w:tc>
        <w:tc>
          <w:tcPr>
            <w:tcW w:w="3758" w:type="dxa"/>
          </w:tcPr>
          <w:p w14:paraId="0CAD3478" w14:textId="77777777" w:rsidR="002D511D" w:rsidRPr="002E1238" w:rsidRDefault="002D511D" w:rsidP="006E6ACE">
            <w:pPr>
              <w:rPr>
                <w:rFonts w:eastAsia="Aptos"/>
                <w:sz w:val="20"/>
                <w:szCs w:val="20"/>
              </w:rPr>
            </w:pPr>
            <w:r w:rsidRPr="002E1238">
              <w:rPr>
                <w:rFonts w:eastAsia="Aptos"/>
                <w:sz w:val="20"/>
                <w:szCs w:val="20"/>
              </w:rPr>
              <w:t>RPCT</w:t>
            </w:r>
          </w:p>
        </w:tc>
      </w:tr>
      <w:tr w:rsidR="002D511D" w:rsidRPr="002E1238" w14:paraId="4BC7DC73" w14:textId="77777777" w:rsidTr="006E6ACE">
        <w:tc>
          <w:tcPr>
            <w:tcW w:w="2529" w:type="dxa"/>
            <w:vAlign w:val="center"/>
          </w:tcPr>
          <w:p w14:paraId="25BB86BE" w14:textId="77777777" w:rsidR="002D511D" w:rsidRPr="002E1238" w:rsidRDefault="002D511D" w:rsidP="006E6ACE">
            <w:pPr>
              <w:rPr>
                <w:rFonts w:eastAsia="Aptos"/>
                <w:sz w:val="20"/>
                <w:szCs w:val="20"/>
              </w:rPr>
            </w:pPr>
            <w:r w:rsidRPr="002E1238">
              <w:rPr>
                <w:rFonts w:eastAsia="Aptos"/>
                <w:sz w:val="20"/>
                <w:szCs w:val="20"/>
              </w:rPr>
              <w:t>Firme</w:t>
            </w:r>
          </w:p>
        </w:tc>
        <w:tc>
          <w:tcPr>
            <w:tcW w:w="3341" w:type="dxa"/>
            <w:vAlign w:val="center"/>
          </w:tcPr>
          <w:p w14:paraId="262CF52D" w14:textId="77777777" w:rsidR="002D511D" w:rsidRPr="002E1238" w:rsidRDefault="002D511D" w:rsidP="006E6ACE">
            <w:pPr>
              <w:rPr>
                <w:rFonts w:eastAsia="Aptos"/>
                <w:bCs/>
                <w:sz w:val="20"/>
                <w:szCs w:val="20"/>
              </w:rPr>
            </w:pPr>
          </w:p>
        </w:tc>
        <w:tc>
          <w:tcPr>
            <w:tcW w:w="3758" w:type="dxa"/>
            <w:vAlign w:val="center"/>
          </w:tcPr>
          <w:p w14:paraId="25C68422" w14:textId="77777777" w:rsidR="002D511D" w:rsidRPr="002E1238" w:rsidRDefault="002D511D" w:rsidP="006E6ACE">
            <w:pPr>
              <w:rPr>
                <w:rFonts w:eastAsia="Aptos"/>
                <w:sz w:val="20"/>
                <w:szCs w:val="20"/>
              </w:rPr>
            </w:pPr>
          </w:p>
        </w:tc>
      </w:tr>
      <w:tr w:rsidR="002D511D" w:rsidRPr="002E1238" w14:paraId="1E87B090" w14:textId="77777777" w:rsidTr="006E6ACE">
        <w:tc>
          <w:tcPr>
            <w:tcW w:w="9628" w:type="dxa"/>
            <w:gridSpan w:val="3"/>
            <w:shd w:val="clear" w:color="auto" w:fill="DAE9F7"/>
          </w:tcPr>
          <w:p w14:paraId="4D610849" w14:textId="77777777" w:rsidR="002D511D" w:rsidRPr="002E1238" w:rsidRDefault="002D511D" w:rsidP="006E6ACE">
            <w:pPr>
              <w:rPr>
                <w:rFonts w:eastAsia="Aptos"/>
                <w:b/>
                <w:bCs/>
                <w:sz w:val="20"/>
                <w:szCs w:val="20"/>
              </w:rPr>
            </w:pPr>
            <w:r w:rsidRPr="002E1238">
              <w:rPr>
                <w:rFonts w:eastAsia="Aptos"/>
                <w:b/>
                <w:bCs/>
                <w:sz w:val="20"/>
                <w:szCs w:val="20"/>
              </w:rPr>
              <w:t>Eventuali criticità rilevate</w:t>
            </w:r>
          </w:p>
        </w:tc>
      </w:tr>
      <w:tr w:rsidR="002D511D" w:rsidRPr="002E1238" w14:paraId="051795BC" w14:textId="77777777" w:rsidTr="006E6ACE">
        <w:tc>
          <w:tcPr>
            <w:tcW w:w="9628" w:type="dxa"/>
            <w:gridSpan w:val="3"/>
          </w:tcPr>
          <w:p w14:paraId="568D4832" w14:textId="77777777" w:rsidR="002D511D" w:rsidRPr="002E1238" w:rsidRDefault="002D511D" w:rsidP="006E6ACE">
            <w:pPr>
              <w:rPr>
                <w:rFonts w:eastAsia="Aptos"/>
                <w:sz w:val="20"/>
                <w:szCs w:val="20"/>
              </w:rPr>
            </w:pPr>
          </w:p>
        </w:tc>
      </w:tr>
    </w:tbl>
    <w:p w14:paraId="57DB0F64" w14:textId="77777777" w:rsidR="002D511D" w:rsidRDefault="002D511D">
      <w:r>
        <w:br w:type="page"/>
      </w:r>
    </w:p>
    <w:tbl>
      <w:tblPr>
        <w:tblStyle w:val="Grigliatabella2"/>
        <w:tblW w:w="0" w:type="auto"/>
        <w:tblLook w:val="04A0" w:firstRow="1" w:lastRow="0" w:firstColumn="1" w:lastColumn="0" w:noHBand="0" w:noVBand="1"/>
      </w:tblPr>
      <w:tblGrid>
        <w:gridCol w:w="9628"/>
      </w:tblGrid>
      <w:tr w:rsidR="002D511D" w:rsidRPr="002E1238" w14:paraId="00725558" w14:textId="77777777" w:rsidTr="006E6ACE">
        <w:tc>
          <w:tcPr>
            <w:tcW w:w="10343" w:type="dxa"/>
            <w:shd w:val="clear" w:color="auto" w:fill="FAE2D5"/>
          </w:tcPr>
          <w:p w14:paraId="09EA66B1" w14:textId="7314FB14" w:rsidR="002D511D" w:rsidRPr="002E1238" w:rsidRDefault="002D511D" w:rsidP="006E6ACE">
            <w:pPr>
              <w:rPr>
                <w:rFonts w:eastAsia="Aptos"/>
                <w:b/>
                <w:bCs/>
                <w:sz w:val="20"/>
                <w:szCs w:val="20"/>
              </w:rPr>
            </w:pPr>
            <w:r w:rsidRPr="002E1238">
              <w:rPr>
                <w:rFonts w:eastAsia="Aptos"/>
                <w:b/>
                <w:bCs/>
                <w:szCs w:val="24"/>
              </w:rPr>
              <w:lastRenderedPageBreak/>
              <w:t xml:space="preserve">Scheda n. </w:t>
            </w:r>
            <w:r w:rsidR="00DA74A6">
              <w:rPr>
                <w:rFonts w:eastAsia="Aptos"/>
                <w:b/>
                <w:bCs/>
                <w:szCs w:val="24"/>
              </w:rPr>
              <w:t>03.4.7</w:t>
            </w:r>
            <w:r w:rsidRPr="002E1238">
              <w:rPr>
                <w:rFonts w:eastAsia="Aptos"/>
                <w:b/>
                <w:bCs/>
                <w:szCs w:val="24"/>
              </w:rPr>
              <w:t xml:space="preserve"> (PIAO 2025)</w:t>
            </w:r>
          </w:p>
        </w:tc>
      </w:tr>
      <w:tr w:rsidR="002D511D" w:rsidRPr="002E1238" w14:paraId="76CEB154" w14:textId="77777777" w:rsidTr="006E6ACE">
        <w:tc>
          <w:tcPr>
            <w:tcW w:w="10343" w:type="dxa"/>
            <w:shd w:val="clear" w:color="auto" w:fill="FAE2D5"/>
          </w:tcPr>
          <w:p w14:paraId="3D40B78F" w14:textId="77777777" w:rsidR="002D511D" w:rsidRPr="002E1238" w:rsidRDefault="002D511D" w:rsidP="006E6ACE">
            <w:pPr>
              <w:jc w:val="center"/>
              <w:rPr>
                <w:rFonts w:eastAsia="Aptos"/>
                <w:szCs w:val="24"/>
              </w:rPr>
            </w:pPr>
            <w:r w:rsidRPr="002E1238">
              <w:rPr>
                <w:rFonts w:eastAsia="Aptos"/>
                <w:szCs w:val="24"/>
              </w:rPr>
              <w:t>Stima del livello di esposizione al rischio corruttivo e dei successivi trattamento e monitoraggio</w:t>
            </w:r>
          </w:p>
        </w:tc>
      </w:tr>
    </w:tbl>
    <w:p w14:paraId="7275DAA6" w14:textId="77777777" w:rsidR="002D511D" w:rsidRPr="002E1238" w:rsidRDefault="002D511D" w:rsidP="002D511D">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3304"/>
        <w:gridCol w:w="3037"/>
        <w:gridCol w:w="3287"/>
      </w:tblGrid>
      <w:tr w:rsidR="002D511D" w:rsidRPr="002E1238" w14:paraId="1C88E364" w14:textId="77777777" w:rsidTr="006E6ACE">
        <w:tc>
          <w:tcPr>
            <w:tcW w:w="10343" w:type="dxa"/>
            <w:gridSpan w:val="3"/>
          </w:tcPr>
          <w:p w14:paraId="2E520B51" w14:textId="77777777" w:rsidR="002D511D" w:rsidRPr="002E1238" w:rsidRDefault="002D511D" w:rsidP="006E6ACE">
            <w:pPr>
              <w:jc w:val="center"/>
              <w:rPr>
                <w:rFonts w:eastAsia="Aptos"/>
                <w:b/>
                <w:bCs/>
                <w:szCs w:val="24"/>
              </w:rPr>
            </w:pPr>
            <w:r w:rsidRPr="002E1238">
              <w:rPr>
                <w:rFonts w:eastAsia="Aptos"/>
                <w:b/>
                <w:bCs/>
                <w:color w:val="FF0000"/>
                <w:szCs w:val="24"/>
              </w:rPr>
              <w:t>Mappatura dei processi</w:t>
            </w:r>
          </w:p>
        </w:tc>
      </w:tr>
      <w:tr w:rsidR="002D511D" w:rsidRPr="002E1238" w14:paraId="7B924FB4" w14:textId="77777777" w:rsidTr="006E6ACE">
        <w:tc>
          <w:tcPr>
            <w:tcW w:w="3539" w:type="dxa"/>
            <w:shd w:val="clear" w:color="auto" w:fill="DAE9F7"/>
          </w:tcPr>
          <w:p w14:paraId="4A883950" w14:textId="77777777" w:rsidR="002D511D" w:rsidRPr="002E1238" w:rsidRDefault="002D511D" w:rsidP="006E6ACE">
            <w:pPr>
              <w:jc w:val="center"/>
              <w:rPr>
                <w:rFonts w:eastAsia="Aptos"/>
                <w:b/>
                <w:bCs/>
                <w:szCs w:val="24"/>
              </w:rPr>
            </w:pPr>
            <w:r w:rsidRPr="002E1238">
              <w:rPr>
                <w:rFonts w:eastAsia="Aptos"/>
                <w:b/>
                <w:bCs/>
                <w:szCs w:val="24"/>
              </w:rPr>
              <w:t>Area di rischio</w:t>
            </w:r>
          </w:p>
        </w:tc>
        <w:tc>
          <w:tcPr>
            <w:tcW w:w="3260" w:type="dxa"/>
            <w:shd w:val="clear" w:color="auto" w:fill="DAE9F7"/>
          </w:tcPr>
          <w:p w14:paraId="670B7E90" w14:textId="77777777" w:rsidR="002D511D" w:rsidRPr="002E1238" w:rsidRDefault="002D511D" w:rsidP="006E6ACE">
            <w:pPr>
              <w:jc w:val="center"/>
              <w:rPr>
                <w:rFonts w:eastAsia="Aptos"/>
                <w:b/>
                <w:bCs/>
                <w:szCs w:val="24"/>
              </w:rPr>
            </w:pPr>
            <w:r w:rsidRPr="002E1238">
              <w:rPr>
                <w:rFonts w:eastAsia="Aptos"/>
                <w:b/>
                <w:bCs/>
                <w:szCs w:val="24"/>
              </w:rPr>
              <w:t>Processo</w:t>
            </w:r>
          </w:p>
        </w:tc>
        <w:tc>
          <w:tcPr>
            <w:tcW w:w="3544" w:type="dxa"/>
            <w:shd w:val="clear" w:color="auto" w:fill="DAE9F7"/>
          </w:tcPr>
          <w:p w14:paraId="3F03459C" w14:textId="77777777" w:rsidR="002D511D" w:rsidRPr="002E1238" w:rsidRDefault="002D511D" w:rsidP="006E6ACE">
            <w:pPr>
              <w:jc w:val="center"/>
              <w:rPr>
                <w:rFonts w:eastAsia="Aptos"/>
                <w:b/>
                <w:bCs/>
                <w:szCs w:val="24"/>
              </w:rPr>
            </w:pPr>
            <w:r w:rsidRPr="002E1238">
              <w:rPr>
                <w:rFonts w:eastAsia="Aptos"/>
                <w:b/>
                <w:bCs/>
                <w:szCs w:val="24"/>
              </w:rPr>
              <w:t>Attività</w:t>
            </w:r>
          </w:p>
        </w:tc>
      </w:tr>
      <w:tr w:rsidR="002D511D" w:rsidRPr="002E1238" w14:paraId="28C19A18" w14:textId="77777777" w:rsidTr="006E6ACE">
        <w:tc>
          <w:tcPr>
            <w:tcW w:w="3539" w:type="dxa"/>
            <w:vAlign w:val="center"/>
          </w:tcPr>
          <w:p w14:paraId="3708AB05" w14:textId="77777777" w:rsidR="002D511D" w:rsidRPr="002E1238" w:rsidRDefault="002D511D" w:rsidP="006E6ACE">
            <w:pPr>
              <w:jc w:val="center"/>
              <w:rPr>
                <w:rFonts w:eastAsia="Aptos"/>
                <w:b/>
                <w:bCs/>
                <w:i/>
                <w:iCs/>
                <w:sz w:val="20"/>
                <w:szCs w:val="20"/>
              </w:rPr>
            </w:pPr>
            <w:r>
              <w:rPr>
                <w:rFonts w:eastAsia="Aptos"/>
                <w:b/>
                <w:bCs/>
                <w:i/>
                <w:iCs/>
                <w:sz w:val="20"/>
                <w:szCs w:val="20"/>
              </w:rPr>
              <w:t>Contratti pubblici</w:t>
            </w:r>
          </w:p>
        </w:tc>
        <w:tc>
          <w:tcPr>
            <w:tcW w:w="3260" w:type="dxa"/>
            <w:vAlign w:val="center"/>
          </w:tcPr>
          <w:p w14:paraId="6295B7C1" w14:textId="77777777" w:rsidR="002D511D" w:rsidRPr="002E1238" w:rsidRDefault="002D511D" w:rsidP="006E6ACE">
            <w:pPr>
              <w:jc w:val="center"/>
              <w:rPr>
                <w:rFonts w:eastAsia="Aptos"/>
                <w:b/>
                <w:bCs/>
                <w:i/>
                <w:iCs/>
                <w:sz w:val="20"/>
                <w:szCs w:val="20"/>
              </w:rPr>
            </w:pPr>
            <w:r>
              <w:rPr>
                <w:rFonts w:eastAsia="Aptos"/>
                <w:b/>
                <w:bCs/>
                <w:i/>
                <w:iCs/>
                <w:sz w:val="20"/>
                <w:szCs w:val="20"/>
              </w:rPr>
              <w:t>Esecuzione del contratto</w:t>
            </w:r>
          </w:p>
        </w:tc>
        <w:tc>
          <w:tcPr>
            <w:tcW w:w="3544" w:type="dxa"/>
            <w:vAlign w:val="center"/>
          </w:tcPr>
          <w:p w14:paraId="24B75842" w14:textId="77777777" w:rsidR="002D511D" w:rsidRPr="002E1238" w:rsidRDefault="002D511D" w:rsidP="006E6ACE">
            <w:pPr>
              <w:jc w:val="center"/>
              <w:rPr>
                <w:rFonts w:eastAsia="Times New Roman"/>
                <w:b/>
                <w:i/>
                <w:iCs/>
                <w:color w:val="000000"/>
                <w:sz w:val="20"/>
                <w:szCs w:val="20"/>
                <w:lang w:eastAsia="it-IT"/>
              </w:rPr>
            </w:pPr>
            <w:r>
              <w:rPr>
                <w:rFonts w:eastAsia="Times New Roman"/>
                <w:b/>
                <w:i/>
                <w:iCs/>
                <w:color w:val="000000"/>
                <w:sz w:val="20"/>
                <w:szCs w:val="20"/>
                <w:lang w:eastAsia="it-IT"/>
              </w:rPr>
              <w:t>Verifica in corso di esecuzione</w:t>
            </w:r>
          </w:p>
        </w:tc>
      </w:tr>
      <w:tr w:rsidR="002D511D" w:rsidRPr="002E1238" w14:paraId="5AF825A8" w14:textId="77777777" w:rsidTr="006E6ACE">
        <w:trPr>
          <w:trHeight w:val="312"/>
        </w:trPr>
        <w:tc>
          <w:tcPr>
            <w:tcW w:w="3539" w:type="dxa"/>
            <w:shd w:val="clear" w:color="auto" w:fill="DAE9F7"/>
            <w:vAlign w:val="center"/>
          </w:tcPr>
          <w:p w14:paraId="26415473" w14:textId="77777777" w:rsidR="002D511D" w:rsidRPr="002E1238" w:rsidRDefault="002D511D" w:rsidP="006E6ACE">
            <w:pPr>
              <w:jc w:val="left"/>
              <w:rPr>
                <w:rFonts w:eastAsia="Aptos"/>
                <w:b/>
                <w:bCs/>
                <w:szCs w:val="24"/>
              </w:rPr>
            </w:pPr>
            <w:r w:rsidRPr="002E1238">
              <w:rPr>
                <w:rFonts w:eastAsia="Aptos"/>
                <w:b/>
                <w:bCs/>
                <w:sz w:val="20"/>
                <w:szCs w:val="20"/>
              </w:rPr>
              <w:t>Unità organizzativa responsabile</w:t>
            </w:r>
          </w:p>
        </w:tc>
        <w:tc>
          <w:tcPr>
            <w:tcW w:w="6804" w:type="dxa"/>
            <w:gridSpan w:val="2"/>
            <w:vAlign w:val="center"/>
          </w:tcPr>
          <w:p w14:paraId="33518F6D" w14:textId="4829D447" w:rsidR="002D511D" w:rsidRPr="002E1238" w:rsidRDefault="00840CEC" w:rsidP="006E6ACE">
            <w:pPr>
              <w:rPr>
                <w:rFonts w:eastAsia="Aptos"/>
                <w:b/>
                <w:bCs/>
                <w:i/>
                <w:iCs/>
                <w:szCs w:val="24"/>
              </w:rPr>
            </w:pPr>
            <w:r w:rsidRPr="00293B49">
              <w:rPr>
                <w:rFonts w:eastAsia="Aptos"/>
                <w:b/>
                <w:bCs/>
                <w:i/>
                <w:iCs/>
                <w:szCs w:val="24"/>
              </w:rPr>
              <w:t>Responsabile Unico del Progetto</w:t>
            </w:r>
          </w:p>
        </w:tc>
      </w:tr>
    </w:tbl>
    <w:p w14:paraId="7CC98ECC" w14:textId="77777777" w:rsidR="002D511D" w:rsidRPr="002E1238" w:rsidRDefault="002D511D" w:rsidP="002D511D">
      <w:pPr>
        <w:spacing w:after="120" w:line="240" w:lineRule="auto"/>
        <w:jc w:val="both"/>
        <w:rPr>
          <w:rFonts w:ascii="Calibri" w:eastAsia="Aptos" w:hAnsi="Calibri" w:cs="Times New Roman"/>
          <w:bCs/>
        </w:rPr>
      </w:pPr>
    </w:p>
    <w:tbl>
      <w:tblPr>
        <w:tblStyle w:val="Grigliatabella2"/>
        <w:tblW w:w="0" w:type="auto"/>
        <w:tblLook w:val="04A0" w:firstRow="1" w:lastRow="0" w:firstColumn="1" w:lastColumn="0" w:noHBand="0" w:noVBand="1"/>
      </w:tblPr>
      <w:tblGrid>
        <w:gridCol w:w="9628"/>
      </w:tblGrid>
      <w:tr w:rsidR="002D511D" w:rsidRPr="002E1238" w14:paraId="280EE082" w14:textId="77777777" w:rsidTr="006E6ACE">
        <w:tc>
          <w:tcPr>
            <w:tcW w:w="10343" w:type="dxa"/>
            <w:shd w:val="clear" w:color="auto" w:fill="auto"/>
          </w:tcPr>
          <w:p w14:paraId="5B78101C" w14:textId="77777777" w:rsidR="002D511D" w:rsidRPr="002E1238" w:rsidRDefault="002D511D" w:rsidP="006E6ACE">
            <w:pPr>
              <w:jc w:val="center"/>
              <w:rPr>
                <w:rFonts w:eastAsia="Aptos"/>
                <w:b/>
                <w:szCs w:val="24"/>
              </w:rPr>
            </w:pPr>
            <w:r w:rsidRPr="002E1238">
              <w:rPr>
                <w:rFonts w:eastAsia="Aptos"/>
                <w:b/>
                <w:bCs/>
                <w:color w:val="FF0000"/>
                <w:szCs w:val="24"/>
              </w:rPr>
              <w:t>Identificazione, analisi e valutazione del rischio</w:t>
            </w:r>
          </w:p>
        </w:tc>
      </w:tr>
      <w:tr w:rsidR="002D511D" w:rsidRPr="002E1238" w14:paraId="4FAB53AB" w14:textId="77777777" w:rsidTr="006E6ACE">
        <w:tc>
          <w:tcPr>
            <w:tcW w:w="10343" w:type="dxa"/>
            <w:shd w:val="clear" w:color="auto" w:fill="DAE9F7"/>
          </w:tcPr>
          <w:p w14:paraId="5DC7A900" w14:textId="77777777" w:rsidR="002D511D" w:rsidRPr="002E1238" w:rsidRDefault="002D511D" w:rsidP="006E6ACE">
            <w:pPr>
              <w:rPr>
                <w:rFonts w:eastAsia="Aptos"/>
                <w:b/>
                <w:bCs/>
                <w:szCs w:val="24"/>
              </w:rPr>
            </w:pPr>
            <w:r w:rsidRPr="002E1238">
              <w:rPr>
                <w:rFonts w:eastAsia="Aptos"/>
                <w:b/>
                <w:bCs/>
                <w:szCs w:val="24"/>
              </w:rPr>
              <w:t>Evento a Rischio</w:t>
            </w:r>
          </w:p>
        </w:tc>
      </w:tr>
      <w:tr w:rsidR="002D511D" w:rsidRPr="002E1238" w14:paraId="268D9C4A" w14:textId="77777777" w:rsidTr="006E6ACE">
        <w:tc>
          <w:tcPr>
            <w:tcW w:w="10343" w:type="dxa"/>
          </w:tcPr>
          <w:p w14:paraId="7AB5ABD2" w14:textId="0C551E69" w:rsidR="002D511D" w:rsidRPr="002E1238" w:rsidRDefault="002D511D" w:rsidP="006E6ACE">
            <w:pPr>
              <w:rPr>
                <w:rFonts w:eastAsia="Aptos"/>
                <w:b/>
                <w:i/>
                <w:iCs/>
              </w:rPr>
            </w:pPr>
            <w:r w:rsidRPr="002D511D">
              <w:rPr>
                <w:rFonts w:eastAsia="Aptos"/>
                <w:b/>
                <w:i/>
                <w:iCs/>
              </w:rPr>
              <w:t xml:space="preserve">Revisione contratto al di fuori delle ipotesi di legge (art. 192 </w:t>
            </w:r>
            <w:proofErr w:type="spellStart"/>
            <w:r w:rsidRPr="002D511D">
              <w:rPr>
                <w:rFonts w:eastAsia="Aptos"/>
                <w:b/>
                <w:i/>
                <w:iCs/>
              </w:rPr>
              <w:t>dlgs</w:t>
            </w:r>
            <w:proofErr w:type="spellEnd"/>
            <w:r w:rsidRPr="002D511D">
              <w:rPr>
                <w:rFonts w:eastAsia="Aptos"/>
                <w:b/>
                <w:i/>
                <w:iCs/>
              </w:rPr>
              <w:t xml:space="preserve"> 36/2023)</w:t>
            </w:r>
          </w:p>
        </w:tc>
      </w:tr>
    </w:tbl>
    <w:p w14:paraId="21B1863F" w14:textId="77777777" w:rsidR="002D511D" w:rsidRPr="002E1238" w:rsidRDefault="002D511D" w:rsidP="002D511D">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04"/>
        <w:gridCol w:w="1039"/>
        <w:gridCol w:w="2406"/>
        <w:gridCol w:w="1112"/>
        <w:gridCol w:w="1763"/>
        <w:gridCol w:w="804"/>
      </w:tblGrid>
      <w:tr w:rsidR="002D511D" w:rsidRPr="002E1238" w14:paraId="3B8017EE" w14:textId="77777777" w:rsidTr="006E6ACE">
        <w:tc>
          <w:tcPr>
            <w:tcW w:w="10343" w:type="dxa"/>
            <w:gridSpan w:val="6"/>
            <w:shd w:val="clear" w:color="auto" w:fill="DAE9F7"/>
          </w:tcPr>
          <w:p w14:paraId="3277DDAE" w14:textId="77777777" w:rsidR="002D511D" w:rsidRPr="002E1238" w:rsidRDefault="002D511D" w:rsidP="006E6ACE">
            <w:pPr>
              <w:rPr>
                <w:rFonts w:eastAsia="Aptos"/>
                <w:b/>
                <w:bCs/>
                <w:szCs w:val="24"/>
              </w:rPr>
            </w:pPr>
            <w:r w:rsidRPr="002E1238">
              <w:rPr>
                <w:rFonts w:eastAsia="Aptos"/>
                <w:b/>
                <w:bCs/>
                <w:szCs w:val="24"/>
              </w:rPr>
              <w:t>Valutazione del rischio</w:t>
            </w:r>
          </w:p>
        </w:tc>
      </w:tr>
      <w:tr w:rsidR="002D511D" w:rsidRPr="002E1238" w14:paraId="1F874E09" w14:textId="77777777" w:rsidTr="006E6ACE">
        <w:tc>
          <w:tcPr>
            <w:tcW w:w="10343" w:type="dxa"/>
            <w:gridSpan w:val="6"/>
          </w:tcPr>
          <w:p w14:paraId="3C22D662" w14:textId="77777777" w:rsidR="002D511D" w:rsidRPr="002E1238" w:rsidRDefault="002D511D" w:rsidP="006E6ACE">
            <w:pPr>
              <w:rPr>
                <w:rFonts w:eastAsia="Aptos"/>
                <w:i/>
                <w:iCs/>
                <w:sz w:val="20"/>
                <w:szCs w:val="20"/>
              </w:rPr>
            </w:pPr>
            <w:r w:rsidRPr="002E1238">
              <w:rPr>
                <w:rFonts w:eastAsia="Aptos"/>
                <w:i/>
                <w:iCs/>
              </w:rPr>
              <w:t>Per una valutazione “qualitativa” oggettiva del rischio ci si deve basare su indicatori uniformi per tutti gli eventi, come disposto da ANAC al paragrafo 4.2. dell'allegato 1 al PNA 2019</w:t>
            </w:r>
          </w:p>
        </w:tc>
      </w:tr>
      <w:tr w:rsidR="002D511D" w:rsidRPr="002E1238" w14:paraId="74007AA6" w14:textId="77777777" w:rsidTr="006E6ACE">
        <w:tc>
          <w:tcPr>
            <w:tcW w:w="9493" w:type="dxa"/>
            <w:gridSpan w:val="5"/>
          </w:tcPr>
          <w:p w14:paraId="24C98058" w14:textId="77777777" w:rsidR="002D511D" w:rsidRPr="002E1238" w:rsidRDefault="002D511D" w:rsidP="006E6ACE">
            <w:pPr>
              <w:rPr>
                <w:rFonts w:eastAsia="Aptos"/>
                <w:bCs/>
                <w:sz w:val="20"/>
                <w:szCs w:val="20"/>
              </w:rPr>
            </w:pPr>
            <w:r w:rsidRPr="002E1238">
              <w:rPr>
                <w:rFonts w:eastAsia="Aptos"/>
                <w:b/>
                <w:bCs/>
                <w:sz w:val="20"/>
                <w:szCs w:val="20"/>
                <w:u w:val="single"/>
              </w:rPr>
              <w:t>Livello di interesse “esterno”</w:t>
            </w:r>
            <w:r w:rsidRPr="002E1238">
              <w:rPr>
                <w:rFonts w:eastAsia="Aptos"/>
                <w:sz w:val="20"/>
                <w:szCs w:val="20"/>
              </w:rPr>
              <w:t xml:space="preserve">: </w:t>
            </w:r>
            <w:r w:rsidRPr="002E1238">
              <w:rPr>
                <w:rFonts w:eastAsia="Aptos"/>
                <w:i/>
                <w:iCs/>
                <w:sz w:val="20"/>
                <w:szCs w:val="20"/>
              </w:rPr>
              <w:t>la presenza di interessi, anche economici, rilevanti e di benefici per i destinatari del processo determina un incremento del rischio</w:t>
            </w:r>
          </w:p>
        </w:tc>
        <w:tc>
          <w:tcPr>
            <w:tcW w:w="850" w:type="dxa"/>
            <w:vAlign w:val="center"/>
          </w:tcPr>
          <w:p w14:paraId="614D77F9" w14:textId="545784F9" w:rsidR="002D511D" w:rsidRPr="002E1238" w:rsidRDefault="00B04B34" w:rsidP="006E6ACE">
            <w:pPr>
              <w:jc w:val="center"/>
              <w:rPr>
                <w:rFonts w:eastAsia="Aptos"/>
                <w:b/>
                <w:bCs/>
                <w:szCs w:val="24"/>
              </w:rPr>
            </w:pPr>
            <w:r>
              <w:rPr>
                <w:rFonts w:eastAsia="Aptos"/>
                <w:b/>
                <w:bCs/>
                <w:szCs w:val="24"/>
              </w:rPr>
              <w:t>4</w:t>
            </w:r>
          </w:p>
        </w:tc>
      </w:tr>
      <w:tr w:rsidR="002D511D" w:rsidRPr="002E1238" w14:paraId="22EEBFBF" w14:textId="77777777" w:rsidTr="006E6ACE">
        <w:tc>
          <w:tcPr>
            <w:tcW w:w="9493" w:type="dxa"/>
            <w:gridSpan w:val="5"/>
          </w:tcPr>
          <w:p w14:paraId="516E216C" w14:textId="77777777" w:rsidR="002D511D" w:rsidRPr="002E1238" w:rsidRDefault="002D511D" w:rsidP="006E6ACE">
            <w:pPr>
              <w:rPr>
                <w:rFonts w:eastAsia="Aptos"/>
                <w:bCs/>
                <w:sz w:val="20"/>
                <w:szCs w:val="20"/>
              </w:rPr>
            </w:pPr>
            <w:r w:rsidRPr="002E1238">
              <w:rPr>
                <w:rFonts w:eastAsia="Aptos"/>
                <w:b/>
                <w:bCs/>
                <w:sz w:val="20"/>
                <w:szCs w:val="20"/>
                <w:u w:val="single"/>
              </w:rPr>
              <w:t>Grado di discrezionalità del decisore interno:</w:t>
            </w:r>
            <w:r w:rsidRPr="002E1238">
              <w:rPr>
                <w:rFonts w:eastAsia="Aptos"/>
                <w:sz w:val="20"/>
                <w:szCs w:val="20"/>
              </w:rPr>
              <w:t xml:space="preserve"> </w:t>
            </w:r>
            <w:r w:rsidRPr="002E1238">
              <w:rPr>
                <w:rFonts w:eastAsia="Aptos"/>
                <w:i/>
                <w:iCs/>
                <w:sz w:val="20"/>
                <w:szCs w:val="20"/>
              </w:rPr>
              <w:t>la presenza di un processo decisionale altamente discrezionale determina un incremento del rischio rispetto ad un processo decisionale altamente vincolato</w:t>
            </w:r>
          </w:p>
        </w:tc>
        <w:tc>
          <w:tcPr>
            <w:tcW w:w="850" w:type="dxa"/>
            <w:vAlign w:val="center"/>
          </w:tcPr>
          <w:p w14:paraId="09051477" w14:textId="41B7C443" w:rsidR="002D511D" w:rsidRPr="002E1238" w:rsidRDefault="00B04B34" w:rsidP="006E6ACE">
            <w:pPr>
              <w:jc w:val="center"/>
              <w:rPr>
                <w:rFonts w:eastAsia="Aptos"/>
                <w:b/>
                <w:bCs/>
                <w:szCs w:val="24"/>
              </w:rPr>
            </w:pPr>
            <w:r>
              <w:rPr>
                <w:rFonts w:eastAsia="Aptos"/>
                <w:b/>
                <w:bCs/>
                <w:szCs w:val="24"/>
              </w:rPr>
              <w:t>3</w:t>
            </w:r>
          </w:p>
        </w:tc>
      </w:tr>
      <w:tr w:rsidR="002D511D" w:rsidRPr="002E1238" w14:paraId="0F61700F" w14:textId="77777777" w:rsidTr="006E6ACE">
        <w:tc>
          <w:tcPr>
            <w:tcW w:w="9493" w:type="dxa"/>
            <w:gridSpan w:val="5"/>
          </w:tcPr>
          <w:p w14:paraId="3C3EC3CD" w14:textId="77777777" w:rsidR="002D511D" w:rsidRPr="002E1238" w:rsidRDefault="002D511D" w:rsidP="006E6ACE">
            <w:pPr>
              <w:rPr>
                <w:rFonts w:eastAsia="Aptos"/>
                <w:bCs/>
                <w:sz w:val="20"/>
                <w:szCs w:val="20"/>
              </w:rPr>
            </w:pPr>
            <w:r w:rsidRPr="002E1238">
              <w:rPr>
                <w:rFonts w:eastAsia="Aptos"/>
                <w:b/>
                <w:bCs/>
                <w:sz w:val="20"/>
                <w:szCs w:val="20"/>
                <w:u w:val="single"/>
              </w:rPr>
              <w:t>Manifestazione di eventi corruttivi in passato:</w:t>
            </w:r>
            <w:r w:rsidRPr="002E1238">
              <w:rPr>
                <w:rFonts w:eastAsia="Aptos"/>
                <w:sz w:val="20"/>
                <w:szCs w:val="20"/>
              </w:rPr>
              <w:t xml:space="preserve"> </w:t>
            </w:r>
            <w:r w:rsidRPr="002E1238">
              <w:rPr>
                <w:rFonts w:eastAsia="Aptos"/>
                <w:i/>
                <w:iCs/>
                <w:sz w:val="20"/>
                <w:szCs w:val="20"/>
              </w:rPr>
              <w:t>se l’attività è stata già oggetto di eventi corruttivi in passato nell’amministrazione o in altre realtà simili, il rischio aumenta</w:t>
            </w:r>
          </w:p>
        </w:tc>
        <w:tc>
          <w:tcPr>
            <w:tcW w:w="850" w:type="dxa"/>
            <w:vAlign w:val="center"/>
          </w:tcPr>
          <w:p w14:paraId="4EEA58E7" w14:textId="77777777" w:rsidR="002D511D" w:rsidRPr="002E1238" w:rsidRDefault="002D511D" w:rsidP="006E6ACE">
            <w:pPr>
              <w:jc w:val="center"/>
              <w:rPr>
                <w:rFonts w:eastAsia="Aptos"/>
                <w:b/>
                <w:bCs/>
                <w:szCs w:val="24"/>
              </w:rPr>
            </w:pPr>
            <w:r w:rsidRPr="002E1238">
              <w:rPr>
                <w:rFonts w:eastAsia="Aptos"/>
                <w:b/>
                <w:bCs/>
                <w:szCs w:val="24"/>
              </w:rPr>
              <w:t>1</w:t>
            </w:r>
          </w:p>
        </w:tc>
      </w:tr>
      <w:tr w:rsidR="002D511D" w:rsidRPr="002E1238" w14:paraId="047B3B34" w14:textId="77777777" w:rsidTr="006E6ACE">
        <w:tc>
          <w:tcPr>
            <w:tcW w:w="9493" w:type="dxa"/>
            <w:gridSpan w:val="5"/>
          </w:tcPr>
          <w:p w14:paraId="2814B6A2" w14:textId="77777777" w:rsidR="002D511D" w:rsidRPr="002E1238" w:rsidRDefault="002D511D" w:rsidP="006E6ACE">
            <w:pPr>
              <w:rPr>
                <w:rFonts w:eastAsia="Aptos"/>
                <w:bCs/>
                <w:sz w:val="20"/>
                <w:szCs w:val="20"/>
              </w:rPr>
            </w:pPr>
            <w:r w:rsidRPr="002E1238">
              <w:rPr>
                <w:rFonts w:eastAsia="Aptos"/>
                <w:b/>
                <w:bCs/>
                <w:sz w:val="20"/>
                <w:szCs w:val="20"/>
                <w:u w:val="single"/>
              </w:rPr>
              <w:t>Opacità del processo decisionale</w:t>
            </w:r>
            <w:r w:rsidRPr="002E1238">
              <w:rPr>
                <w:rFonts w:eastAsia="Aptos"/>
                <w:sz w:val="20"/>
                <w:szCs w:val="20"/>
              </w:rPr>
              <w:t xml:space="preserve">: </w:t>
            </w:r>
            <w:r w:rsidRPr="002E1238">
              <w:rPr>
                <w:rFonts w:eastAsia="Aptos"/>
                <w:i/>
                <w:iCs/>
                <w:sz w:val="20"/>
                <w:szCs w:val="20"/>
              </w:rPr>
              <w:t>l’adozione di strumenti di trasparenza sostanziale, e non solo formale, riduce il rischio</w:t>
            </w:r>
          </w:p>
        </w:tc>
        <w:tc>
          <w:tcPr>
            <w:tcW w:w="850" w:type="dxa"/>
            <w:vAlign w:val="center"/>
          </w:tcPr>
          <w:p w14:paraId="3DAF2DC2" w14:textId="77777777" w:rsidR="002D511D" w:rsidRPr="002E1238" w:rsidRDefault="002D511D" w:rsidP="006E6ACE">
            <w:pPr>
              <w:jc w:val="center"/>
              <w:rPr>
                <w:rFonts w:eastAsia="Aptos"/>
                <w:b/>
                <w:bCs/>
                <w:szCs w:val="24"/>
              </w:rPr>
            </w:pPr>
            <w:r w:rsidRPr="002E1238">
              <w:rPr>
                <w:rFonts w:eastAsia="Aptos"/>
                <w:b/>
                <w:bCs/>
                <w:szCs w:val="24"/>
              </w:rPr>
              <w:t>0</w:t>
            </w:r>
          </w:p>
        </w:tc>
      </w:tr>
      <w:tr w:rsidR="002D511D" w:rsidRPr="002E1238" w14:paraId="6B4192CE" w14:textId="77777777" w:rsidTr="006E6ACE">
        <w:tc>
          <w:tcPr>
            <w:tcW w:w="9493" w:type="dxa"/>
            <w:gridSpan w:val="5"/>
          </w:tcPr>
          <w:p w14:paraId="069AF78F" w14:textId="77777777" w:rsidR="002D511D" w:rsidRPr="002E1238" w:rsidRDefault="002D511D" w:rsidP="006E6ACE">
            <w:pPr>
              <w:rPr>
                <w:rFonts w:eastAsia="Aptos"/>
                <w:bCs/>
                <w:sz w:val="20"/>
                <w:szCs w:val="20"/>
              </w:rPr>
            </w:pPr>
            <w:r w:rsidRPr="002E1238">
              <w:rPr>
                <w:rFonts w:eastAsia="Aptos"/>
                <w:b/>
                <w:bCs/>
                <w:sz w:val="20"/>
                <w:szCs w:val="20"/>
                <w:u w:val="single"/>
              </w:rPr>
              <w:t>Scarsa collaborazione del responsabile</w:t>
            </w:r>
            <w:r w:rsidRPr="002E1238">
              <w:rPr>
                <w:rFonts w:eastAsia="Aptos"/>
                <w:sz w:val="20"/>
                <w:szCs w:val="20"/>
              </w:rPr>
              <w:t xml:space="preserve"> </w:t>
            </w:r>
            <w:r w:rsidRPr="002E1238">
              <w:rPr>
                <w:rFonts w:eastAsia="Aptos"/>
                <w:i/>
                <w:iCs/>
                <w:sz w:val="20"/>
                <w:szCs w:val="20"/>
              </w:rPr>
              <w:t>del processo o dell’attività nella costruzione, aggiornamento e monitoraggio del piano: la scarsa collaborazione può segnalare un deficit di attenzione al tema</w:t>
            </w:r>
            <w:r w:rsidRPr="002E1238">
              <w:rPr>
                <w:rFonts w:eastAsia="Aptos"/>
                <w:sz w:val="20"/>
                <w:szCs w:val="20"/>
              </w:rPr>
              <w:t xml:space="preserve"> </w:t>
            </w:r>
          </w:p>
        </w:tc>
        <w:tc>
          <w:tcPr>
            <w:tcW w:w="850" w:type="dxa"/>
            <w:vAlign w:val="center"/>
          </w:tcPr>
          <w:p w14:paraId="0217EF3C" w14:textId="77777777" w:rsidR="002D511D" w:rsidRPr="002E1238" w:rsidRDefault="002D511D" w:rsidP="006E6ACE">
            <w:pPr>
              <w:jc w:val="center"/>
              <w:rPr>
                <w:rFonts w:eastAsia="Aptos"/>
                <w:b/>
                <w:bCs/>
                <w:szCs w:val="24"/>
              </w:rPr>
            </w:pPr>
            <w:r w:rsidRPr="002E1238">
              <w:rPr>
                <w:rFonts w:eastAsia="Aptos"/>
                <w:b/>
                <w:bCs/>
                <w:szCs w:val="24"/>
              </w:rPr>
              <w:t>3</w:t>
            </w:r>
          </w:p>
        </w:tc>
      </w:tr>
      <w:tr w:rsidR="002D511D" w:rsidRPr="002E1238" w14:paraId="6EC7A078" w14:textId="77777777" w:rsidTr="006E6ACE">
        <w:tc>
          <w:tcPr>
            <w:tcW w:w="9493" w:type="dxa"/>
            <w:gridSpan w:val="5"/>
          </w:tcPr>
          <w:p w14:paraId="4DA9EA04" w14:textId="77777777" w:rsidR="002D511D" w:rsidRPr="002E1238" w:rsidRDefault="002D511D" w:rsidP="006E6ACE">
            <w:pPr>
              <w:rPr>
                <w:rFonts w:eastAsia="Aptos"/>
                <w:bCs/>
                <w:sz w:val="20"/>
                <w:szCs w:val="20"/>
              </w:rPr>
            </w:pPr>
            <w:r w:rsidRPr="002E1238">
              <w:rPr>
                <w:rFonts w:eastAsia="Aptos"/>
                <w:b/>
                <w:bCs/>
                <w:sz w:val="20"/>
                <w:szCs w:val="20"/>
                <w:u w:val="single"/>
              </w:rPr>
              <w:t>Mancata attuazione delle misure di trattamento</w:t>
            </w:r>
            <w:r w:rsidRPr="002E1238">
              <w:rPr>
                <w:rFonts w:eastAsia="Aptos"/>
                <w:sz w:val="20"/>
                <w:szCs w:val="20"/>
              </w:rPr>
              <w:t xml:space="preserve">: </w:t>
            </w:r>
            <w:r w:rsidRPr="002E1238">
              <w:rPr>
                <w:rFonts w:eastAsia="Aptos"/>
                <w:i/>
                <w:iCs/>
                <w:sz w:val="20"/>
                <w:szCs w:val="20"/>
              </w:rPr>
              <w:t>l’attuazione di misure di trattamento si associa ad una minore possibilità di accadimento di fatti corruttivi</w:t>
            </w:r>
          </w:p>
        </w:tc>
        <w:tc>
          <w:tcPr>
            <w:tcW w:w="850" w:type="dxa"/>
            <w:vAlign w:val="center"/>
          </w:tcPr>
          <w:p w14:paraId="0A836BB4" w14:textId="5875F72D" w:rsidR="002D511D" w:rsidRPr="002E1238" w:rsidRDefault="00B04B34" w:rsidP="006E6ACE">
            <w:pPr>
              <w:jc w:val="center"/>
              <w:rPr>
                <w:rFonts w:eastAsia="Aptos"/>
                <w:b/>
                <w:bCs/>
                <w:szCs w:val="24"/>
              </w:rPr>
            </w:pPr>
            <w:r>
              <w:rPr>
                <w:rFonts w:eastAsia="Aptos"/>
                <w:b/>
                <w:bCs/>
                <w:szCs w:val="24"/>
              </w:rPr>
              <w:t>3</w:t>
            </w:r>
          </w:p>
        </w:tc>
      </w:tr>
      <w:tr w:rsidR="002D511D" w:rsidRPr="002E1238" w14:paraId="725604BE" w14:textId="77777777" w:rsidTr="006E6ACE">
        <w:trPr>
          <w:trHeight w:val="473"/>
        </w:trPr>
        <w:tc>
          <w:tcPr>
            <w:tcW w:w="2689" w:type="dxa"/>
            <w:vAlign w:val="center"/>
          </w:tcPr>
          <w:p w14:paraId="7B6411C1" w14:textId="77777777" w:rsidR="002D511D" w:rsidRPr="002E1238" w:rsidRDefault="002D511D" w:rsidP="006E6ACE">
            <w:pPr>
              <w:jc w:val="right"/>
              <w:rPr>
                <w:rFonts w:eastAsia="Aptos"/>
                <w:b/>
                <w:sz w:val="20"/>
                <w:szCs w:val="20"/>
              </w:rPr>
            </w:pPr>
            <w:r w:rsidRPr="002E1238">
              <w:rPr>
                <w:rFonts w:eastAsia="Aptos"/>
                <w:b/>
                <w:sz w:val="20"/>
                <w:szCs w:val="20"/>
              </w:rPr>
              <w:t>Punteggio medio</w:t>
            </w:r>
          </w:p>
        </w:tc>
        <w:tc>
          <w:tcPr>
            <w:tcW w:w="1108" w:type="dxa"/>
            <w:vAlign w:val="center"/>
          </w:tcPr>
          <w:p w14:paraId="490A0430" w14:textId="02FECE09" w:rsidR="002D511D" w:rsidRPr="002E1238" w:rsidRDefault="002D511D" w:rsidP="006E6ACE">
            <w:pPr>
              <w:jc w:val="center"/>
              <w:rPr>
                <w:rFonts w:eastAsia="Aptos"/>
                <w:b/>
                <w:sz w:val="20"/>
                <w:szCs w:val="20"/>
              </w:rPr>
            </w:pPr>
            <w:r w:rsidRPr="002E1238">
              <w:rPr>
                <w:rFonts w:eastAsia="Aptos"/>
                <w:b/>
                <w:szCs w:val="24"/>
              </w:rPr>
              <w:t>2</w:t>
            </w:r>
            <w:r w:rsidR="00B04B34">
              <w:rPr>
                <w:rFonts w:eastAsia="Aptos"/>
                <w:b/>
                <w:szCs w:val="24"/>
              </w:rPr>
              <w:t>,3</w:t>
            </w:r>
          </w:p>
        </w:tc>
        <w:tc>
          <w:tcPr>
            <w:tcW w:w="2577" w:type="dxa"/>
            <w:vAlign w:val="center"/>
          </w:tcPr>
          <w:p w14:paraId="204F6EA5" w14:textId="77777777" w:rsidR="002D511D" w:rsidRPr="002E1238" w:rsidRDefault="002D511D" w:rsidP="006E6ACE">
            <w:pPr>
              <w:jc w:val="right"/>
              <w:rPr>
                <w:rFonts w:eastAsia="Aptos"/>
                <w:b/>
                <w:sz w:val="20"/>
                <w:szCs w:val="20"/>
              </w:rPr>
            </w:pPr>
            <w:r w:rsidRPr="002E1238">
              <w:rPr>
                <w:rFonts w:eastAsia="Aptos"/>
                <w:b/>
                <w:sz w:val="20"/>
                <w:szCs w:val="20"/>
              </w:rPr>
              <w:t>Punteggio massimo</w:t>
            </w:r>
          </w:p>
        </w:tc>
        <w:tc>
          <w:tcPr>
            <w:tcW w:w="1220" w:type="dxa"/>
            <w:vAlign w:val="center"/>
          </w:tcPr>
          <w:p w14:paraId="2254752D" w14:textId="77777777" w:rsidR="002D511D" w:rsidRPr="002E1238" w:rsidRDefault="002D511D" w:rsidP="006E6ACE">
            <w:pPr>
              <w:jc w:val="center"/>
              <w:rPr>
                <w:rFonts w:eastAsia="Aptos"/>
                <w:b/>
                <w:sz w:val="20"/>
                <w:szCs w:val="20"/>
              </w:rPr>
            </w:pPr>
            <w:r w:rsidRPr="002E1238">
              <w:rPr>
                <w:rFonts w:eastAsia="Aptos"/>
                <w:b/>
                <w:szCs w:val="24"/>
              </w:rPr>
              <w:t>4</w:t>
            </w:r>
          </w:p>
        </w:tc>
        <w:tc>
          <w:tcPr>
            <w:tcW w:w="1899" w:type="dxa"/>
            <w:vAlign w:val="center"/>
          </w:tcPr>
          <w:p w14:paraId="1D2012E5" w14:textId="77777777" w:rsidR="002D511D" w:rsidRPr="002E1238" w:rsidRDefault="002D511D" w:rsidP="006E6ACE">
            <w:pPr>
              <w:jc w:val="right"/>
              <w:rPr>
                <w:rFonts w:eastAsia="Aptos"/>
                <w:b/>
                <w:bCs/>
                <w:sz w:val="20"/>
                <w:szCs w:val="20"/>
              </w:rPr>
            </w:pPr>
            <w:r w:rsidRPr="002E1238">
              <w:rPr>
                <w:rFonts w:eastAsia="Aptos"/>
                <w:b/>
                <w:bCs/>
                <w:sz w:val="20"/>
                <w:szCs w:val="20"/>
              </w:rPr>
              <w:t>Totale</w:t>
            </w:r>
          </w:p>
        </w:tc>
        <w:tc>
          <w:tcPr>
            <w:tcW w:w="850" w:type="dxa"/>
            <w:vAlign w:val="center"/>
          </w:tcPr>
          <w:p w14:paraId="7281A2F8" w14:textId="513FB087" w:rsidR="002D511D" w:rsidRPr="002E1238" w:rsidRDefault="002D511D" w:rsidP="006E6ACE">
            <w:pPr>
              <w:jc w:val="center"/>
              <w:rPr>
                <w:rFonts w:eastAsia="Aptos"/>
                <w:b/>
                <w:bCs/>
                <w:szCs w:val="24"/>
              </w:rPr>
            </w:pPr>
            <w:r w:rsidRPr="002E1238">
              <w:rPr>
                <w:rFonts w:eastAsia="Aptos"/>
                <w:b/>
                <w:bCs/>
                <w:szCs w:val="24"/>
              </w:rPr>
              <w:t>1</w:t>
            </w:r>
            <w:r w:rsidR="00B04B34">
              <w:rPr>
                <w:rFonts w:eastAsia="Aptos"/>
                <w:b/>
                <w:bCs/>
                <w:szCs w:val="24"/>
              </w:rPr>
              <w:t>4</w:t>
            </w:r>
          </w:p>
        </w:tc>
      </w:tr>
      <w:tr w:rsidR="002D511D" w:rsidRPr="002E1238" w14:paraId="61EDDC10" w14:textId="77777777" w:rsidTr="006E6ACE">
        <w:tc>
          <w:tcPr>
            <w:tcW w:w="10343" w:type="dxa"/>
            <w:gridSpan w:val="6"/>
          </w:tcPr>
          <w:p w14:paraId="6900E894" w14:textId="77777777" w:rsidR="002D511D" w:rsidRPr="002E1238" w:rsidRDefault="002D511D" w:rsidP="006E6ACE">
            <w:pPr>
              <w:rPr>
                <w:rFonts w:eastAsia="Aptos"/>
                <w:sz w:val="16"/>
                <w:szCs w:val="16"/>
              </w:rPr>
            </w:pPr>
            <w:r w:rsidRPr="002E1238">
              <w:rPr>
                <w:rFonts w:eastAsia="Aptos"/>
                <w:sz w:val="16"/>
                <w:szCs w:val="16"/>
              </w:rPr>
              <w:t>* Nessuna probabilità = 0; Poco probabile = 1; Probabile 3; Altamente probabile = 5; Accertato negli ultimi 5 anni = 7</w:t>
            </w:r>
          </w:p>
          <w:p w14:paraId="62E763D5" w14:textId="77777777" w:rsidR="002D511D" w:rsidRPr="002E1238" w:rsidRDefault="002D511D" w:rsidP="006E6ACE">
            <w:pPr>
              <w:rPr>
                <w:rFonts w:eastAsia="Aptos"/>
                <w:sz w:val="20"/>
                <w:szCs w:val="20"/>
              </w:rPr>
            </w:pPr>
            <w:r w:rsidRPr="002E1238">
              <w:rPr>
                <w:rFonts w:eastAsia="Aptos"/>
                <w:sz w:val="16"/>
                <w:szCs w:val="16"/>
              </w:rPr>
              <w:t>** Il punteggio massimo è quello assegnato ad almeno un indicatore; il punteggio medio è quello ottenuto dal totale/6 (n. indicatori)</w:t>
            </w:r>
          </w:p>
        </w:tc>
      </w:tr>
    </w:tbl>
    <w:p w14:paraId="7D202B0C" w14:textId="77777777" w:rsidR="002D511D" w:rsidRPr="002E1238" w:rsidRDefault="002D511D" w:rsidP="002D511D">
      <w:pPr>
        <w:spacing w:after="0" w:line="240" w:lineRule="auto"/>
        <w:jc w:val="both"/>
        <w:rPr>
          <w:rFonts w:ascii="Calibri" w:eastAsia="Aptos" w:hAnsi="Calibri" w:cs="Times New Roman"/>
          <w:bCs/>
          <w:sz w:val="16"/>
          <w:szCs w:val="16"/>
        </w:rPr>
      </w:pPr>
    </w:p>
    <w:tbl>
      <w:tblPr>
        <w:tblStyle w:val="Grigliatabella2"/>
        <w:tblW w:w="9634" w:type="dxa"/>
        <w:tblLook w:val="04A0" w:firstRow="1" w:lastRow="0" w:firstColumn="1" w:lastColumn="0" w:noHBand="0" w:noVBand="1"/>
      </w:tblPr>
      <w:tblGrid>
        <w:gridCol w:w="4488"/>
        <w:gridCol w:w="5146"/>
      </w:tblGrid>
      <w:tr w:rsidR="002D511D" w:rsidRPr="002E1238" w14:paraId="36B6CF05" w14:textId="77777777" w:rsidTr="006E6ACE">
        <w:tc>
          <w:tcPr>
            <w:tcW w:w="9634" w:type="dxa"/>
            <w:gridSpan w:val="2"/>
          </w:tcPr>
          <w:p w14:paraId="56207860" w14:textId="77777777" w:rsidR="002D511D" w:rsidRPr="002E1238" w:rsidRDefault="002D511D" w:rsidP="006E6ACE">
            <w:pPr>
              <w:jc w:val="center"/>
              <w:rPr>
                <w:rFonts w:eastAsia="Aptos"/>
                <w:b/>
                <w:bCs/>
                <w:color w:val="FF0000"/>
                <w:sz w:val="28"/>
                <w:szCs w:val="28"/>
              </w:rPr>
            </w:pPr>
            <w:r w:rsidRPr="002E1238">
              <w:rPr>
                <w:rFonts w:eastAsia="Aptos"/>
                <w:b/>
                <w:bCs/>
                <w:color w:val="FF0000"/>
                <w:szCs w:val="24"/>
              </w:rPr>
              <w:t xml:space="preserve">Trattamento del rischio mediante adozione di misure specifiche </w:t>
            </w:r>
          </w:p>
        </w:tc>
      </w:tr>
      <w:tr w:rsidR="002D511D" w:rsidRPr="002E1238" w14:paraId="510E3BDE" w14:textId="77777777" w:rsidTr="006E6ACE">
        <w:tc>
          <w:tcPr>
            <w:tcW w:w="9634" w:type="dxa"/>
            <w:gridSpan w:val="2"/>
            <w:shd w:val="clear" w:color="auto" w:fill="FAE2D5"/>
          </w:tcPr>
          <w:p w14:paraId="1E30CBFC" w14:textId="77777777" w:rsidR="002D511D" w:rsidRPr="002E1238" w:rsidRDefault="002D511D" w:rsidP="006E6ACE">
            <w:pPr>
              <w:rPr>
                <w:rFonts w:eastAsia="Aptos"/>
                <w:b/>
                <w:bCs/>
                <w:sz w:val="20"/>
                <w:szCs w:val="20"/>
              </w:rPr>
            </w:pPr>
            <w:r w:rsidRPr="002E1238">
              <w:rPr>
                <w:rFonts w:eastAsia="Aptos"/>
                <w:b/>
                <w:bCs/>
                <w:sz w:val="20"/>
                <w:szCs w:val="20"/>
              </w:rPr>
              <w:t>Misura specifica di prevenzione</w:t>
            </w:r>
          </w:p>
        </w:tc>
      </w:tr>
      <w:tr w:rsidR="002D511D" w:rsidRPr="002E1238" w14:paraId="7DCDA90E" w14:textId="77777777" w:rsidTr="006E6ACE">
        <w:tc>
          <w:tcPr>
            <w:tcW w:w="9634" w:type="dxa"/>
            <w:gridSpan w:val="2"/>
          </w:tcPr>
          <w:p w14:paraId="2A1B8BC4" w14:textId="75B9ACB8" w:rsidR="002D511D" w:rsidRPr="002E1238" w:rsidRDefault="002D511D" w:rsidP="006E6ACE">
            <w:pPr>
              <w:jc w:val="left"/>
              <w:rPr>
                <w:rFonts w:eastAsia="Times New Roman"/>
                <w:b/>
                <w:i/>
                <w:iCs/>
                <w:color w:val="000000"/>
                <w:lang w:eastAsia="it-IT"/>
              </w:rPr>
            </w:pPr>
            <w:r w:rsidRPr="002D511D">
              <w:rPr>
                <w:rFonts w:eastAsia="Times New Roman"/>
                <w:b/>
                <w:i/>
                <w:iCs/>
                <w:color w:val="000000"/>
                <w:lang w:eastAsia="it-IT"/>
              </w:rPr>
              <w:t>Verifiche sul rispetto dei presupposti di legge per la revisione del contratto di concessione</w:t>
            </w:r>
          </w:p>
        </w:tc>
      </w:tr>
      <w:tr w:rsidR="002D511D" w:rsidRPr="002E1238" w14:paraId="24728301" w14:textId="77777777" w:rsidTr="006E6ACE">
        <w:tc>
          <w:tcPr>
            <w:tcW w:w="4488" w:type="dxa"/>
            <w:shd w:val="clear" w:color="auto" w:fill="DAE9F7"/>
          </w:tcPr>
          <w:p w14:paraId="55DB6988" w14:textId="77777777" w:rsidR="002D511D" w:rsidRPr="002E1238" w:rsidRDefault="002D511D" w:rsidP="006E6ACE">
            <w:pPr>
              <w:rPr>
                <w:rFonts w:eastAsia="Aptos"/>
                <w:b/>
                <w:bCs/>
                <w:sz w:val="20"/>
                <w:szCs w:val="20"/>
              </w:rPr>
            </w:pPr>
            <w:r w:rsidRPr="002E1238">
              <w:rPr>
                <w:rFonts w:eastAsia="Aptos"/>
                <w:b/>
                <w:bCs/>
                <w:sz w:val="20"/>
                <w:szCs w:val="20"/>
              </w:rPr>
              <w:t>Termini di attuazione:</w:t>
            </w:r>
          </w:p>
        </w:tc>
        <w:tc>
          <w:tcPr>
            <w:tcW w:w="5146" w:type="dxa"/>
            <w:shd w:val="clear" w:color="auto" w:fill="DAE9F7"/>
          </w:tcPr>
          <w:p w14:paraId="5D6C7287" w14:textId="77777777" w:rsidR="002D511D" w:rsidRPr="002E1238" w:rsidRDefault="002D511D" w:rsidP="006E6ACE">
            <w:pPr>
              <w:rPr>
                <w:rFonts w:eastAsia="Aptos"/>
                <w:b/>
                <w:bCs/>
                <w:sz w:val="20"/>
                <w:szCs w:val="20"/>
              </w:rPr>
            </w:pPr>
            <w:r w:rsidRPr="002E1238">
              <w:rPr>
                <w:rFonts w:eastAsia="Aptos"/>
                <w:b/>
                <w:bCs/>
                <w:sz w:val="20"/>
                <w:szCs w:val="20"/>
              </w:rPr>
              <w:t>Indicatore di attuazione</w:t>
            </w:r>
          </w:p>
        </w:tc>
      </w:tr>
      <w:tr w:rsidR="002D511D" w:rsidRPr="002E1238" w14:paraId="6135812A" w14:textId="77777777" w:rsidTr="006E6ACE">
        <w:tc>
          <w:tcPr>
            <w:tcW w:w="4488" w:type="dxa"/>
            <w:vAlign w:val="center"/>
          </w:tcPr>
          <w:p w14:paraId="58188EA9" w14:textId="7AB16B6C" w:rsidR="002D511D" w:rsidRPr="002E1238" w:rsidRDefault="002D511D" w:rsidP="006E6ACE">
            <w:pPr>
              <w:rPr>
                <w:rFonts w:eastAsia="Times New Roman"/>
                <w:bCs/>
                <w:color w:val="000000"/>
                <w:sz w:val="20"/>
                <w:szCs w:val="20"/>
                <w:lang w:eastAsia="it-IT"/>
              </w:rPr>
            </w:pPr>
            <w:r>
              <w:rPr>
                <w:rFonts w:eastAsia="Times New Roman"/>
                <w:bCs/>
                <w:color w:val="000000"/>
                <w:sz w:val="18"/>
                <w:szCs w:val="18"/>
                <w:lang w:eastAsia="it-IT"/>
              </w:rPr>
              <w:t>Semestrale</w:t>
            </w:r>
          </w:p>
        </w:tc>
        <w:tc>
          <w:tcPr>
            <w:tcW w:w="5146" w:type="dxa"/>
          </w:tcPr>
          <w:p w14:paraId="4125C64E" w14:textId="77777777" w:rsidR="002D511D" w:rsidRPr="002E1238" w:rsidRDefault="002D511D" w:rsidP="006E6ACE">
            <w:pPr>
              <w:rPr>
                <w:rFonts w:eastAsia="Times New Roman"/>
                <w:bCs/>
                <w:color w:val="000000"/>
                <w:sz w:val="20"/>
                <w:szCs w:val="20"/>
                <w:lang w:eastAsia="it-IT"/>
              </w:rPr>
            </w:pPr>
            <w:r w:rsidRPr="002E1238">
              <w:rPr>
                <w:rFonts w:eastAsia="Aptos"/>
                <w:sz w:val="18"/>
                <w:szCs w:val="18"/>
              </w:rPr>
              <w:t>Misura si/no</w:t>
            </w:r>
          </w:p>
        </w:tc>
      </w:tr>
    </w:tbl>
    <w:p w14:paraId="5CA91880" w14:textId="77777777" w:rsidR="002D511D" w:rsidRPr="002E1238" w:rsidRDefault="002D511D" w:rsidP="002D511D">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29"/>
        <w:gridCol w:w="3341"/>
        <w:gridCol w:w="3758"/>
      </w:tblGrid>
      <w:tr w:rsidR="002D511D" w:rsidRPr="002E1238" w14:paraId="36F854D0" w14:textId="77777777" w:rsidTr="006E6ACE">
        <w:tc>
          <w:tcPr>
            <w:tcW w:w="9628" w:type="dxa"/>
            <w:gridSpan w:val="3"/>
            <w:shd w:val="clear" w:color="auto" w:fill="FFFFFF"/>
          </w:tcPr>
          <w:p w14:paraId="5E1DC415" w14:textId="77777777" w:rsidR="002D511D" w:rsidRPr="002E1238" w:rsidRDefault="002D511D" w:rsidP="006E6ACE">
            <w:pPr>
              <w:jc w:val="center"/>
              <w:rPr>
                <w:rFonts w:eastAsia="Aptos"/>
                <w:b/>
                <w:bCs/>
                <w:color w:val="FF0000"/>
                <w:szCs w:val="24"/>
              </w:rPr>
            </w:pPr>
            <w:r w:rsidRPr="002E1238">
              <w:rPr>
                <w:rFonts w:eastAsia="Aptos"/>
                <w:b/>
                <w:bCs/>
                <w:color w:val="FF0000"/>
                <w:szCs w:val="24"/>
              </w:rPr>
              <w:t>Monitoraggio da eseguire entro il 30 novembre di ogni esercizio</w:t>
            </w:r>
          </w:p>
        </w:tc>
      </w:tr>
      <w:tr w:rsidR="002D511D" w:rsidRPr="002E1238" w14:paraId="4E47BA9C" w14:textId="77777777" w:rsidTr="006E6ACE">
        <w:tc>
          <w:tcPr>
            <w:tcW w:w="2529" w:type="dxa"/>
            <w:shd w:val="clear" w:color="auto" w:fill="DAE9F7"/>
          </w:tcPr>
          <w:p w14:paraId="6FDA7AB7" w14:textId="77777777" w:rsidR="002D511D" w:rsidRPr="002E1238" w:rsidRDefault="002D511D" w:rsidP="006E6ACE">
            <w:pPr>
              <w:rPr>
                <w:rFonts w:eastAsia="Aptos"/>
                <w:b/>
                <w:bCs/>
                <w:sz w:val="20"/>
                <w:szCs w:val="20"/>
              </w:rPr>
            </w:pPr>
            <w:r w:rsidRPr="002E1238">
              <w:rPr>
                <w:rFonts w:eastAsia="Aptos"/>
                <w:b/>
                <w:bCs/>
                <w:sz w:val="20"/>
                <w:szCs w:val="20"/>
              </w:rPr>
              <w:t>Data del monitoraggio</w:t>
            </w:r>
          </w:p>
        </w:tc>
        <w:tc>
          <w:tcPr>
            <w:tcW w:w="3341" w:type="dxa"/>
            <w:shd w:val="clear" w:color="auto" w:fill="DAE9F7"/>
          </w:tcPr>
          <w:p w14:paraId="2BA29F70" w14:textId="77777777" w:rsidR="002D511D" w:rsidRPr="002E1238" w:rsidRDefault="002D511D" w:rsidP="006E6ACE">
            <w:pPr>
              <w:rPr>
                <w:rFonts w:eastAsia="Aptos"/>
                <w:b/>
                <w:bCs/>
                <w:sz w:val="20"/>
                <w:szCs w:val="20"/>
              </w:rPr>
            </w:pPr>
            <w:r w:rsidRPr="002E1238">
              <w:rPr>
                <w:rFonts w:eastAsia="Aptos"/>
                <w:b/>
                <w:bCs/>
                <w:sz w:val="20"/>
                <w:szCs w:val="20"/>
              </w:rPr>
              <w:t>Esecutore del monitoraggio</w:t>
            </w:r>
          </w:p>
        </w:tc>
        <w:tc>
          <w:tcPr>
            <w:tcW w:w="3758" w:type="dxa"/>
            <w:shd w:val="clear" w:color="auto" w:fill="DAE9F7"/>
          </w:tcPr>
          <w:p w14:paraId="18CB6754" w14:textId="77777777" w:rsidR="002D511D" w:rsidRPr="002E1238" w:rsidRDefault="002D511D" w:rsidP="006E6ACE">
            <w:pPr>
              <w:rPr>
                <w:rFonts w:eastAsia="Aptos"/>
                <w:b/>
                <w:bCs/>
                <w:sz w:val="20"/>
                <w:szCs w:val="20"/>
              </w:rPr>
            </w:pPr>
            <w:r w:rsidRPr="002E1238">
              <w:rPr>
                <w:rFonts w:eastAsia="Aptos"/>
                <w:b/>
                <w:bCs/>
                <w:sz w:val="20"/>
                <w:szCs w:val="20"/>
              </w:rPr>
              <w:t>Controllore del monitoraggio</w:t>
            </w:r>
          </w:p>
        </w:tc>
      </w:tr>
      <w:tr w:rsidR="002D511D" w:rsidRPr="002E1238" w14:paraId="42905CBD" w14:textId="77777777" w:rsidTr="006E6ACE">
        <w:tc>
          <w:tcPr>
            <w:tcW w:w="2529" w:type="dxa"/>
          </w:tcPr>
          <w:p w14:paraId="30CEDC3F" w14:textId="77777777" w:rsidR="002D511D" w:rsidRPr="002E1238" w:rsidRDefault="002D511D" w:rsidP="006E6ACE">
            <w:pPr>
              <w:rPr>
                <w:rFonts w:eastAsia="Aptos"/>
                <w:sz w:val="20"/>
                <w:szCs w:val="20"/>
              </w:rPr>
            </w:pPr>
            <w:r w:rsidRPr="002E1238">
              <w:rPr>
                <w:rFonts w:eastAsia="Aptos"/>
                <w:sz w:val="20"/>
                <w:szCs w:val="20"/>
              </w:rPr>
              <w:t>gg/mm/</w:t>
            </w:r>
            <w:proofErr w:type="spellStart"/>
            <w:r w:rsidRPr="002E1238">
              <w:rPr>
                <w:rFonts w:eastAsia="Aptos"/>
                <w:sz w:val="20"/>
                <w:szCs w:val="20"/>
              </w:rPr>
              <w:t>aaaa</w:t>
            </w:r>
            <w:proofErr w:type="spellEnd"/>
          </w:p>
        </w:tc>
        <w:tc>
          <w:tcPr>
            <w:tcW w:w="3341" w:type="dxa"/>
          </w:tcPr>
          <w:p w14:paraId="0AE4341B" w14:textId="77777777" w:rsidR="002D511D" w:rsidRPr="002E1238" w:rsidRDefault="002D511D" w:rsidP="006E6ACE">
            <w:pPr>
              <w:rPr>
                <w:rFonts w:eastAsia="Aptos"/>
                <w:bCs/>
                <w:sz w:val="20"/>
                <w:szCs w:val="20"/>
              </w:rPr>
            </w:pPr>
            <w:r w:rsidRPr="002E1238">
              <w:rPr>
                <w:rFonts w:eastAsia="Aptos"/>
                <w:bCs/>
                <w:sz w:val="20"/>
                <w:szCs w:val="20"/>
              </w:rPr>
              <w:t>Dirigente/funzionario</w:t>
            </w:r>
          </w:p>
        </w:tc>
        <w:tc>
          <w:tcPr>
            <w:tcW w:w="3758" w:type="dxa"/>
          </w:tcPr>
          <w:p w14:paraId="6FAFB3C4" w14:textId="77777777" w:rsidR="002D511D" w:rsidRPr="002E1238" w:rsidRDefault="002D511D" w:rsidP="006E6ACE">
            <w:pPr>
              <w:rPr>
                <w:rFonts w:eastAsia="Aptos"/>
                <w:sz w:val="20"/>
                <w:szCs w:val="20"/>
              </w:rPr>
            </w:pPr>
            <w:r w:rsidRPr="002E1238">
              <w:rPr>
                <w:rFonts w:eastAsia="Aptos"/>
                <w:sz w:val="20"/>
                <w:szCs w:val="20"/>
              </w:rPr>
              <w:t>RPCT</w:t>
            </w:r>
          </w:p>
        </w:tc>
      </w:tr>
      <w:tr w:rsidR="002D511D" w:rsidRPr="002E1238" w14:paraId="01F7DB6A" w14:textId="77777777" w:rsidTr="006E6ACE">
        <w:tc>
          <w:tcPr>
            <w:tcW w:w="2529" w:type="dxa"/>
            <w:vAlign w:val="center"/>
          </w:tcPr>
          <w:p w14:paraId="3742A649" w14:textId="77777777" w:rsidR="002D511D" w:rsidRPr="002E1238" w:rsidRDefault="002D511D" w:rsidP="006E6ACE">
            <w:pPr>
              <w:rPr>
                <w:rFonts w:eastAsia="Aptos"/>
                <w:sz w:val="20"/>
                <w:szCs w:val="20"/>
              </w:rPr>
            </w:pPr>
            <w:r w:rsidRPr="002E1238">
              <w:rPr>
                <w:rFonts w:eastAsia="Aptos"/>
                <w:sz w:val="20"/>
                <w:szCs w:val="20"/>
              </w:rPr>
              <w:t>Firme</w:t>
            </w:r>
          </w:p>
        </w:tc>
        <w:tc>
          <w:tcPr>
            <w:tcW w:w="3341" w:type="dxa"/>
            <w:vAlign w:val="center"/>
          </w:tcPr>
          <w:p w14:paraId="12F22061" w14:textId="77777777" w:rsidR="002D511D" w:rsidRPr="002E1238" w:rsidRDefault="002D511D" w:rsidP="006E6ACE">
            <w:pPr>
              <w:rPr>
                <w:rFonts w:eastAsia="Aptos"/>
                <w:bCs/>
                <w:sz w:val="20"/>
                <w:szCs w:val="20"/>
              </w:rPr>
            </w:pPr>
          </w:p>
        </w:tc>
        <w:tc>
          <w:tcPr>
            <w:tcW w:w="3758" w:type="dxa"/>
            <w:vAlign w:val="center"/>
          </w:tcPr>
          <w:p w14:paraId="6DD0E541" w14:textId="77777777" w:rsidR="002D511D" w:rsidRPr="002E1238" w:rsidRDefault="002D511D" w:rsidP="006E6ACE">
            <w:pPr>
              <w:rPr>
                <w:rFonts w:eastAsia="Aptos"/>
                <w:sz w:val="20"/>
                <w:szCs w:val="20"/>
              </w:rPr>
            </w:pPr>
          </w:p>
        </w:tc>
      </w:tr>
      <w:tr w:rsidR="002D511D" w:rsidRPr="002E1238" w14:paraId="1E813A4B" w14:textId="77777777" w:rsidTr="006E6ACE">
        <w:tc>
          <w:tcPr>
            <w:tcW w:w="9628" w:type="dxa"/>
            <w:gridSpan w:val="3"/>
            <w:shd w:val="clear" w:color="auto" w:fill="DAE9F7"/>
          </w:tcPr>
          <w:p w14:paraId="1CA91B18" w14:textId="77777777" w:rsidR="002D511D" w:rsidRPr="002E1238" w:rsidRDefault="002D511D" w:rsidP="006E6ACE">
            <w:pPr>
              <w:rPr>
                <w:rFonts w:eastAsia="Aptos"/>
                <w:b/>
                <w:bCs/>
                <w:sz w:val="20"/>
                <w:szCs w:val="20"/>
              </w:rPr>
            </w:pPr>
            <w:r w:rsidRPr="002E1238">
              <w:rPr>
                <w:rFonts w:eastAsia="Aptos"/>
                <w:b/>
                <w:bCs/>
                <w:sz w:val="20"/>
                <w:szCs w:val="20"/>
              </w:rPr>
              <w:t>Eventuali criticità rilevate</w:t>
            </w:r>
          </w:p>
        </w:tc>
      </w:tr>
      <w:tr w:rsidR="002D511D" w:rsidRPr="002E1238" w14:paraId="262CF20E" w14:textId="77777777" w:rsidTr="006E6ACE">
        <w:tc>
          <w:tcPr>
            <w:tcW w:w="9628" w:type="dxa"/>
            <w:gridSpan w:val="3"/>
          </w:tcPr>
          <w:p w14:paraId="5EA6202B" w14:textId="77777777" w:rsidR="002D511D" w:rsidRPr="002E1238" w:rsidRDefault="002D511D" w:rsidP="006E6ACE">
            <w:pPr>
              <w:rPr>
                <w:rFonts w:eastAsia="Aptos"/>
                <w:sz w:val="20"/>
                <w:szCs w:val="20"/>
              </w:rPr>
            </w:pPr>
          </w:p>
        </w:tc>
      </w:tr>
    </w:tbl>
    <w:p w14:paraId="4B852C30" w14:textId="77777777" w:rsidR="002D511D" w:rsidRDefault="002D511D">
      <w:r>
        <w:br w:type="page"/>
      </w:r>
    </w:p>
    <w:tbl>
      <w:tblPr>
        <w:tblStyle w:val="Grigliatabella2"/>
        <w:tblW w:w="0" w:type="auto"/>
        <w:tblLook w:val="04A0" w:firstRow="1" w:lastRow="0" w:firstColumn="1" w:lastColumn="0" w:noHBand="0" w:noVBand="1"/>
      </w:tblPr>
      <w:tblGrid>
        <w:gridCol w:w="9628"/>
      </w:tblGrid>
      <w:tr w:rsidR="002D511D" w:rsidRPr="002E1238" w14:paraId="5ABCAF98" w14:textId="77777777" w:rsidTr="006E6ACE">
        <w:tc>
          <w:tcPr>
            <w:tcW w:w="10343" w:type="dxa"/>
            <w:shd w:val="clear" w:color="auto" w:fill="FAE2D5"/>
          </w:tcPr>
          <w:p w14:paraId="4EFCFE82" w14:textId="0915003E" w:rsidR="002D511D" w:rsidRPr="002E1238" w:rsidRDefault="002D511D" w:rsidP="006E6ACE">
            <w:pPr>
              <w:rPr>
                <w:rFonts w:eastAsia="Aptos"/>
                <w:b/>
                <w:bCs/>
                <w:sz w:val="20"/>
                <w:szCs w:val="20"/>
              </w:rPr>
            </w:pPr>
            <w:r w:rsidRPr="002E1238">
              <w:rPr>
                <w:rFonts w:eastAsia="Aptos"/>
                <w:b/>
                <w:bCs/>
                <w:szCs w:val="24"/>
              </w:rPr>
              <w:lastRenderedPageBreak/>
              <w:t xml:space="preserve">Scheda n. </w:t>
            </w:r>
            <w:r w:rsidR="00DA74A6">
              <w:rPr>
                <w:rFonts w:eastAsia="Aptos"/>
                <w:b/>
                <w:bCs/>
                <w:szCs w:val="24"/>
              </w:rPr>
              <w:t>03.4.8</w:t>
            </w:r>
            <w:r w:rsidRPr="002E1238">
              <w:rPr>
                <w:rFonts w:eastAsia="Aptos"/>
                <w:b/>
                <w:bCs/>
                <w:szCs w:val="24"/>
              </w:rPr>
              <w:t xml:space="preserve"> (PIAO 2025)</w:t>
            </w:r>
          </w:p>
        </w:tc>
      </w:tr>
      <w:tr w:rsidR="002D511D" w:rsidRPr="002E1238" w14:paraId="60723043" w14:textId="77777777" w:rsidTr="006E6ACE">
        <w:tc>
          <w:tcPr>
            <w:tcW w:w="10343" w:type="dxa"/>
            <w:shd w:val="clear" w:color="auto" w:fill="FAE2D5"/>
          </w:tcPr>
          <w:p w14:paraId="13A9496A" w14:textId="77777777" w:rsidR="002D511D" w:rsidRPr="002E1238" w:rsidRDefault="002D511D" w:rsidP="006E6ACE">
            <w:pPr>
              <w:jc w:val="center"/>
              <w:rPr>
                <w:rFonts w:eastAsia="Aptos"/>
                <w:szCs w:val="24"/>
              </w:rPr>
            </w:pPr>
            <w:r w:rsidRPr="002E1238">
              <w:rPr>
                <w:rFonts w:eastAsia="Aptos"/>
                <w:szCs w:val="24"/>
              </w:rPr>
              <w:t>Stima del livello di esposizione al rischio corruttivo e dei successivi trattamento e monitoraggio</w:t>
            </w:r>
          </w:p>
        </w:tc>
      </w:tr>
    </w:tbl>
    <w:p w14:paraId="17B2627E" w14:textId="77777777" w:rsidR="002D511D" w:rsidRPr="002E1238" w:rsidRDefault="002D511D" w:rsidP="002D511D">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3312"/>
        <w:gridCol w:w="3045"/>
        <w:gridCol w:w="3271"/>
      </w:tblGrid>
      <w:tr w:rsidR="002D511D" w:rsidRPr="002E1238" w14:paraId="13D99C1C" w14:textId="77777777" w:rsidTr="006E6ACE">
        <w:tc>
          <w:tcPr>
            <w:tcW w:w="10343" w:type="dxa"/>
            <w:gridSpan w:val="3"/>
          </w:tcPr>
          <w:p w14:paraId="317941AF" w14:textId="77777777" w:rsidR="002D511D" w:rsidRPr="002E1238" w:rsidRDefault="002D511D" w:rsidP="006E6ACE">
            <w:pPr>
              <w:jc w:val="center"/>
              <w:rPr>
                <w:rFonts w:eastAsia="Aptos"/>
                <w:b/>
                <w:bCs/>
                <w:szCs w:val="24"/>
              </w:rPr>
            </w:pPr>
            <w:r w:rsidRPr="002E1238">
              <w:rPr>
                <w:rFonts w:eastAsia="Aptos"/>
                <w:b/>
                <w:bCs/>
                <w:color w:val="FF0000"/>
                <w:szCs w:val="24"/>
              </w:rPr>
              <w:t>Mappatura dei processi</w:t>
            </w:r>
          </w:p>
        </w:tc>
      </w:tr>
      <w:tr w:rsidR="002D511D" w:rsidRPr="002E1238" w14:paraId="1903FE3E" w14:textId="77777777" w:rsidTr="006E6ACE">
        <w:tc>
          <w:tcPr>
            <w:tcW w:w="3539" w:type="dxa"/>
            <w:shd w:val="clear" w:color="auto" w:fill="DAE9F7"/>
          </w:tcPr>
          <w:p w14:paraId="1E46A73B" w14:textId="77777777" w:rsidR="002D511D" w:rsidRPr="002E1238" w:rsidRDefault="002D511D" w:rsidP="006E6ACE">
            <w:pPr>
              <w:jc w:val="center"/>
              <w:rPr>
                <w:rFonts w:eastAsia="Aptos"/>
                <w:b/>
                <w:bCs/>
                <w:szCs w:val="24"/>
              </w:rPr>
            </w:pPr>
            <w:r w:rsidRPr="002E1238">
              <w:rPr>
                <w:rFonts w:eastAsia="Aptos"/>
                <w:b/>
                <w:bCs/>
                <w:szCs w:val="24"/>
              </w:rPr>
              <w:t>Area di rischio</w:t>
            </w:r>
          </w:p>
        </w:tc>
        <w:tc>
          <w:tcPr>
            <w:tcW w:w="3260" w:type="dxa"/>
            <w:shd w:val="clear" w:color="auto" w:fill="DAE9F7"/>
          </w:tcPr>
          <w:p w14:paraId="178A39BC" w14:textId="77777777" w:rsidR="002D511D" w:rsidRPr="002E1238" w:rsidRDefault="002D511D" w:rsidP="006E6ACE">
            <w:pPr>
              <w:jc w:val="center"/>
              <w:rPr>
                <w:rFonts w:eastAsia="Aptos"/>
                <w:b/>
                <w:bCs/>
                <w:szCs w:val="24"/>
              </w:rPr>
            </w:pPr>
            <w:r w:rsidRPr="002E1238">
              <w:rPr>
                <w:rFonts w:eastAsia="Aptos"/>
                <w:b/>
                <w:bCs/>
                <w:szCs w:val="24"/>
              </w:rPr>
              <w:t>Processo</w:t>
            </w:r>
          </w:p>
        </w:tc>
        <w:tc>
          <w:tcPr>
            <w:tcW w:w="3544" w:type="dxa"/>
            <w:shd w:val="clear" w:color="auto" w:fill="DAE9F7"/>
          </w:tcPr>
          <w:p w14:paraId="2CD596B9" w14:textId="77777777" w:rsidR="002D511D" w:rsidRPr="002E1238" w:rsidRDefault="002D511D" w:rsidP="006E6ACE">
            <w:pPr>
              <w:jc w:val="center"/>
              <w:rPr>
                <w:rFonts w:eastAsia="Aptos"/>
                <w:b/>
                <w:bCs/>
                <w:szCs w:val="24"/>
              </w:rPr>
            </w:pPr>
            <w:r w:rsidRPr="002E1238">
              <w:rPr>
                <w:rFonts w:eastAsia="Aptos"/>
                <w:b/>
                <w:bCs/>
                <w:szCs w:val="24"/>
              </w:rPr>
              <w:t>Attività</w:t>
            </w:r>
          </w:p>
        </w:tc>
      </w:tr>
      <w:tr w:rsidR="002D511D" w:rsidRPr="002E1238" w14:paraId="774EE3E0" w14:textId="77777777" w:rsidTr="006E6ACE">
        <w:tc>
          <w:tcPr>
            <w:tcW w:w="3539" w:type="dxa"/>
            <w:vAlign w:val="center"/>
          </w:tcPr>
          <w:p w14:paraId="493D4B7E" w14:textId="77777777" w:rsidR="002D511D" w:rsidRPr="002E1238" w:rsidRDefault="002D511D" w:rsidP="006E6ACE">
            <w:pPr>
              <w:jc w:val="center"/>
              <w:rPr>
                <w:rFonts w:eastAsia="Aptos"/>
                <w:b/>
                <w:bCs/>
                <w:i/>
                <w:iCs/>
                <w:sz w:val="20"/>
                <w:szCs w:val="20"/>
              </w:rPr>
            </w:pPr>
            <w:r>
              <w:rPr>
                <w:rFonts w:eastAsia="Aptos"/>
                <w:b/>
                <w:bCs/>
                <w:i/>
                <w:iCs/>
                <w:sz w:val="20"/>
                <w:szCs w:val="20"/>
              </w:rPr>
              <w:t>Contratti pubblici</w:t>
            </w:r>
          </w:p>
        </w:tc>
        <w:tc>
          <w:tcPr>
            <w:tcW w:w="3260" w:type="dxa"/>
            <w:vAlign w:val="center"/>
          </w:tcPr>
          <w:p w14:paraId="4F85F8BD" w14:textId="77777777" w:rsidR="002D511D" w:rsidRPr="002E1238" w:rsidRDefault="002D511D" w:rsidP="006E6ACE">
            <w:pPr>
              <w:jc w:val="center"/>
              <w:rPr>
                <w:rFonts w:eastAsia="Aptos"/>
                <w:b/>
                <w:bCs/>
                <w:i/>
                <w:iCs/>
                <w:sz w:val="20"/>
                <w:szCs w:val="20"/>
              </w:rPr>
            </w:pPr>
            <w:r>
              <w:rPr>
                <w:rFonts w:eastAsia="Aptos"/>
                <w:b/>
                <w:bCs/>
                <w:i/>
                <w:iCs/>
                <w:sz w:val="20"/>
                <w:szCs w:val="20"/>
              </w:rPr>
              <w:t>Esecuzione del contratto</w:t>
            </w:r>
          </w:p>
        </w:tc>
        <w:tc>
          <w:tcPr>
            <w:tcW w:w="3544" w:type="dxa"/>
            <w:vAlign w:val="center"/>
          </w:tcPr>
          <w:p w14:paraId="61A44DF0" w14:textId="26A2D297" w:rsidR="002D511D" w:rsidRPr="002E1238" w:rsidRDefault="002D511D" w:rsidP="006E6ACE">
            <w:pPr>
              <w:jc w:val="center"/>
              <w:rPr>
                <w:rFonts w:eastAsia="Times New Roman"/>
                <w:b/>
                <w:i/>
                <w:iCs/>
                <w:color w:val="000000"/>
                <w:sz w:val="20"/>
                <w:szCs w:val="20"/>
                <w:lang w:eastAsia="it-IT"/>
              </w:rPr>
            </w:pPr>
            <w:r>
              <w:rPr>
                <w:rFonts w:eastAsia="Times New Roman"/>
                <w:b/>
                <w:i/>
                <w:iCs/>
                <w:color w:val="000000"/>
                <w:sz w:val="20"/>
                <w:szCs w:val="20"/>
                <w:lang w:eastAsia="it-IT"/>
              </w:rPr>
              <w:t>Collaudo</w:t>
            </w:r>
          </w:p>
        </w:tc>
      </w:tr>
      <w:tr w:rsidR="002D511D" w:rsidRPr="002E1238" w14:paraId="022C9B91" w14:textId="77777777" w:rsidTr="006E6ACE">
        <w:trPr>
          <w:trHeight w:val="312"/>
        </w:trPr>
        <w:tc>
          <w:tcPr>
            <w:tcW w:w="3539" w:type="dxa"/>
            <w:shd w:val="clear" w:color="auto" w:fill="DAE9F7"/>
            <w:vAlign w:val="center"/>
          </w:tcPr>
          <w:p w14:paraId="2888F399" w14:textId="77777777" w:rsidR="002D511D" w:rsidRPr="002E1238" w:rsidRDefault="002D511D" w:rsidP="006E6ACE">
            <w:pPr>
              <w:jc w:val="left"/>
              <w:rPr>
                <w:rFonts w:eastAsia="Aptos"/>
                <w:b/>
                <w:bCs/>
                <w:szCs w:val="24"/>
              </w:rPr>
            </w:pPr>
            <w:r w:rsidRPr="002E1238">
              <w:rPr>
                <w:rFonts w:eastAsia="Aptos"/>
                <w:b/>
                <w:bCs/>
                <w:sz w:val="20"/>
                <w:szCs w:val="20"/>
              </w:rPr>
              <w:t>Unità organizzativa responsabile</w:t>
            </w:r>
          </w:p>
        </w:tc>
        <w:tc>
          <w:tcPr>
            <w:tcW w:w="6804" w:type="dxa"/>
            <w:gridSpan w:val="2"/>
            <w:vAlign w:val="center"/>
          </w:tcPr>
          <w:p w14:paraId="28F60BBA" w14:textId="242CC5D2" w:rsidR="002D511D" w:rsidRPr="002E1238" w:rsidRDefault="00840CEC" w:rsidP="006E6ACE">
            <w:pPr>
              <w:rPr>
                <w:rFonts w:eastAsia="Aptos"/>
                <w:b/>
                <w:bCs/>
                <w:i/>
                <w:iCs/>
                <w:szCs w:val="24"/>
              </w:rPr>
            </w:pPr>
            <w:r w:rsidRPr="00293B49">
              <w:rPr>
                <w:rFonts w:eastAsia="Aptos"/>
                <w:b/>
                <w:bCs/>
                <w:i/>
                <w:iCs/>
                <w:szCs w:val="24"/>
              </w:rPr>
              <w:t>Responsabile Unico del Progetto</w:t>
            </w:r>
          </w:p>
        </w:tc>
      </w:tr>
    </w:tbl>
    <w:p w14:paraId="0458B79C" w14:textId="77777777" w:rsidR="002D511D" w:rsidRPr="002E1238" w:rsidRDefault="002D511D" w:rsidP="002D511D">
      <w:pPr>
        <w:spacing w:after="120" w:line="240" w:lineRule="auto"/>
        <w:jc w:val="both"/>
        <w:rPr>
          <w:rFonts w:ascii="Calibri" w:eastAsia="Aptos" w:hAnsi="Calibri" w:cs="Times New Roman"/>
          <w:bCs/>
        </w:rPr>
      </w:pPr>
    </w:p>
    <w:tbl>
      <w:tblPr>
        <w:tblStyle w:val="Grigliatabella2"/>
        <w:tblW w:w="0" w:type="auto"/>
        <w:tblLook w:val="04A0" w:firstRow="1" w:lastRow="0" w:firstColumn="1" w:lastColumn="0" w:noHBand="0" w:noVBand="1"/>
      </w:tblPr>
      <w:tblGrid>
        <w:gridCol w:w="9628"/>
      </w:tblGrid>
      <w:tr w:rsidR="002D511D" w:rsidRPr="002E1238" w14:paraId="45E55694" w14:textId="77777777" w:rsidTr="006E6ACE">
        <w:tc>
          <w:tcPr>
            <w:tcW w:w="10343" w:type="dxa"/>
            <w:shd w:val="clear" w:color="auto" w:fill="auto"/>
          </w:tcPr>
          <w:p w14:paraId="5A889C69" w14:textId="77777777" w:rsidR="002D511D" w:rsidRPr="002E1238" w:rsidRDefault="002D511D" w:rsidP="006E6ACE">
            <w:pPr>
              <w:jc w:val="center"/>
              <w:rPr>
                <w:rFonts w:eastAsia="Aptos"/>
                <w:b/>
                <w:szCs w:val="24"/>
              </w:rPr>
            </w:pPr>
            <w:r w:rsidRPr="002E1238">
              <w:rPr>
                <w:rFonts w:eastAsia="Aptos"/>
                <w:b/>
                <w:bCs/>
                <w:color w:val="FF0000"/>
                <w:szCs w:val="24"/>
              </w:rPr>
              <w:t>Identificazione, analisi e valutazione del rischio</w:t>
            </w:r>
          </w:p>
        </w:tc>
      </w:tr>
      <w:tr w:rsidR="002D511D" w:rsidRPr="002E1238" w14:paraId="076A467B" w14:textId="77777777" w:rsidTr="006E6ACE">
        <w:tc>
          <w:tcPr>
            <w:tcW w:w="10343" w:type="dxa"/>
            <w:shd w:val="clear" w:color="auto" w:fill="DAE9F7"/>
          </w:tcPr>
          <w:p w14:paraId="0A3752A5" w14:textId="77777777" w:rsidR="002D511D" w:rsidRPr="002E1238" w:rsidRDefault="002D511D" w:rsidP="006E6ACE">
            <w:pPr>
              <w:rPr>
                <w:rFonts w:eastAsia="Aptos"/>
                <w:b/>
                <w:bCs/>
                <w:szCs w:val="24"/>
              </w:rPr>
            </w:pPr>
            <w:r w:rsidRPr="002E1238">
              <w:rPr>
                <w:rFonts w:eastAsia="Aptos"/>
                <w:b/>
                <w:bCs/>
                <w:szCs w:val="24"/>
              </w:rPr>
              <w:t>Evento a Rischio</w:t>
            </w:r>
          </w:p>
        </w:tc>
      </w:tr>
      <w:tr w:rsidR="002D511D" w:rsidRPr="002E1238" w14:paraId="184232E9" w14:textId="77777777" w:rsidTr="006E6ACE">
        <w:tc>
          <w:tcPr>
            <w:tcW w:w="10343" w:type="dxa"/>
          </w:tcPr>
          <w:p w14:paraId="131E9B8D" w14:textId="68E98E56" w:rsidR="002D511D" w:rsidRPr="002E1238" w:rsidRDefault="002D511D" w:rsidP="006E6ACE">
            <w:pPr>
              <w:rPr>
                <w:rFonts w:eastAsia="Aptos"/>
                <w:b/>
                <w:i/>
                <w:iCs/>
              </w:rPr>
            </w:pPr>
            <w:r w:rsidRPr="002D511D">
              <w:rPr>
                <w:rFonts w:eastAsia="Times New Roman"/>
                <w:b/>
                <w:i/>
                <w:iCs/>
                <w:color w:val="000000"/>
                <w:lang w:eastAsia="it-IT"/>
              </w:rPr>
              <w:t>Inadeguata gestione del conflitto di interessi nella fase di collaudo</w:t>
            </w:r>
          </w:p>
        </w:tc>
      </w:tr>
    </w:tbl>
    <w:p w14:paraId="3EA7E172" w14:textId="77777777" w:rsidR="002D511D" w:rsidRPr="002E1238" w:rsidRDefault="002D511D" w:rsidP="002D511D">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04"/>
        <w:gridCol w:w="1039"/>
        <w:gridCol w:w="2406"/>
        <w:gridCol w:w="1112"/>
        <w:gridCol w:w="1763"/>
        <w:gridCol w:w="804"/>
      </w:tblGrid>
      <w:tr w:rsidR="002D511D" w:rsidRPr="002E1238" w14:paraId="69685F41" w14:textId="77777777" w:rsidTr="006E6ACE">
        <w:tc>
          <w:tcPr>
            <w:tcW w:w="10343" w:type="dxa"/>
            <w:gridSpan w:val="6"/>
            <w:shd w:val="clear" w:color="auto" w:fill="DAE9F7"/>
          </w:tcPr>
          <w:p w14:paraId="4980B339" w14:textId="77777777" w:rsidR="002D511D" w:rsidRPr="002E1238" w:rsidRDefault="002D511D" w:rsidP="006E6ACE">
            <w:pPr>
              <w:rPr>
                <w:rFonts w:eastAsia="Aptos"/>
                <w:b/>
                <w:bCs/>
                <w:szCs w:val="24"/>
              </w:rPr>
            </w:pPr>
            <w:r w:rsidRPr="002E1238">
              <w:rPr>
                <w:rFonts w:eastAsia="Aptos"/>
                <w:b/>
                <w:bCs/>
                <w:szCs w:val="24"/>
              </w:rPr>
              <w:t>Valutazione del rischio</w:t>
            </w:r>
          </w:p>
        </w:tc>
      </w:tr>
      <w:tr w:rsidR="002D511D" w:rsidRPr="002E1238" w14:paraId="048F83BB" w14:textId="77777777" w:rsidTr="006E6ACE">
        <w:tc>
          <w:tcPr>
            <w:tcW w:w="10343" w:type="dxa"/>
            <w:gridSpan w:val="6"/>
          </w:tcPr>
          <w:p w14:paraId="641B40BD" w14:textId="77777777" w:rsidR="002D511D" w:rsidRPr="002E1238" w:rsidRDefault="002D511D" w:rsidP="006E6ACE">
            <w:pPr>
              <w:rPr>
                <w:rFonts w:eastAsia="Aptos"/>
                <w:i/>
                <w:iCs/>
                <w:sz w:val="20"/>
                <w:szCs w:val="20"/>
              </w:rPr>
            </w:pPr>
            <w:r w:rsidRPr="002E1238">
              <w:rPr>
                <w:rFonts w:eastAsia="Aptos"/>
                <w:i/>
                <w:iCs/>
              </w:rPr>
              <w:t>Per una valutazione “qualitativa” oggettiva del rischio ci si deve basare su indicatori uniformi per tutti gli eventi, come disposto da ANAC al paragrafo 4.2. dell'allegato 1 al PNA 2019</w:t>
            </w:r>
          </w:p>
        </w:tc>
      </w:tr>
      <w:tr w:rsidR="002D511D" w:rsidRPr="002E1238" w14:paraId="65A778F5" w14:textId="77777777" w:rsidTr="006E6ACE">
        <w:tc>
          <w:tcPr>
            <w:tcW w:w="9493" w:type="dxa"/>
            <w:gridSpan w:val="5"/>
          </w:tcPr>
          <w:p w14:paraId="10BD5416" w14:textId="77777777" w:rsidR="002D511D" w:rsidRPr="002E1238" w:rsidRDefault="002D511D" w:rsidP="006E6ACE">
            <w:pPr>
              <w:rPr>
                <w:rFonts w:eastAsia="Aptos"/>
                <w:bCs/>
                <w:sz w:val="20"/>
                <w:szCs w:val="20"/>
              </w:rPr>
            </w:pPr>
            <w:r w:rsidRPr="002E1238">
              <w:rPr>
                <w:rFonts w:eastAsia="Aptos"/>
                <w:b/>
                <w:bCs/>
                <w:sz w:val="20"/>
                <w:szCs w:val="20"/>
                <w:u w:val="single"/>
              </w:rPr>
              <w:t>Livello di interesse “esterno”</w:t>
            </w:r>
            <w:r w:rsidRPr="002E1238">
              <w:rPr>
                <w:rFonts w:eastAsia="Aptos"/>
                <w:sz w:val="20"/>
                <w:szCs w:val="20"/>
              </w:rPr>
              <w:t xml:space="preserve">: </w:t>
            </w:r>
            <w:r w:rsidRPr="002E1238">
              <w:rPr>
                <w:rFonts w:eastAsia="Aptos"/>
                <w:i/>
                <w:iCs/>
                <w:sz w:val="20"/>
                <w:szCs w:val="20"/>
              </w:rPr>
              <w:t>la presenza di interessi, anche economici, rilevanti e di benefici per i destinatari del processo determina un incremento del rischio</w:t>
            </w:r>
          </w:p>
        </w:tc>
        <w:tc>
          <w:tcPr>
            <w:tcW w:w="850" w:type="dxa"/>
            <w:vAlign w:val="center"/>
          </w:tcPr>
          <w:p w14:paraId="4A4F777B" w14:textId="3B5DCB21" w:rsidR="002D511D" w:rsidRPr="002E1238" w:rsidRDefault="00B04B34" w:rsidP="006E6ACE">
            <w:pPr>
              <w:jc w:val="center"/>
              <w:rPr>
                <w:rFonts w:eastAsia="Aptos"/>
                <w:b/>
                <w:bCs/>
                <w:szCs w:val="24"/>
              </w:rPr>
            </w:pPr>
            <w:r>
              <w:rPr>
                <w:rFonts w:eastAsia="Aptos"/>
                <w:b/>
                <w:bCs/>
                <w:szCs w:val="24"/>
              </w:rPr>
              <w:t>4</w:t>
            </w:r>
          </w:p>
        </w:tc>
      </w:tr>
      <w:tr w:rsidR="002D511D" w:rsidRPr="002E1238" w14:paraId="0F9D50A1" w14:textId="77777777" w:rsidTr="006E6ACE">
        <w:tc>
          <w:tcPr>
            <w:tcW w:w="9493" w:type="dxa"/>
            <w:gridSpan w:val="5"/>
          </w:tcPr>
          <w:p w14:paraId="64D82F96" w14:textId="77777777" w:rsidR="002D511D" w:rsidRPr="002E1238" w:rsidRDefault="002D511D" w:rsidP="006E6ACE">
            <w:pPr>
              <w:rPr>
                <w:rFonts w:eastAsia="Aptos"/>
                <w:bCs/>
                <w:sz w:val="20"/>
                <w:szCs w:val="20"/>
              </w:rPr>
            </w:pPr>
            <w:r w:rsidRPr="002E1238">
              <w:rPr>
                <w:rFonts w:eastAsia="Aptos"/>
                <w:b/>
                <w:bCs/>
                <w:sz w:val="20"/>
                <w:szCs w:val="20"/>
                <w:u w:val="single"/>
              </w:rPr>
              <w:t>Grado di discrezionalità del decisore interno:</w:t>
            </w:r>
            <w:r w:rsidRPr="002E1238">
              <w:rPr>
                <w:rFonts w:eastAsia="Aptos"/>
                <w:sz w:val="20"/>
                <w:szCs w:val="20"/>
              </w:rPr>
              <w:t xml:space="preserve"> </w:t>
            </w:r>
            <w:r w:rsidRPr="002E1238">
              <w:rPr>
                <w:rFonts w:eastAsia="Aptos"/>
                <w:i/>
                <w:iCs/>
                <w:sz w:val="20"/>
                <w:szCs w:val="20"/>
              </w:rPr>
              <w:t>la presenza di un processo decisionale altamente discrezionale determina un incremento del rischio rispetto ad un processo decisionale altamente vincolato</w:t>
            </w:r>
          </w:p>
        </w:tc>
        <w:tc>
          <w:tcPr>
            <w:tcW w:w="850" w:type="dxa"/>
            <w:vAlign w:val="center"/>
          </w:tcPr>
          <w:p w14:paraId="54A66C80" w14:textId="640F66C8" w:rsidR="002D511D" w:rsidRPr="002E1238" w:rsidRDefault="00B04B34" w:rsidP="006E6ACE">
            <w:pPr>
              <w:jc w:val="center"/>
              <w:rPr>
                <w:rFonts w:eastAsia="Aptos"/>
                <w:b/>
                <w:bCs/>
                <w:szCs w:val="24"/>
              </w:rPr>
            </w:pPr>
            <w:r>
              <w:rPr>
                <w:rFonts w:eastAsia="Aptos"/>
                <w:b/>
                <w:bCs/>
                <w:szCs w:val="24"/>
              </w:rPr>
              <w:t>3</w:t>
            </w:r>
          </w:p>
        </w:tc>
      </w:tr>
      <w:tr w:rsidR="002D511D" w:rsidRPr="002E1238" w14:paraId="063BEA8F" w14:textId="77777777" w:rsidTr="006E6ACE">
        <w:tc>
          <w:tcPr>
            <w:tcW w:w="9493" w:type="dxa"/>
            <w:gridSpan w:val="5"/>
          </w:tcPr>
          <w:p w14:paraId="212AFA12" w14:textId="77777777" w:rsidR="002D511D" w:rsidRPr="002E1238" w:rsidRDefault="002D511D" w:rsidP="006E6ACE">
            <w:pPr>
              <w:rPr>
                <w:rFonts w:eastAsia="Aptos"/>
                <w:bCs/>
                <w:sz w:val="20"/>
                <w:szCs w:val="20"/>
              </w:rPr>
            </w:pPr>
            <w:r w:rsidRPr="002E1238">
              <w:rPr>
                <w:rFonts w:eastAsia="Aptos"/>
                <w:b/>
                <w:bCs/>
                <w:sz w:val="20"/>
                <w:szCs w:val="20"/>
                <w:u w:val="single"/>
              </w:rPr>
              <w:t>Manifestazione di eventi corruttivi in passato:</w:t>
            </w:r>
            <w:r w:rsidRPr="002E1238">
              <w:rPr>
                <w:rFonts w:eastAsia="Aptos"/>
                <w:sz w:val="20"/>
                <w:szCs w:val="20"/>
              </w:rPr>
              <w:t xml:space="preserve"> </w:t>
            </w:r>
            <w:r w:rsidRPr="002E1238">
              <w:rPr>
                <w:rFonts w:eastAsia="Aptos"/>
                <w:i/>
                <w:iCs/>
                <w:sz w:val="20"/>
                <w:szCs w:val="20"/>
              </w:rPr>
              <w:t>se l’attività è stata già oggetto di eventi corruttivi in passato nell’amministrazione o in altre realtà simili, il rischio aumenta</w:t>
            </w:r>
          </w:p>
        </w:tc>
        <w:tc>
          <w:tcPr>
            <w:tcW w:w="850" w:type="dxa"/>
            <w:vAlign w:val="center"/>
          </w:tcPr>
          <w:p w14:paraId="08C84641" w14:textId="77777777" w:rsidR="002D511D" w:rsidRPr="002E1238" w:rsidRDefault="002D511D" w:rsidP="006E6ACE">
            <w:pPr>
              <w:jc w:val="center"/>
              <w:rPr>
                <w:rFonts w:eastAsia="Aptos"/>
                <w:b/>
                <w:bCs/>
                <w:szCs w:val="24"/>
              </w:rPr>
            </w:pPr>
            <w:r w:rsidRPr="002E1238">
              <w:rPr>
                <w:rFonts w:eastAsia="Aptos"/>
                <w:b/>
                <w:bCs/>
                <w:szCs w:val="24"/>
              </w:rPr>
              <w:t>1</w:t>
            </w:r>
          </w:p>
        </w:tc>
      </w:tr>
      <w:tr w:rsidR="002D511D" w:rsidRPr="002E1238" w14:paraId="28337E13" w14:textId="77777777" w:rsidTr="006E6ACE">
        <w:tc>
          <w:tcPr>
            <w:tcW w:w="9493" w:type="dxa"/>
            <w:gridSpan w:val="5"/>
          </w:tcPr>
          <w:p w14:paraId="43A2133E" w14:textId="77777777" w:rsidR="002D511D" w:rsidRPr="002E1238" w:rsidRDefault="002D511D" w:rsidP="006E6ACE">
            <w:pPr>
              <w:rPr>
                <w:rFonts w:eastAsia="Aptos"/>
                <w:bCs/>
                <w:sz w:val="20"/>
                <w:szCs w:val="20"/>
              </w:rPr>
            </w:pPr>
            <w:r w:rsidRPr="002E1238">
              <w:rPr>
                <w:rFonts w:eastAsia="Aptos"/>
                <w:b/>
                <w:bCs/>
                <w:sz w:val="20"/>
                <w:szCs w:val="20"/>
                <w:u w:val="single"/>
              </w:rPr>
              <w:t>Opacità del processo decisionale</w:t>
            </w:r>
            <w:r w:rsidRPr="002E1238">
              <w:rPr>
                <w:rFonts w:eastAsia="Aptos"/>
                <w:sz w:val="20"/>
                <w:szCs w:val="20"/>
              </w:rPr>
              <w:t xml:space="preserve">: </w:t>
            </w:r>
            <w:r w:rsidRPr="002E1238">
              <w:rPr>
                <w:rFonts w:eastAsia="Aptos"/>
                <w:i/>
                <w:iCs/>
                <w:sz w:val="20"/>
                <w:szCs w:val="20"/>
              </w:rPr>
              <w:t>l’adozione di strumenti di trasparenza sostanziale, e non solo formale, riduce il rischio</w:t>
            </w:r>
          </w:p>
        </w:tc>
        <w:tc>
          <w:tcPr>
            <w:tcW w:w="850" w:type="dxa"/>
            <w:vAlign w:val="center"/>
          </w:tcPr>
          <w:p w14:paraId="3BC8FA34" w14:textId="77777777" w:rsidR="002D511D" w:rsidRPr="002E1238" w:rsidRDefault="002D511D" w:rsidP="006E6ACE">
            <w:pPr>
              <w:jc w:val="center"/>
              <w:rPr>
                <w:rFonts w:eastAsia="Aptos"/>
                <w:b/>
                <w:bCs/>
                <w:szCs w:val="24"/>
              </w:rPr>
            </w:pPr>
            <w:r w:rsidRPr="002E1238">
              <w:rPr>
                <w:rFonts w:eastAsia="Aptos"/>
                <w:b/>
                <w:bCs/>
                <w:szCs w:val="24"/>
              </w:rPr>
              <w:t>0</w:t>
            </w:r>
          </w:p>
        </w:tc>
      </w:tr>
      <w:tr w:rsidR="002D511D" w:rsidRPr="002E1238" w14:paraId="37485920" w14:textId="77777777" w:rsidTr="006E6ACE">
        <w:tc>
          <w:tcPr>
            <w:tcW w:w="9493" w:type="dxa"/>
            <w:gridSpan w:val="5"/>
          </w:tcPr>
          <w:p w14:paraId="5A7868EE" w14:textId="77777777" w:rsidR="002D511D" w:rsidRPr="002E1238" w:rsidRDefault="002D511D" w:rsidP="006E6ACE">
            <w:pPr>
              <w:rPr>
                <w:rFonts w:eastAsia="Aptos"/>
                <w:bCs/>
                <w:sz w:val="20"/>
                <w:szCs w:val="20"/>
              </w:rPr>
            </w:pPr>
            <w:r w:rsidRPr="002E1238">
              <w:rPr>
                <w:rFonts w:eastAsia="Aptos"/>
                <w:b/>
                <w:bCs/>
                <w:sz w:val="20"/>
                <w:szCs w:val="20"/>
                <w:u w:val="single"/>
              </w:rPr>
              <w:t>Scarsa collaborazione del responsabile</w:t>
            </w:r>
            <w:r w:rsidRPr="002E1238">
              <w:rPr>
                <w:rFonts w:eastAsia="Aptos"/>
                <w:sz w:val="20"/>
                <w:szCs w:val="20"/>
              </w:rPr>
              <w:t xml:space="preserve"> </w:t>
            </w:r>
            <w:r w:rsidRPr="002E1238">
              <w:rPr>
                <w:rFonts w:eastAsia="Aptos"/>
                <w:i/>
                <w:iCs/>
                <w:sz w:val="20"/>
                <w:szCs w:val="20"/>
              </w:rPr>
              <w:t>del processo o dell’attività nella costruzione, aggiornamento e monitoraggio del piano: la scarsa collaborazione può segnalare un deficit di attenzione al tema</w:t>
            </w:r>
            <w:r w:rsidRPr="002E1238">
              <w:rPr>
                <w:rFonts w:eastAsia="Aptos"/>
                <w:sz w:val="20"/>
                <w:szCs w:val="20"/>
              </w:rPr>
              <w:t xml:space="preserve"> </w:t>
            </w:r>
          </w:p>
        </w:tc>
        <w:tc>
          <w:tcPr>
            <w:tcW w:w="850" w:type="dxa"/>
            <w:vAlign w:val="center"/>
          </w:tcPr>
          <w:p w14:paraId="585E5DFB" w14:textId="77777777" w:rsidR="002D511D" w:rsidRPr="002E1238" w:rsidRDefault="002D511D" w:rsidP="006E6ACE">
            <w:pPr>
              <w:jc w:val="center"/>
              <w:rPr>
                <w:rFonts w:eastAsia="Aptos"/>
                <w:b/>
                <w:bCs/>
                <w:szCs w:val="24"/>
              </w:rPr>
            </w:pPr>
            <w:r w:rsidRPr="002E1238">
              <w:rPr>
                <w:rFonts w:eastAsia="Aptos"/>
                <w:b/>
                <w:bCs/>
                <w:szCs w:val="24"/>
              </w:rPr>
              <w:t>3</w:t>
            </w:r>
          </w:p>
        </w:tc>
      </w:tr>
      <w:tr w:rsidR="002D511D" w:rsidRPr="002E1238" w14:paraId="3A6A1FA5" w14:textId="77777777" w:rsidTr="006E6ACE">
        <w:tc>
          <w:tcPr>
            <w:tcW w:w="9493" w:type="dxa"/>
            <w:gridSpan w:val="5"/>
          </w:tcPr>
          <w:p w14:paraId="6D8FEC86" w14:textId="77777777" w:rsidR="002D511D" w:rsidRPr="002E1238" w:rsidRDefault="002D511D" w:rsidP="006E6ACE">
            <w:pPr>
              <w:rPr>
                <w:rFonts w:eastAsia="Aptos"/>
                <w:bCs/>
                <w:sz w:val="20"/>
                <w:szCs w:val="20"/>
              </w:rPr>
            </w:pPr>
            <w:r w:rsidRPr="002E1238">
              <w:rPr>
                <w:rFonts w:eastAsia="Aptos"/>
                <w:b/>
                <w:bCs/>
                <w:sz w:val="20"/>
                <w:szCs w:val="20"/>
                <w:u w:val="single"/>
              </w:rPr>
              <w:t>Mancata attuazione delle misure di trattamento</w:t>
            </w:r>
            <w:r w:rsidRPr="002E1238">
              <w:rPr>
                <w:rFonts w:eastAsia="Aptos"/>
                <w:sz w:val="20"/>
                <w:szCs w:val="20"/>
              </w:rPr>
              <w:t xml:space="preserve">: </w:t>
            </w:r>
            <w:r w:rsidRPr="002E1238">
              <w:rPr>
                <w:rFonts w:eastAsia="Aptos"/>
                <w:i/>
                <w:iCs/>
                <w:sz w:val="20"/>
                <w:szCs w:val="20"/>
              </w:rPr>
              <w:t>l’attuazione di misure di trattamento si associa ad una minore possibilità di accadimento di fatti corruttivi</w:t>
            </w:r>
          </w:p>
        </w:tc>
        <w:tc>
          <w:tcPr>
            <w:tcW w:w="850" w:type="dxa"/>
            <w:vAlign w:val="center"/>
          </w:tcPr>
          <w:p w14:paraId="4571D0F5" w14:textId="61416BA3" w:rsidR="002D511D" w:rsidRPr="002E1238" w:rsidRDefault="00B04B34" w:rsidP="006E6ACE">
            <w:pPr>
              <w:jc w:val="center"/>
              <w:rPr>
                <w:rFonts w:eastAsia="Aptos"/>
                <w:b/>
                <w:bCs/>
                <w:szCs w:val="24"/>
              </w:rPr>
            </w:pPr>
            <w:r>
              <w:rPr>
                <w:rFonts w:eastAsia="Aptos"/>
                <w:b/>
                <w:bCs/>
                <w:szCs w:val="24"/>
              </w:rPr>
              <w:t>4</w:t>
            </w:r>
          </w:p>
        </w:tc>
      </w:tr>
      <w:tr w:rsidR="002D511D" w:rsidRPr="002E1238" w14:paraId="37CCB85B" w14:textId="77777777" w:rsidTr="006E6ACE">
        <w:trPr>
          <w:trHeight w:val="473"/>
        </w:trPr>
        <w:tc>
          <w:tcPr>
            <w:tcW w:w="2689" w:type="dxa"/>
            <w:vAlign w:val="center"/>
          </w:tcPr>
          <w:p w14:paraId="144CD236" w14:textId="77777777" w:rsidR="002D511D" w:rsidRPr="002E1238" w:rsidRDefault="002D511D" w:rsidP="006E6ACE">
            <w:pPr>
              <w:jc w:val="right"/>
              <w:rPr>
                <w:rFonts w:eastAsia="Aptos"/>
                <w:b/>
                <w:sz w:val="20"/>
                <w:szCs w:val="20"/>
              </w:rPr>
            </w:pPr>
            <w:r w:rsidRPr="002E1238">
              <w:rPr>
                <w:rFonts w:eastAsia="Aptos"/>
                <w:b/>
                <w:sz w:val="20"/>
                <w:szCs w:val="20"/>
              </w:rPr>
              <w:t>Punteggio medio</w:t>
            </w:r>
          </w:p>
        </w:tc>
        <w:tc>
          <w:tcPr>
            <w:tcW w:w="1108" w:type="dxa"/>
            <w:vAlign w:val="center"/>
          </w:tcPr>
          <w:p w14:paraId="62293037" w14:textId="64D0C134" w:rsidR="002D511D" w:rsidRPr="002E1238" w:rsidRDefault="002D511D" w:rsidP="006E6ACE">
            <w:pPr>
              <w:jc w:val="center"/>
              <w:rPr>
                <w:rFonts w:eastAsia="Aptos"/>
                <w:b/>
                <w:sz w:val="20"/>
                <w:szCs w:val="20"/>
              </w:rPr>
            </w:pPr>
            <w:r w:rsidRPr="002E1238">
              <w:rPr>
                <w:rFonts w:eastAsia="Aptos"/>
                <w:b/>
                <w:szCs w:val="24"/>
              </w:rPr>
              <w:t>2</w:t>
            </w:r>
            <w:r w:rsidR="00B04B34">
              <w:rPr>
                <w:rFonts w:eastAsia="Aptos"/>
                <w:b/>
                <w:szCs w:val="24"/>
              </w:rPr>
              <w:t>,5</w:t>
            </w:r>
          </w:p>
        </w:tc>
        <w:tc>
          <w:tcPr>
            <w:tcW w:w="2577" w:type="dxa"/>
            <w:vAlign w:val="center"/>
          </w:tcPr>
          <w:p w14:paraId="612B9C93" w14:textId="77777777" w:rsidR="002D511D" w:rsidRPr="002E1238" w:rsidRDefault="002D511D" w:rsidP="006E6ACE">
            <w:pPr>
              <w:jc w:val="right"/>
              <w:rPr>
                <w:rFonts w:eastAsia="Aptos"/>
                <w:b/>
                <w:sz w:val="20"/>
                <w:szCs w:val="20"/>
              </w:rPr>
            </w:pPr>
            <w:r w:rsidRPr="002E1238">
              <w:rPr>
                <w:rFonts w:eastAsia="Aptos"/>
                <w:b/>
                <w:sz w:val="20"/>
                <w:szCs w:val="20"/>
              </w:rPr>
              <w:t>Punteggio massimo</w:t>
            </w:r>
          </w:p>
        </w:tc>
        <w:tc>
          <w:tcPr>
            <w:tcW w:w="1220" w:type="dxa"/>
            <w:vAlign w:val="center"/>
          </w:tcPr>
          <w:p w14:paraId="61229123" w14:textId="77777777" w:rsidR="002D511D" w:rsidRPr="002E1238" w:rsidRDefault="002D511D" w:rsidP="006E6ACE">
            <w:pPr>
              <w:jc w:val="center"/>
              <w:rPr>
                <w:rFonts w:eastAsia="Aptos"/>
                <w:b/>
                <w:sz w:val="20"/>
                <w:szCs w:val="20"/>
              </w:rPr>
            </w:pPr>
            <w:r w:rsidRPr="002E1238">
              <w:rPr>
                <w:rFonts w:eastAsia="Aptos"/>
                <w:b/>
                <w:szCs w:val="24"/>
              </w:rPr>
              <w:t>4</w:t>
            </w:r>
          </w:p>
        </w:tc>
        <w:tc>
          <w:tcPr>
            <w:tcW w:w="1899" w:type="dxa"/>
            <w:vAlign w:val="center"/>
          </w:tcPr>
          <w:p w14:paraId="0626CE79" w14:textId="77777777" w:rsidR="002D511D" w:rsidRPr="002E1238" w:rsidRDefault="002D511D" w:rsidP="006E6ACE">
            <w:pPr>
              <w:jc w:val="right"/>
              <w:rPr>
                <w:rFonts w:eastAsia="Aptos"/>
                <w:b/>
                <w:bCs/>
                <w:sz w:val="20"/>
                <w:szCs w:val="20"/>
              </w:rPr>
            </w:pPr>
            <w:r w:rsidRPr="002E1238">
              <w:rPr>
                <w:rFonts w:eastAsia="Aptos"/>
                <w:b/>
                <w:bCs/>
                <w:sz w:val="20"/>
                <w:szCs w:val="20"/>
              </w:rPr>
              <w:t>Totale</w:t>
            </w:r>
          </w:p>
        </w:tc>
        <w:tc>
          <w:tcPr>
            <w:tcW w:w="850" w:type="dxa"/>
            <w:vAlign w:val="center"/>
          </w:tcPr>
          <w:p w14:paraId="19CBBADF" w14:textId="12231070" w:rsidR="002D511D" w:rsidRPr="002E1238" w:rsidRDefault="002D511D" w:rsidP="006E6ACE">
            <w:pPr>
              <w:jc w:val="center"/>
              <w:rPr>
                <w:rFonts w:eastAsia="Aptos"/>
                <w:b/>
                <w:bCs/>
                <w:szCs w:val="24"/>
              </w:rPr>
            </w:pPr>
            <w:r w:rsidRPr="002E1238">
              <w:rPr>
                <w:rFonts w:eastAsia="Aptos"/>
                <w:b/>
                <w:bCs/>
                <w:szCs w:val="24"/>
              </w:rPr>
              <w:t>1</w:t>
            </w:r>
            <w:r w:rsidR="00B04B34">
              <w:rPr>
                <w:rFonts w:eastAsia="Aptos"/>
                <w:b/>
                <w:bCs/>
                <w:szCs w:val="24"/>
              </w:rPr>
              <w:t>5</w:t>
            </w:r>
          </w:p>
        </w:tc>
      </w:tr>
      <w:tr w:rsidR="002D511D" w:rsidRPr="002E1238" w14:paraId="04623B56" w14:textId="77777777" w:rsidTr="006E6ACE">
        <w:tc>
          <w:tcPr>
            <w:tcW w:w="10343" w:type="dxa"/>
            <w:gridSpan w:val="6"/>
          </w:tcPr>
          <w:p w14:paraId="43C94F81" w14:textId="77777777" w:rsidR="002D511D" w:rsidRPr="002E1238" w:rsidRDefault="002D511D" w:rsidP="006E6ACE">
            <w:pPr>
              <w:rPr>
                <w:rFonts w:eastAsia="Aptos"/>
                <w:sz w:val="16"/>
                <w:szCs w:val="16"/>
              </w:rPr>
            </w:pPr>
            <w:r w:rsidRPr="002E1238">
              <w:rPr>
                <w:rFonts w:eastAsia="Aptos"/>
                <w:sz w:val="16"/>
                <w:szCs w:val="16"/>
              </w:rPr>
              <w:t>* Nessuna probabilità = 0; Poco probabile = 1; Probabile 3; Altamente probabile = 5; Accertato negli ultimi 5 anni = 7</w:t>
            </w:r>
          </w:p>
          <w:p w14:paraId="1CFBD68A" w14:textId="77777777" w:rsidR="002D511D" w:rsidRPr="002E1238" w:rsidRDefault="002D511D" w:rsidP="006E6ACE">
            <w:pPr>
              <w:rPr>
                <w:rFonts w:eastAsia="Aptos"/>
                <w:sz w:val="20"/>
                <w:szCs w:val="20"/>
              </w:rPr>
            </w:pPr>
            <w:r w:rsidRPr="002E1238">
              <w:rPr>
                <w:rFonts w:eastAsia="Aptos"/>
                <w:sz w:val="16"/>
                <w:szCs w:val="16"/>
              </w:rPr>
              <w:t>** Il punteggio massimo è quello assegnato ad almeno un indicatore; il punteggio medio è quello ottenuto dal totale/6 (n. indicatori)</w:t>
            </w:r>
          </w:p>
        </w:tc>
      </w:tr>
    </w:tbl>
    <w:p w14:paraId="478B057E" w14:textId="77777777" w:rsidR="002D511D" w:rsidRPr="002E1238" w:rsidRDefault="002D511D" w:rsidP="002D511D">
      <w:pPr>
        <w:spacing w:after="0" w:line="240" w:lineRule="auto"/>
        <w:jc w:val="both"/>
        <w:rPr>
          <w:rFonts w:ascii="Calibri" w:eastAsia="Aptos" w:hAnsi="Calibri" w:cs="Times New Roman"/>
          <w:bCs/>
          <w:sz w:val="16"/>
          <w:szCs w:val="16"/>
        </w:rPr>
      </w:pPr>
    </w:p>
    <w:tbl>
      <w:tblPr>
        <w:tblStyle w:val="Grigliatabella2"/>
        <w:tblW w:w="9634" w:type="dxa"/>
        <w:tblLook w:val="04A0" w:firstRow="1" w:lastRow="0" w:firstColumn="1" w:lastColumn="0" w:noHBand="0" w:noVBand="1"/>
      </w:tblPr>
      <w:tblGrid>
        <w:gridCol w:w="4488"/>
        <w:gridCol w:w="5146"/>
      </w:tblGrid>
      <w:tr w:rsidR="002D511D" w:rsidRPr="002E1238" w14:paraId="36A9A4AC" w14:textId="77777777" w:rsidTr="006E6ACE">
        <w:tc>
          <w:tcPr>
            <w:tcW w:w="9634" w:type="dxa"/>
            <w:gridSpan w:val="2"/>
          </w:tcPr>
          <w:p w14:paraId="3B5E95E7" w14:textId="77777777" w:rsidR="002D511D" w:rsidRPr="002E1238" w:rsidRDefault="002D511D" w:rsidP="006E6ACE">
            <w:pPr>
              <w:jc w:val="center"/>
              <w:rPr>
                <w:rFonts w:eastAsia="Aptos"/>
                <w:b/>
                <w:bCs/>
                <w:color w:val="FF0000"/>
                <w:sz w:val="28"/>
                <w:szCs w:val="28"/>
              </w:rPr>
            </w:pPr>
            <w:r w:rsidRPr="002E1238">
              <w:rPr>
                <w:rFonts w:eastAsia="Aptos"/>
                <w:b/>
                <w:bCs/>
                <w:color w:val="FF0000"/>
                <w:szCs w:val="24"/>
              </w:rPr>
              <w:t xml:space="preserve">Trattamento del rischio mediante adozione di misure specifiche </w:t>
            </w:r>
          </w:p>
        </w:tc>
      </w:tr>
      <w:tr w:rsidR="002D511D" w:rsidRPr="002E1238" w14:paraId="373E7BCF" w14:textId="77777777" w:rsidTr="006E6ACE">
        <w:tc>
          <w:tcPr>
            <w:tcW w:w="9634" w:type="dxa"/>
            <w:gridSpan w:val="2"/>
            <w:shd w:val="clear" w:color="auto" w:fill="FAE2D5"/>
          </w:tcPr>
          <w:p w14:paraId="251F2796" w14:textId="77777777" w:rsidR="002D511D" w:rsidRPr="002E1238" w:rsidRDefault="002D511D" w:rsidP="006E6ACE">
            <w:pPr>
              <w:rPr>
                <w:rFonts w:eastAsia="Aptos"/>
                <w:b/>
                <w:bCs/>
                <w:sz w:val="20"/>
                <w:szCs w:val="20"/>
              </w:rPr>
            </w:pPr>
            <w:r w:rsidRPr="002E1238">
              <w:rPr>
                <w:rFonts w:eastAsia="Aptos"/>
                <w:b/>
                <w:bCs/>
                <w:sz w:val="20"/>
                <w:szCs w:val="20"/>
              </w:rPr>
              <w:t>Misura specifica di prevenzione</w:t>
            </w:r>
          </w:p>
        </w:tc>
      </w:tr>
      <w:tr w:rsidR="002D511D" w:rsidRPr="002E1238" w14:paraId="4465D6C0" w14:textId="77777777" w:rsidTr="006E6ACE">
        <w:tc>
          <w:tcPr>
            <w:tcW w:w="9634" w:type="dxa"/>
            <w:gridSpan w:val="2"/>
          </w:tcPr>
          <w:p w14:paraId="732097A0" w14:textId="6DAF167E" w:rsidR="002D511D" w:rsidRPr="002E1238" w:rsidRDefault="002D511D" w:rsidP="006E6ACE">
            <w:pPr>
              <w:jc w:val="left"/>
              <w:rPr>
                <w:rFonts w:eastAsia="Times New Roman"/>
                <w:b/>
                <w:i/>
                <w:iCs/>
                <w:color w:val="000000"/>
                <w:lang w:eastAsia="it-IT"/>
              </w:rPr>
            </w:pPr>
            <w:r w:rsidRPr="002D511D">
              <w:rPr>
                <w:rFonts w:eastAsia="Times New Roman"/>
                <w:b/>
                <w:i/>
                <w:iCs/>
                <w:color w:val="000000"/>
                <w:lang w:eastAsia="it-IT"/>
              </w:rPr>
              <w:t>Rilascio di dichiarazione al momento dell’assegnazione dell'incarico</w:t>
            </w:r>
          </w:p>
        </w:tc>
      </w:tr>
      <w:tr w:rsidR="002D511D" w:rsidRPr="002E1238" w14:paraId="1A46CDE1" w14:textId="77777777" w:rsidTr="006E6ACE">
        <w:tc>
          <w:tcPr>
            <w:tcW w:w="4488" w:type="dxa"/>
            <w:shd w:val="clear" w:color="auto" w:fill="DAE9F7"/>
          </w:tcPr>
          <w:p w14:paraId="11EC66E2" w14:textId="77777777" w:rsidR="002D511D" w:rsidRPr="002E1238" w:rsidRDefault="002D511D" w:rsidP="006E6ACE">
            <w:pPr>
              <w:rPr>
                <w:rFonts w:eastAsia="Aptos"/>
                <w:b/>
                <w:bCs/>
                <w:sz w:val="20"/>
                <w:szCs w:val="20"/>
              </w:rPr>
            </w:pPr>
            <w:r w:rsidRPr="002E1238">
              <w:rPr>
                <w:rFonts w:eastAsia="Aptos"/>
                <w:b/>
                <w:bCs/>
                <w:sz w:val="20"/>
                <w:szCs w:val="20"/>
              </w:rPr>
              <w:t>Termini di attuazione:</w:t>
            </w:r>
          </w:p>
        </w:tc>
        <w:tc>
          <w:tcPr>
            <w:tcW w:w="5146" w:type="dxa"/>
            <w:shd w:val="clear" w:color="auto" w:fill="DAE9F7"/>
          </w:tcPr>
          <w:p w14:paraId="3533AB7E" w14:textId="77777777" w:rsidR="002D511D" w:rsidRPr="002E1238" w:rsidRDefault="002D511D" w:rsidP="006E6ACE">
            <w:pPr>
              <w:rPr>
                <w:rFonts w:eastAsia="Aptos"/>
                <w:b/>
                <w:bCs/>
                <w:sz w:val="20"/>
                <w:szCs w:val="20"/>
              </w:rPr>
            </w:pPr>
            <w:r w:rsidRPr="002E1238">
              <w:rPr>
                <w:rFonts w:eastAsia="Aptos"/>
                <w:b/>
                <w:bCs/>
                <w:sz w:val="20"/>
                <w:szCs w:val="20"/>
              </w:rPr>
              <w:t>Indicatore di attuazione</w:t>
            </w:r>
          </w:p>
        </w:tc>
      </w:tr>
      <w:tr w:rsidR="002D511D" w:rsidRPr="002E1238" w14:paraId="0F13E633" w14:textId="77777777" w:rsidTr="006E6ACE">
        <w:tc>
          <w:tcPr>
            <w:tcW w:w="4488" w:type="dxa"/>
            <w:vAlign w:val="center"/>
          </w:tcPr>
          <w:p w14:paraId="2954E0B2" w14:textId="5A458DF5" w:rsidR="002D511D" w:rsidRPr="002E1238" w:rsidRDefault="002D511D" w:rsidP="002D511D">
            <w:pPr>
              <w:jc w:val="left"/>
              <w:rPr>
                <w:rFonts w:eastAsia="Times New Roman"/>
                <w:bCs/>
                <w:color w:val="000000"/>
                <w:sz w:val="20"/>
                <w:szCs w:val="20"/>
                <w:lang w:eastAsia="it-IT"/>
              </w:rPr>
            </w:pPr>
            <w:r>
              <w:rPr>
                <w:rFonts w:eastAsia="Times New Roman"/>
                <w:bCs/>
                <w:color w:val="000000"/>
                <w:sz w:val="18"/>
                <w:szCs w:val="18"/>
                <w:lang w:eastAsia="it-IT"/>
              </w:rPr>
              <w:t>A</w:t>
            </w:r>
            <w:r w:rsidRPr="002D511D">
              <w:rPr>
                <w:rFonts w:eastAsia="Times New Roman"/>
                <w:bCs/>
                <w:color w:val="000000"/>
                <w:sz w:val="18"/>
                <w:szCs w:val="18"/>
                <w:lang w:eastAsia="it-IT"/>
              </w:rPr>
              <w:t>l momento dell'assegnazione all'ufficio o dell'attribuzione dell'incarico</w:t>
            </w:r>
          </w:p>
        </w:tc>
        <w:tc>
          <w:tcPr>
            <w:tcW w:w="5146" w:type="dxa"/>
          </w:tcPr>
          <w:p w14:paraId="383CC9BB" w14:textId="7A09B788" w:rsidR="002D511D" w:rsidRPr="002E1238" w:rsidRDefault="002D511D" w:rsidP="006E6ACE">
            <w:pPr>
              <w:rPr>
                <w:rFonts w:eastAsia="Times New Roman"/>
                <w:bCs/>
                <w:color w:val="000000"/>
                <w:sz w:val="20"/>
                <w:szCs w:val="20"/>
                <w:lang w:eastAsia="it-IT"/>
              </w:rPr>
            </w:pPr>
            <w:r w:rsidRPr="002D511D">
              <w:rPr>
                <w:rFonts w:eastAsia="Aptos"/>
                <w:sz w:val="18"/>
                <w:szCs w:val="18"/>
              </w:rPr>
              <w:t>n. dichiarazioni rilasciate/n. collaudatori incaricati</w:t>
            </w:r>
          </w:p>
        </w:tc>
      </w:tr>
    </w:tbl>
    <w:p w14:paraId="0972EF26" w14:textId="77777777" w:rsidR="002D511D" w:rsidRPr="002E1238" w:rsidRDefault="002D511D" w:rsidP="002D511D">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29"/>
        <w:gridCol w:w="3341"/>
        <w:gridCol w:w="3758"/>
      </w:tblGrid>
      <w:tr w:rsidR="002D511D" w:rsidRPr="002E1238" w14:paraId="42275752" w14:textId="77777777" w:rsidTr="006E6ACE">
        <w:tc>
          <w:tcPr>
            <w:tcW w:w="9628" w:type="dxa"/>
            <w:gridSpan w:val="3"/>
            <w:shd w:val="clear" w:color="auto" w:fill="FFFFFF"/>
          </w:tcPr>
          <w:p w14:paraId="194D3643" w14:textId="77777777" w:rsidR="002D511D" w:rsidRPr="002E1238" w:rsidRDefault="002D511D" w:rsidP="006E6ACE">
            <w:pPr>
              <w:jc w:val="center"/>
              <w:rPr>
                <w:rFonts w:eastAsia="Aptos"/>
                <w:b/>
                <w:bCs/>
                <w:color w:val="FF0000"/>
                <w:szCs w:val="24"/>
              </w:rPr>
            </w:pPr>
            <w:r w:rsidRPr="002E1238">
              <w:rPr>
                <w:rFonts w:eastAsia="Aptos"/>
                <w:b/>
                <w:bCs/>
                <w:color w:val="FF0000"/>
                <w:szCs w:val="24"/>
              </w:rPr>
              <w:t>Monitoraggio da eseguire entro il 30 novembre di ogni esercizio</w:t>
            </w:r>
          </w:p>
        </w:tc>
      </w:tr>
      <w:tr w:rsidR="002D511D" w:rsidRPr="002E1238" w14:paraId="6557C10E" w14:textId="77777777" w:rsidTr="006E6ACE">
        <w:tc>
          <w:tcPr>
            <w:tcW w:w="2529" w:type="dxa"/>
            <w:shd w:val="clear" w:color="auto" w:fill="DAE9F7"/>
          </w:tcPr>
          <w:p w14:paraId="7A4DBA5B" w14:textId="77777777" w:rsidR="002D511D" w:rsidRPr="002E1238" w:rsidRDefault="002D511D" w:rsidP="006E6ACE">
            <w:pPr>
              <w:rPr>
                <w:rFonts w:eastAsia="Aptos"/>
                <w:b/>
                <w:bCs/>
                <w:sz w:val="20"/>
                <w:szCs w:val="20"/>
              </w:rPr>
            </w:pPr>
            <w:r w:rsidRPr="002E1238">
              <w:rPr>
                <w:rFonts w:eastAsia="Aptos"/>
                <w:b/>
                <w:bCs/>
                <w:sz w:val="20"/>
                <w:szCs w:val="20"/>
              </w:rPr>
              <w:t>Data del monitoraggio</w:t>
            </w:r>
          </w:p>
        </w:tc>
        <w:tc>
          <w:tcPr>
            <w:tcW w:w="3341" w:type="dxa"/>
            <w:shd w:val="clear" w:color="auto" w:fill="DAE9F7"/>
          </w:tcPr>
          <w:p w14:paraId="12F31F89" w14:textId="77777777" w:rsidR="002D511D" w:rsidRPr="002E1238" w:rsidRDefault="002D511D" w:rsidP="006E6ACE">
            <w:pPr>
              <w:rPr>
                <w:rFonts w:eastAsia="Aptos"/>
                <w:b/>
                <w:bCs/>
                <w:sz w:val="20"/>
                <w:szCs w:val="20"/>
              </w:rPr>
            </w:pPr>
            <w:r w:rsidRPr="002E1238">
              <w:rPr>
                <w:rFonts w:eastAsia="Aptos"/>
                <w:b/>
                <w:bCs/>
                <w:sz w:val="20"/>
                <w:szCs w:val="20"/>
              </w:rPr>
              <w:t>Esecutore del monitoraggio</w:t>
            </w:r>
          </w:p>
        </w:tc>
        <w:tc>
          <w:tcPr>
            <w:tcW w:w="3758" w:type="dxa"/>
            <w:shd w:val="clear" w:color="auto" w:fill="DAE9F7"/>
          </w:tcPr>
          <w:p w14:paraId="140D8298" w14:textId="77777777" w:rsidR="002D511D" w:rsidRPr="002E1238" w:rsidRDefault="002D511D" w:rsidP="006E6ACE">
            <w:pPr>
              <w:rPr>
                <w:rFonts w:eastAsia="Aptos"/>
                <w:b/>
                <w:bCs/>
                <w:sz w:val="20"/>
                <w:szCs w:val="20"/>
              </w:rPr>
            </w:pPr>
            <w:r w:rsidRPr="002E1238">
              <w:rPr>
                <w:rFonts w:eastAsia="Aptos"/>
                <w:b/>
                <w:bCs/>
                <w:sz w:val="20"/>
                <w:szCs w:val="20"/>
              </w:rPr>
              <w:t>Controllore del monitoraggio</w:t>
            </w:r>
          </w:p>
        </w:tc>
      </w:tr>
      <w:tr w:rsidR="002D511D" w:rsidRPr="002E1238" w14:paraId="0B9301A6" w14:textId="77777777" w:rsidTr="006E6ACE">
        <w:tc>
          <w:tcPr>
            <w:tcW w:w="2529" w:type="dxa"/>
          </w:tcPr>
          <w:p w14:paraId="72962CFF" w14:textId="77777777" w:rsidR="002D511D" w:rsidRPr="002E1238" w:rsidRDefault="002D511D" w:rsidP="006E6ACE">
            <w:pPr>
              <w:rPr>
                <w:rFonts w:eastAsia="Aptos"/>
                <w:sz w:val="20"/>
                <w:szCs w:val="20"/>
              </w:rPr>
            </w:pPr>
            <w:r w:rsidRPr="002E1238">
              <w:rPr>
                <w:rFonts w:eastAsia="Aptos"/>
                <w:sz w:val="20"/>
                <w:szCs w:val="20"/>
              </w:rPr>
              <w:t>gg/mm/</w:t>
            </w:r>
            <w:proofErr w:type="spellStart"/>
            <w:r w:rsidRPr="002E1238">
              <w:rPr>
                <w:rFonts w:eastAsia="Aptos"/>
                <w:sz w:val="20"/>
                <w:szCs w:val="20"/>
              </w:rPr>
              <w:t>aaaa</w:t>
            </w:r>
            <w:proofErr w:type="spellEnd"/>
          </w:p>
        </w:tc>
        <w:tc>
          <w:tcPr>
            <w:tcW w:w="3341" w:type="dxa"/>
          </w:tcPr>
          <w:p w14:paraId="06491698" w14:textId="77777777" w:rsidR="002D511D" w:rsidRPr="002E1238" w:rsidRDefault="002D511D" w:rsidP="006E6ACE">
            <w:pPr>
              <w:rPr>
                <w:rFonts w:eastAsia="Aptos"/>
                <w:bCs/>
                <w:sz w:val="20"/>
                <w:szCs w:val="20"/>
              </w:rPr>
            </w:pPr>
            <w:r w:rsidRPr="002E1238">
              <w:rPr>
                <w:rFonts w:eastAsia="Aptos"/>
                <w:bCs/>
                <w:sz w:val="20"/>
                <w:szCs w:val="20"/>
              </w:rPr>
              <w:t>Dirigente/funzionario</w:t>
            </w:r>
          </w:p>
        </w:tc>
        <w:tc>
          <w:tcPr>
            <w:tcW w:w="3758" w:type="dxa"/>
          </w:tcPr>
          <w:p w14:paraId="3CF484AF" w14:textId="77777777" w:rsidR="002D511D" w:rsidRPr="002E1238" w:rsidRDefault="002D511D" w:rsidP="006E6ACE">
            <w:pPr>
              <w:rPr>
                <w:rFonts w:eastAsia="Aptos"/>
                <w:sz w:val="20"/>
                <w:szCs w:val="20"/>
              </w:rPr>
            </w:pPr>
            <w:r w:rsidRPr="002E1238">
              <w:rPr>
                <w:rFonts w:eastAsia="Aptos"/>
                <w:sz w:val="20"/>
                <w:szCs w:val="20"/>
              </w:rPr>
              <w:t>RPCT</w:t>
            </w:r>
          </w:p>
        </w:tc>
      </w:tr>
      <w:tr w:rsidR="002D511D" w:rsidRPr="002E1238" w14:paraId="4F383AD3" w14:textId="77777777" w:rsidTr="006E6ACE">
        <w:tc>
          <w:tcPr>
            <w:tcW w:w="2529" w:type="dxa"/>
            <w:vAlign w:val="center"/>
          </w:tcPr>
          <w:p w14:paraId="21B2E924" w14:textId="77777777" w:rsidR="002D511D" w:rsidRPr="002E1238" w:rsidRDefault="002D511D" w:rsidP="006E6ACE">
            <w:pPr>
              <w:rPr>
                <w:rFonts w:eastAsia="Aptos"/>
                <w:sz w:val="20"/>
                <w:szCs w:val="20"/>
              </w:rPr>
            </w:pPr>
            <w:r w:rsidRPr="002E1238">
              <w:rPr>
                <w:rFonts w:eastAsia="Aptos"/>
                <w:sz w:val="20"/>
                <w:szCs w:val="20"/>
              </w:rPr>
              <w:t>Firme</w:t>
            </w:r>
          </w:p>
        </w:tc>
        <w:tc>
          <w:tcPr>
            <w:tcW w:w="3341" w:type="dxa"/>
            <w:vAlign w:val="center"/>
          </w:tcPr>
          <w:p w14:paraId="67A6C784" w14:textId="77777777" w:rsidR="002D511D" w:rsidRPr="002E1238" w:rsidRDefault="002D511D" w:rsidP="006E6ACE">
            <w:pPr>
              <w:rPr>
                <w:rFonts w:eastAsia="Aptos"/>
                <w:bCs/>
                <w:sz w:val="20"/>
                <w:szCs w:val="20"/>
              </w:rPr>
            </w:pPr>
          </w:p>
        </w:tc>
        <w:tc>
          <w:tcPr>
            <w:tcW w:w="3758" w:type="dxa"/>
            <w:vAlign w:val="center"/>
          </w:tcPr>
          <w:p w14:paraId="04411110" w14:textId="77777777" w:rsidR="002D511D" w:rsidRPr="002E1238" w:rsidRDefault="002D511D" w:rsidP="006E6ACE">
            <w:pPr>
              <w:rPr>
                <w:rFonts w:eastAsia="Aptos"/>
                <w:sz w:val="20"/>
                <w:szCs w:val="20"/>
              </w:rPr>
            </w:pPr>
          </w:p>
        </w:tc>
      </w:tr>
      <w:tr w:rsidR="002D511D" w:rsidRPr="002E1238" w14:paraId="100915B5" w14:textId="77777777" w:rsidTr="006E6ACE">
        <w:tc>
          <w:tcPr>
            <w:tcW w:w="9628" w:type="dxa"/>
            <w:gridSpan w:val="3"/>
            <w:shd w:val="clear" w:color="auto" w:fill="DAE9F7"/>
          </w:tcPr>
          <w:p w14:paraId="3B358A58" w14:textId="77777777" w:rsidR="002D511D" w:rsidRPr="002E1238" w:rsidRDefault="002D511D" w:rsidP="006E6ACE">
            <w:pPr>
              <w:rPr>
                <w:rFonts w:eastAsia="Aptos"/>
                <w:b/>
                <w:bCs/>
                <w:sz w:val="20"/>
                <w:szCs w:val="20"/>
              </w:rPr>
            </w:pPr>
            <w:r w:rsidRPr="002E1238">
              <w:rPr>
                <w:rFonts w:eastAsia="Aptos"/>
                <w:b/>
                <w:bCs/>
                <w:sz w:val="20"/>
                <w:szCs w:val="20"/>
              </w:rPr>
              <w:t>Eventuali criticità rilevate</w:t>
            </w:r>
          </w:p>
        </w:tc>
      </w:tr>
      <w:tr w:rsidR="002D511D" w:rsidRPr="002E1238" w14:paraId="59ACBFA8" w14:textId="77777777" w:rsidTr="006E6ACE">
        <w:tc>
          <w:tcPr>
            <w:tcW w:w="9628" w:type="dxa"/>
            <w:gridSpan w:val="3"/>
          </w:tcPr>
          <w:p w14:paraId="47927C06" w14:textId="77777777" w:rsidR="002D511D" w:rsidRPr="002E1238" w:rsidRDefault="002D511D" w:rsidP="006E6ACE">
            <w:pPr>
              <w:rPr>
                <w:rFonts w:eastAsia="Aptos"/>
                <w:sz w:val="20"/>
                <w:szCs w:val="20"/>
              </w:rPr>
            </w:pPr>
          </w:p>
        </w:tc>
      </w:tr>
    </w:tbl>
    <w:p w14:paraId="5195FFD0" w14:textId="77777777" w:rsidR="002D511D" w:rsidRDefault="002D511D">
      <w:r>
        <w:br w:type="page"/>
      </w:r>
    </w:p>
    <w:tbl>
      <w:tblPr>
        <w:tblStyle w:val="Grigliatabella2"/>
        <w:tblW w:w="0" w:type="auto"/>
        <w:tblLook w:val="04A0" w:firstRow="1" w:lastRow="0" w:firstColumn="1" w:lastColumn="0" w:noHBand="0" w:noVBand="1"/>
      </w:tblPr>
      <w:tblGrid>
        <w:gridCol w:w="9628"/>
      </w:tblGrid>
      <w:tr w:rsidR="002D511D" w:rsidRPr="002E1238" w14:paraId="0EFA5370" w14:textId="77777777" w:rsidTr="006E6ACE">
        <w:tc>
          <w:tcPr>
            <w:tcW w:w="10343" w:type="dxa"/>
            <w:shd w:val="clear" w:color="auto" w:fill="FAE2D5"/>
          </w:tcPr>
          <w:p w14:paraId="0283A269" w14:textId="1EB377EA" w:rsidR="002D511D" w:rsidRPr="002E1238" w:rsidRDefault="002D511D" w:rsidP="006E6ACE">
            <w:pPr>
              <w:rPr>
                <w:rFonts w:eastAsia="Aptos"/>
                <w:b/>
                <w:bCs/>
                <w:sz w:val="20"/>
                <w:szCs w:val="20"/>
              </w:rPr>
            </w:pPr>
            <w:r w:rsidRPr="002E1238">
              <w:rPr>
                <w:rFonts w:eastAsia="Aptos"/>
                <w:b/>
                <w:bCs/>
                <w:szCs w:val="24"/>
              </w:rPr>
              <w:lastRenderedPageBreak/>
              <w:t xml:space="preserve">Scheda n. </w:t>
            </w:r>
            <w:r w:rsidR="00DA74A6">
              <w:rPr>
                <w:rFonts w:eastAsia="Aptos"/>
                <w:b/>
                <w:bCs/>
                <w:szCs w:val="24"/>
              </w:rPr>
              <w:t>03.4.9</w:t>
            </w:r>
            <w:r w:rsidRPr="002E1238">
              <w:rPr>
                <w:rFonts w:eastAsia="Aptos"/>
                <w:b/>
                <w:bCs/>
                <w:szCs w:val="24"/>
              </w:rPr>
              <w:t xml:space="preserve"> (PIAO 2025)</w:t>
            </w:r>
          </w:p>
        </w:tc>
      </w:tr>
      <w:tr w:rsidR="002D511D" w:rsidRPr="002E1238" w14:paraId="575C0464" w14:textId="77777777" w:rsidTr="006E6ACE">
        <w:tc>
          <w:tcPr>
            <w:tcW w:w="10343" w:type="dxa"/>
            <w:shd w:val="clear" w:color="auto" w:fill="FAE2D5"/>
          </w:tcPr>
          <w:p w14:paraId="345FB97F" w14:textId="77777777" w:rsidR="002D511D" w:rsidRPr="002E1238" w:rsidRDefault="002D511D" w:rsidP="006E6ACE">
            <w:pPr>
              <w:jc w:val="center"/>
              <w:rPr>
                <w:rFonts w:eastAsia="Aptos"/>
                <w:szCs w:val="24"/>
              </w:rPr>
            </w:pPr>
            <w:r w:rsidRPr="002E1238">
              <w:rPr>
                <w:rFonts w:eastAsia="Aptos"/>
                <w:szCs w:val="24"/>
              </w:rPr>
              <w:t>Stima del livello di esposizione al rischio corruttivo e dei successivi trattamento e monitoraggio</w:t>
            </w:r>
          </w:p>
        </w:tc>
      </w:tr>
    </w:tbl>
    <w:p w14:paraId="00216692" w14:textId="77777777" w:rsidR="002D511D" w:rsidRPr="002E1238" w:rsidRDefault="002D511D" w:rsidP="002D511D">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3312"/>
        <w:gridCol w:w="3045"/>
        <w:gridCol w:w="3271"/>
      </w:tblGrid>
      <w:tr w:rsidR="002D511D" w:rsidRPr="002E1238" w14:paraId="730D4C32" w14:textId="77777777" w:rsidTr="006E6ACE">
        <w:tc>
          <w:tcPr>
            <w:tcW w:w="10343" w:type="dxa"/>
            <w:gridSpan w:val="3"/>
          </w:tcPr>
          <w:p w14:paraId="1C689448" w14:textId="77777777" w:rsidR="002D511D" w:rsidRPr="002E1238" w:rsidRDefault="002D511D" w:rsidP="006E6ACE">
            <w:pPr>
              <w:jc w:val="center"/>
              <w:rPr>
                <w:rFonts w:eastAsia="Aptos"/>
                <w:b/>
                <w:bCs/>
                <w:szCs w:val="24"/>
              </w:rPr>
            </w:pPr>
            <w:r w:rsidRPr="002E1238">
              <w:rPr>
                <w:rFonts w:eastAsia="Aptos"/>
                <w:b/>
                <w:bCs/>
                <w:color w:val="FF0000"/>
                <w:szCs w:val="24"/>
              </w:rPr>
              <w:t>Mappatura dei processi</w:t>
            </w:r>
          </w:p>
        </w:tc>
      </w:tr>
      <w:tr w:rsidR="002D511D" w:rsidRPr="002E1238" w14:paraId="26E841CF" w14:textId="77777777" w:rsidTr="006E6ACE">
        <w:tc>
          <w:tcPr>
            <w:tcW w:w="3539" w:type="dxa"/>
            <w:shd w:val="clear" w:color="auto" w:fill="DAE9F7"/>
          </w:tcPr>
          <w:p w14:paraId="603111AC" w14:textId="77777777" w:rsidR="002D511D" w:rsidRPr="002E1238" w:rsidRDefault="002D511D" w:rsidP="006E6ACE">
            <w:pPr>
              <w:jc w:val="center"/>
              <w:rPr>
                <w:rFonts w:eastAsia="Aptos"/>
                <w:b/>
                <w:bCs/>
                <w:szCs w:val="24"/>
              </w:rPr>
            </w:pPr>
            <w:r w:rsidRPr="002E1238">
              <w:rPr>
                <w:rFonts w:eastAsia="Aptos"/>
                <w:b/>
                <w:bCs/>
                <w:szCs w:val="24"/>
              </w:rPr>
              <w:t>Area di rischio</w:t>
            </w:r>
          </w:p>
        </w:tc>
        <w:tc>
          <w:tcPr>
            <w:tcW w:w="3260" w:type="dxa"/>
            <w:shd w:val="clear" w:color="auto" w:fill="DAE9F7"/>
          </w:tcPr>
          <w:p w14:paraId="557FE8E5" w14:textId="77777777" w:rsidR="002D511D" w:rsidRPr="002E1238" w:rsidRDefault="002D511D" w:rsidP="006E6ACE">
            <w:pPr>
              <w:jc w:val="center"/>
              <w:rPr>
                <w:rFonts w:eastAsia="Aptos"/>
                <w:b/>
                <w:bCs/>
                <w:szCs w:val="24"/>
              </w:rPr>
            </w:pPr>
            <w:r w:rsidRPr="002E1238">
              <w:rPr>
                <w:rFonts w:eastAsia="Aptos"/>
                <w:b/>
                <w:bCs/>
                <w:szCs w:val="24"/>
              </w:rPr>
              <w:t>Processo</w:t>
            </w:r>
          </w:p>
        </w:tc>
        <w:tc>
          <w:tcPr>
            <w:tcW w:w="3544" w:type="dxa"/>
            <w:shd w:val="clear" w:color="auto" w:fill="DAE9F7"/>
          </w:tcPr>
          <w:p w14:paraId="27168B3C" w14:textId="77777777" w:rsidR="002D511D" w:rsidRPr="002E1238" w:rsidRDefault="002D511D" w:rsidP="006E6ACE">
            <w:pPr>
              <w:jc w:val="center"/>
              <w:rPr>
                <w:rFonts w:eastAsia="Aptos"/>
                <w:b/>
                <w:bCs/>
                <w:szCs w:val="24"/>
              </w:rPr>
            </w:pPr>
            <w:r w:rsidRPr="002E1238">
              <w:rPr>
                <w:rFonts w:eastAsia="Aptos"/>
                <w:b/>
                <w:bCs/>
                <w:szCs w:val="24"/>
              </w:rPr>
              <w:t>Attività</w:t>
            </w:r>
          </w:p>
        </w:tc>
      </w:tr>
      <w:tr w:rsidR="002D511D" w:rsidRPr="002E1238" w14:paraId="1A14BE58" w14:textId="77777777" w:rsidTr="006E6ACE">
        <w:tc>
          <w:tcPr>
            <w:tcW w:w="3539" w:type="dxa"/>
            <w:vAlign w:val="center"/>
          </w:tcPr>
          <w:p w14:paraId="373160D7" w14:textId="77777777" w:rsidR="002D511D" w:rsidRPr="002E1238" w:rsidRDefault="002D511D" w:rsidP="006E6ACE">
            <w:pPr>
              <w:jc w:val="center"/>
              <w:rPr>
                <w:rFonts w:eastAsia="Aptos"/>
                <w:b/>
                <w:bCs/>
                <w:i/>
                <w:iCs/>
                <w:sz w:val="20"/>
                <w:szCs w:val="20"/>
              </w:rPr>
            </w:pPr>
            <w:r>
              <w:rPr>
                <w:rFonts w:eastAsia="Aptos"/>
                <w:b/>
                <w:bCs/>
                <w:i/>
                <w:iCs/>
                <w:sz w:val="20"/>
                <w:szCs w:val="20"/>
              </w:rPr>
              <w:t>Contratti pubblici</w:t>
            </w:r>
          </w:p>
        </w:tc>
        <w:tc>
          <w:tcPr>
            <w:tcW w:w="3260" w:type="dxa"/>
            <w:vAlign w:val="center"/>
          </w:tcPr>
          <w:p w14:paraId="7C5CEC3F" w14:textId="77777777" w:rsidR="002D511D" w:rsidRPr="002E1238" w:rsidRDefault="002D511D" w:rsidP="006E6ACE">
            <w:pPr>
              <w:jc w:val="center"/>
              <w:rPr>
                <w:rFonts w:eastAsia="Aptos"/>
                <w:b/>
                <w:bCs/>
                <w:i/>
                <w:iCs/>
                <w:sz w:val="20"/>
                <w:szCs w:val="20"/>
              </w:rPr>
            </w:pPr>
            <w:r>
              <w:rPr>
                <w:rFonts w:eastAsia="Aptos"/>
                <w:b/>
                <w:bCs/>
                <w:i/>
                <w:iCs/>
                <w:sz w:val="20"/>
                <w:szCs w:val="20"/>
              </w:rPr>
              <w:t>Esecuzione del contratto</w:t>
            </w:r>
          </w:p>
        </w:tc>
        <w:tc>
          <w:tcPr>
            <w:tcW w:w="3544" w:type="dxa"/>
            <w:vAlign w:val="center"/>
          </w:tcPr>
          <w:p w14:paraId="13E02C6B" w14:textId="77777777" w:rsidR="002D511D" w:rsidRPr="002E1238" w:rsidRDefault="002D511D" w:rsidP="006E6ACE">
            <w:pPr>
              <w:jc w:val="center"/>
              <w:rPr>
                <w:rFonts w:eastAsia="Times New Roman"/>
                <w:b/>
                <w:i/>
                <w:iCs/>
                <w:color w:val="000000"/>
                <w:sz w:val="20"/>
                <w:szCs w:val="20"/>
                <w:lang w:eastAsia="it-IT"/>
              </w:rPr>
            </w:pPr>
            <w:r>
              <w:rPr>
                <w:rFonts w:eastAsia="Times New Roman"/>
                <w:b/>
                <w:i/>
                <w:iCs/>
                <w:color w:val="000000"/>
                <w:sz w:val="20"/>
                <w:szCs w:val="20"/>
                <w:lang w:eastAsia="it-IT"/>
              </w:rPr>
              <w:t>Collaudo</w:t>
            </w:r>
          </w:p>
        </w:tc>
      </w:tr>
      <w:tr w:rsidR="002D511D" w:rsidRPr="002E1238" w14:paraId="2DCE6D90" w14:textId="77777777" w:rsidTr="006E6ACE">
        <w:trPr>
          <w:trHeight w:val="312"/>
        </w:trPr>
        <w:tc>
          <w:tcPr>
            <w:tcW w:w="3539" w:type="dxa"/>
            <w:shd w:val="clear" w:color="auto" w:fill="DAE9F7"/>
            <w:vAlign w:val="center"/>
          </w:tcPr>
          <w:p w14:paraId="28D6F5A9" w14:textId="77777777" w:rsidR="002D511D" w:rsidRPr="002E1238" w:rsidRDefault="002D511D" w:rsidP="006E6ACE">
            <w:pPr>
              <w:jc w:val="left"/>
              <w:rPr>
                <w:rFonts w:eastAsia="Aptos"/>
                <w:b/>
                <w:bCs/>
                <w:szCs w:val="24"/>
              </w:rPr>
            </w:pPr>
            <w:r w:rsidRPr="002E1238">
              <w:rPr>
                <w:rFonts w:eastAsia="Aptos"/>
                <w:b/>
                <w:bCs/>
                <w:sz w:val="20"/>
                <w:szCs w:val="20"/>
              </w:rPr>
              <w:t>Unità organizzativa responsabile</w:t>
            </w:r>
          </w:p>
        </w:tc>
        <w:tc>
          <w:tcPr>
            <w:tcW w:w="6804" w:type="dxa"/>
            <w:gridSpan w:val="2"/>
            <w:vAlign w:val="center"/>
          </w:tcPr>
          <w:p w14:paraId="599B1701" w14:textId="7B31DA36" w:rsidR="002D511D" w:rsidRPr="002E1238" w:rsidRDefault="00840CEC" w:rsidP="006E6ACE">
            <w:pPr>
              <w:rPr>
                <w:rFonts w:eastAsia="Aptos"/>
                <w:b/>
                <w:bCs/>
                <w:i/>
                <w:iCs/>
                <w:szCs w:val="24"/>
              </w:rPr>
            </w:pPr>
            <w:r w:rsidRPr="00293B49">
              <w:rPr>
                <w:rFonts w:eastAsia="Aptos"/>
                <w:b/>
                <w:bCs/>
                <w:i/>
                <w:iCs/>
                <w:szCs w:val="24"/>
              </w:rPr>
              <w:t>Responsabile Unico del Progetto</w:t>
            </w:r>
          </w:p>
        </w:tc>
      </w:tr>
    </w:tbl>
    <w:p w14:paraId="634DEBE0" w14:textId="77777777" w:rsidR="002D511D" w:rsidRPr="002E1238" w:rsidRDefault="002D511D" w:rsidP="002D511D">
      <w:pPr>
        <w:spacing w:after="120" w:line="240" w:lineRule="auto"/>
        <w:jc w:val="both"/>
        <w:rPr>
          <w:rFonts w:ascii="Calibri" w:eastAsia="Aptos" w:hAnsi="Calibri" w:cs="Times New Roman"/>
          <w:bCs/>
        </w:rPr>
      </w:pPr>
    </w:p>
    <w:tbl>
      <w:tblPr>
        <w:tblStyle w:val="Grigliatabella2"/>
        <w:tblW w:w="0" w:type="auto"/>
        <w:tblLook w:val="04A0" w:firstRow="1" w:lastRow="0" w:firstColumn="1" w:lastColumn="0" w:noHBand="0" w:noVBand="1"/>
      </w:tblPr>
      <w:tblGrid>
        <w:gridCol w:w="9628"/>
      </w:tblGrid>
      <w:tr w:rsidR="002D511D" w:rsidRPr="002E1238" w14:paraId="365A654B" w14:textId="77777777" w:rsidTr="006E6ACE">
        <w:tc>
          <w:tcPr>
            <w:tcW w:w="10343" w:type="dxa"/>
            <w:shd w:val="clear" w:color="auto" w:fill="auto"/>
          </w:tcPr>
          <w:p w14:paraId="3F5EE3EA" w14:textId="77777777" w:rsidR="002D511D" w:rsidRPr="002E1238" w:rsidRDefault="002D511D" w:rsidP="006E6ACE">
            <w:pPr>
              <w:jc w:val="center"/>
              <w:rPr>
                <w:rFonts w:eastAsia="Aptos"/>
                <w:b/>
                <w:szCs w:val="24"/>
              </w:rPr>
            </w:pPr>
            <w:r w:rsidRPr="002E1238">
              <w:rPr>
                <w:rFonts w:eastAsia="Aptos"/>
                <w:b/>
                <w:bCs/>
                <w:color w:val="FF0000"/>
                <w:szCs w:val="24"/>
              </w:rPr>
              <w:t>Identificazione, analisi e valutazione del rischio</w:t>
            </w:r>
          </w:p>
        </w:tc>
      </w:tr>
      <w:tr w:rsidR="002D511D" w:rsidRPr="002E1238" w14:paraId="4B969C39" w14:textId="77777777" w:rsidTr="006E6ACE">
        <w:tc>
          <w:tcPr>
            <w:tcW w:w="10343" w:type="dxa"/>
            <w:shd w:val="clear" w:color="auto" w:fill="DAE9F7"/>
          </w:tcPr>
          <w:p w14:paraId="44ECCD8E" w14:textId="77777777" w:rsidR="002D511D" w:rsidRPr="002E1238" w:rsidRDefault="002D511D" w:rsidP="006E6ACE">
            <w:pPr>
              <w:rPr>
                <w:rFonts w:eastAsia="Aptos"/>
                <w:b/>
                <w:bCs/>
                <w:szCs w:val="24"/>
              </w:rPr>
            </w:pPr>
            <w:r w:rsidRPr="002E1238">
              <w:rPr>
                <w:rFonts w:eastAsia="Aptos"/>
                <w:b/>
                <w:bCs/>
                <w:szCs w:val="24"/>
              </w:rPr>
              <w:t>Evento a Rischio</w:t>
            </w:r>
          </w:p>
        </w:tc>
      </w:tr>
      <w:tr w:rsidR="002D511D" w:rsidRPr="002E1238" w14:paraId="0E0332D6" w14:textId="77777777" w:rsidTr="006E6ACE">
        <w:tc>
          <w:tcPr>
            <w:tcW w:w="10343" w:type="dxa"/>
          </w:tcPr>
          <w:p w14:paraId="6BF4162A" w14:textId="643AFB6C" w:rsidR="002D511D" w:rsidRPr="002E1238" w:rsidRDefault="002D511D" w:rsidP="006E6ACE">
            <w:pPr>
              <w:rPr>
                <w:rFonts w:eastAsia="Aptos"/>
                <w:b/>
                <w:i/>
                <w:iCs/>
              </w:rPr>
            </w:pPr>
            <w:r w:rsidRPr="002D511D">
              <w:rPr>
                <w:rFonts w:eastAsia="Times New Roman"/>
                <w:b/>
                <w:i/>
                <w:iCs/>
                <w:color w:val="000000"/>
                <w:lang w:eastAsia="it-IT"/>
              </w:rPr>
              <w:t>Individuazione del soggetto tenuto al collaudo in violazione delle indicazioni di cui all'art. 116 d.lgs. 36/2023</w:t>
            </w:r>
          </w:p>
        </w:tc>
      </w:tr>
    </w:tbl>
    <w:p w14:paraId="2BC1ECAC" w14:textId="77777777" w:rsidR="002D511D" w:rsidRPr="002E1238" w:rsidRDefault="002D511D" w:rsidP="002D511D">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04"/>
        <w:gridCol w:w="1039"/>
        <w:gridCol w:w="2406"/>
        <w:gridCol w:w="1112"/>
        <w:gridCol w:w="1763"/>
        <w:gridCol w:w="804"/>
      </w:tblGrid>
      <w:tr w:rsidR="002D511D" w:rsidRPr="002E1238" w14:paraId="4C23A78F" w14:textId="77777777" w:rsidTr="006E6ACE">
        <w:tc>
          <w:tcPr>
            <w:tcW w:w="10343" w:type="dxa"/>
            <w:gridSpan w:val="6"/>
            <w:shd w:val="clear" w:color="auto" w:fill="DAE9F7"/>
          </w:tcPr>
          <w:p w14:paraId="49A14D6A" w14:textId="77777777" w:rsidR="002D511D" w:rsidRPr="002E1238" w:rsidRDefault="002D511D" w:rsidP="006E6ACE">
            <w:pPr>
              <w:rPr>
                <w:rFonts w:eastAsia="Aptos"/>
                <w:b/>
                <w:bCs/>
                <w:szCs w:val="24"/>
              </w:rPr>
            </w:pPr>
            <w:r w:rsidRPr="002E1238">
              <w:rPr>
                <w:rFonts w:eastAsia="Aptos"/>
                <w:b/>
                <w:bCs/>
                <w:szCs w:val="24"/>
              </w:rPr>
              <w:t>Valutazione del rischio</w:t>
            </w:r>
          </w:p>
        </w:tc>
      </w:tr>
      <w:tr w:rsidR="002D511D" w:rsidRPr="002E1238" w14:paraId="428B88DF" w14:textId="77777777" w:rsidTr="006E6ACE">
        <w:tc>
          <w:tcPr>
            <w:tcW w:w="10343" w:type="dxa"/>
            <w:gridSpan w:val="6"/>
          </w:tcPr>
          <w:p w14:paraId="0EE000CE" w14:textId="77777777" w:rsidR="002D511D" w:rsidRPr="002E1238" w:rsidRDefault="002D511D" w:rsidP="006E6ACE">
            <w:pPr>
              <w:rPr>
                <w:rFonts w:eastAsia="Aptos"/>
                <w:i/>
                <w:iCs/>
                <w:sz w:val="20"/>
                <w:szCs w:val="20"/>
              </w:rPr>
            </w:pPr>
            <w:r w:rsidRPr="002E1238">
              <w:rPr>
                <w:rFonts w:eastAsia="Aptos"/>
                <w:i/>
                <w:iCs/>
              </w:rPr>
              <w:t>Per una valutazione “qualitativa” oggettiva del rischio ci si deve basare su indicatori uniformi per tutti gli eventi, come disposto da ANAC al paragrafo 4.2. dell'allegato 1 al PNA 2019</w:t>
            </w:r>
          </w:p>
        </w:tc>
      </w:tr>
      <w:tr w:rsidR="002D511D" w:rsidRPr="002E1238" w14:paraId="65961DB0" w14:textId="77777777" w:rsidTr="006E6ACE">
        <w:tc>
          <w:tcPr>
            <w:tcW w:w="9493" w:type="dxa"/>
            <w:gridSpan w:val="5"/>
          </w:tcPr>
          <w:p w14:paraId="7E0EA907" w14:textId="77777777" w:rsidR="002D511D" w:rsidRPr="002E1238" w:rsidRDefault="002D511D" w:rsidP="006E6ACE">
            <w:pPr>
              <w:rPr>
                <w:rFonts w:eastAsia="Aptos"/>
                <w:bCs/>
                <w:sz w:val="20"/>
                <w:szCs w:val="20"/>
              </w:rPr>
            </w:pPr>
            <w:r w:rsidRPr="002E1238">
              <w:rPr>
                <w:rFonts w:eastAsia="Aptos"/>
                <w:b/>
                <w:bCs/>
                <w:sz w:val="20"/>
                <w:szCs w:val="20"/>
                <w:u w:val="single"/>
              </w:rPr>
              <w:t>Livello di interesse “esterno”</w:t>
            </w:r>
            <w:r w:rsidRPr="002E1238">
              <w:rPr>
                <w:rFonts w:eastAsia="Aptos"/>
                <w:sz w:val="20"/>
                <w:szCs w:val="20"/>
              </w:rPr>
              <w:t xml:space="preserve">: </w:t>
            </w:r>
            <w:r w:rsidRPr="002E1238">
              <w:rPr>
                <w:rFonts w:eastAsia="Aptos"/>
                <w:i/>
                <w:iCs/>
                <w:sz w:val="20"/>
                <w:szCs w:val="20"/>
              </w:rPr>
              <w:t>la presenza di interessi, anche economici, rilevanti e di benefici per i destinatari del processo determina un incremento del rischio</w:t>
            </w:r>
          </w:p>
        </w:tc>
        <w:tc>
          <w:tcPr>
            <w:tcW w:w="850" w:type="dxa"/>
            <w:vAlign w:val="center"/>
          </w:tcPr>
          <w:p w14:paraId="13775F77" w14:textId="2033D469" w:rsidR="002D511D" w:rsidRPr="002E1238" w:rsidRDefault="00B04B34" w:rsidP="006E6ACE">
            <w:pPr>
              <w:jc w:val="center"/>
              <w:rPr>
                <w:rFonts w:eastAsia="Aptos"/>
                <w:b/>
                <w:bCs/>
                <w:szCs w:val="24"/>
              </w:rPr>
            </w:pPr>
            <w:r>
              <w:rPr>
                <w:rFonts w:eastAsia="Aptos"/>
                <w:b/>
                <w:bCs/>
                <w:szCs w:val="24"/>
              </w:rPr>
              <w:t>4</w:t>
            </w:r>
          </w:p>
        </w:tc>
      </w:tr>
      <w:tr w:rsidR="002D511D" w:rsidRPr="002E1238" w14:paraId="44FB0ECD" w14:textId="77777777" w:rsidTr="006E6ACE">
        <w:tc>
          <w:tcPr>
            <w:tcW w:w="9493" w:type="dxa"/>
            <w:gridSpan w:val="5"/>
          </w:tcPr>
          <w:p w14:paraId="4AFDD163" w14:textId="77777777" w:rsidR="002D511D" w:rsidRPr="002E1238" w:rsidRDefault="002D511D" w:rsidP="006E6ACE">
            <w:pPr>
              <w:rPr>
                <w:rFonts w:eastAsia="Aptos"/>
                <w:bCs/>
                <w:sz w:val="20"/>
                <w:szCs w:val="20"/>
              </w:rPr>
            </w:pPr>
            <w:r w:rsidRPr="002E1238">
              <w:rPr>
                <w:rFonts w:eastAsia="Aptos"/>
                <w:b/>
                <w:bCs/>
                <w:sz w:val="20"/>
                <w:szCs w:val="20"/>
                <w:u w:val="single"/>
              </w:rPr>
              <w:t>Grado di discrezionalità del decisore interno:</w:t>
            </w:r>
            <w:r w:rsidRPr="002E1238">
              <w:rPr>
                <w:rFonts w:eastAsia="Aptos"/>
                <w:sz w:val="20"/>
                <w:szCs w:val="20"/>
              </w:rPr>
              <w:t xml:space="preserve"> </w:t>
            </w:r>
            <w:r w:rsidRPr="002E1238">
              <w:rPr>
                <w:rFonts w:eastAsia="Aptos"/>
                <w:i/>
                <w:iCs/>
                <w:sz w:val="20"/>
                <w:szCs w:val="20"/>
              </w:rPr>
              <w:t>la presenza di un processo decisionale altamente discrezionale determina un incremento del rischio rispetto ad un processo decisionale altamente vincolato</w:t>
            </w:r>
          </w:p>
        </w:tc>
        <w:tc>
          <w:tcPr>
            <w:tcW w:w="850" w:type="dxa"/>
            <w:vAlign w:val="center"/>
          </w:tcPr>
          <w:p w14:paraId="0656A4C0" w14:textId="67C06E8F" w:rsidR="002D511D" w:rsidRPr="002E1238" w:rsidRDefault="00B04B34" w:rsidP="006E6ACE">
            <w:pPr>
              <w:jc w:val="center"/>
              <w:rPr>
                <w:rFonts w:eastAsia="Aptos"/>
                <w:b/>
                <w:bCs/>
                <w:szCs w:val="24"/>
              </w:rPr>
            </w:pPr>
            <w:r>
              <w:rPr>
                <w:rFonts w:eastAsia="Aptos"/>
                <w:b/>
                <w:bCs/>
                <w:szCs w:val="24"/>
              </w:rPr>
              <w:t>3</w:t>
            </w:r>
          </w:p>
        </w:tc>
      </w:tr>
      <w:tr w:rsidR="002D511D" w:rsidRPr="002E1238" w14:paraId="357A6224" w14:textId="77777777" w:rsidTr="006E6ACE">
        <w:tc>
          <w:tcPr>
            <w:tcW w:w="9493" w:type="dxa"/>
            <w:gridSpan w:val="5"/>
          </w:tcPr>
          <w:p w14:paraId="6E739906" w14:textId="77777777" w:rsidR="002D511D" w:rsidRPr="002E1238" w:rsidRDefault="002D511D" w:rsidP="006E6ACE">
            <w:pPr>
              <w:rPr>
                <w:rFonts w:eastAsia="Aptos"/>
                <w:bCs/>
                <w:sz w:val="20"/>
                <w:szCs w:val="20"/>
              </w:rPr>
            </w:pPr>
            <w:r w:rsidRPr="002E1238">
              <w:rPr>
                <w:rFonts w:eastAsia="Aptos"/>
                <w:b/>
                <w:bCs/>
                <w:sz w:val="20"/>
                <w:szCs w:val="20"/>
                <w:u w:val="single"/>
              </w:rPr>
              <w:t>Manifestazione di eventi corruttivi in passato:</w:t>
            </w:r>
            <w:r w:rsidRPr="002E1238">
              <w:rPr>
                <w:rFonts w:eastAsia="Aptos"/>
                <w:sz w:val="20"/>
                <w:szCs w:val="20"/>
              </w:rPr>
              <w:t xml:space="preserve"> </w:t>
            </w:r>
            <w:r w:rsidRPr="002E1238">
              <w:rPr>
                <w:rFonts w:eastAsia="Aptos"/>
                <w:i/>
                <w:iCs/>
                <w:sz w:val="20"/>
                <w:szCs w:val="20"/>
              </w:rPr>
              <w:t>se l’attività è stata già oggetto di eventi corruttivi in passato nell’amministrazione o in altre realtà simili, il rischio aumenta</w:t>
            </w:r>
          </w:p>
        </w:tc>
        <w:tc>
          <w:tcPr>
            <w:tcW w:w="850" w:type="dxa"/>
            <w:vAlign w:val="center"/>
          </w:tcPr>
          <w:p w14:paraId="63C2711D" w14:textId="77777777" w:rsidR="002D511D" w:rsidRPr="002E1238" w:rsidRDefault="002D511D" w:rsidP="006E6ACE">
            <w:pPr>
              <w:jc w:val="center"/>
              <w:rPr>
                <w:rFonts w:eastAsia="Aptos"/>
                <w:b/>
                <w:bCs/>
                <w:szCs w:val="24"/>
              </w:rPr>
            </w:pPr>
            <w:r w:rsidRPr="002E1238">
              <w:rPr>
                <w:rFonts w:eastAsia="Aptos"/>
                <w:b/>
                <w:bCs/>
                <w:szCs w:val="24"/>
              </w:rPr>
              <w:t>1</w:t>
            </w:r>
          </w:p>
        </w:tc>
      </w:tr>
      <w:tr w:rsidR="002D511D" w:rsidRPr="002E1238" w14:paraId="1984D690" w14:textId="77777777" w:rsidTr="006E6ACE">
        <w:tc>
          <w:tcPr>
            <w:tcW w:w="9493" w:type="dxa"/>
            <w:gridSpan w:val="5"/>
          </w:tcPr>
          <w:p w14:paraId="3313DB8A" w14:textId="77777777" w:rsidR="002D511D" w:rsidRPr="002E1238" w:rsidRDefault="002D511D" w:rsidP="006E6ACE">
            <w:pPr>
              <w:rPr>
                <w:rFonts w:eastAsia="Aptos"/>
                <w:bCs/>
                <w:sz w:val="20"/>
                <w:szCs w:val="20"/>
              </w:rPr>
            </w:pPr>
            <w:r w:rsidRPr="002E1238">
              <w:rPr>
                <w:rFonts w:eastAsia="Aptos"/>
                <w:b/>
                <w:bCs/>
                <w:sz w:val="20"/>
                <w:szCs w:val="20"/>
                <w:u w:val="single"/>
              </w:rPr>
              <w:t>Opacità del processo decisionale</w:t>
            </w:r>
            <w:r w:rsidRPr="002E1238">
              <w:rPr>
                <w:rFonts w:eastAsia="Aptos"/>
                <w:sz w:val="20"/>
                <w:szCs w:val="20"/>
              </w:rPr>
              <w:t xml:space="preserve">: </w:t>
            </w:r>
            <w:r w:rsidRPr="002E1238">
              <w:rPr>
                <w:rFonts w:eastAsia="Aptos"/>
                <w:i/>
                <w:iCs/>
                <w:sz w:val="20"/>
                <w:szCs w:val="20"/>
              </w:rPr>
              <w:t>l’adozione di strumenti di trasparenza sostanziale, e non solo formale, riduce il rischio</w:t>
            </w:r>
          </w:p>
        </w:tc>
        <w:tc>
          <w:tcPr>
            <w:tcW w:w="850" w:type="dxa"/>
            <w:vAlign w:val="center"/>
          </w:tcPr>
          <w:p w14:paraId="1BDA1C85" w14:textId="77777777" w:rsidR="002D511D" w:rsidRPr="002E1238" w:rsidRDefault="002D511D" w:rsidP="006E6ACE">
            <w:pPr>
              <w:jc w:val="center"/>
              <w:rPr>
                <w:rFonts w:eastAsia="Aptos"/>
                <w:b/>
                <w:bCs/>
                <w:szCs w:val="24"/>
              </w:rPr>
            </w:pPr>
            <w:r w:rsidRPr="002E1238">
              <w:rPr>
                <w:rFonts w:eastAsia="Aptos"/>
                <w:b/>
                <w:bCs/>
                <w:szCs w:val="24"/>
              </w:rPr>
              <w:t>0</w:t>
            </w:r>
          </w:p>
        </w:tc>
      </w:tr>
      <w:tr w:rsidR="002D511D" w:rsidRPr="002E1238" w14:paraId="3ABD804A" w14:textId="77777777" w:rsidTr="006E6ACE">
        <w:tc>
          <w:tcPr>
            <w:tcW w:w="9493" w:type="dxa"/>
            <w:gridSpan w:val="5"/>
          </w:tcPr>
          <w:p w14:paraId="1828074A" w14:textId="77777777" w:rsidR="002D511D" w:rsidRPr="002E1238" w:rsidRDefault="002D511D" w:rsidP="006E6ACE">
            <w:pPr>
              <w:rPr>
                <w:rFonts w:eastAsia="Aptos"/>
                <w:bCs/>
                <w:sz w:val="20"/>
                <w:szCs w:val="20"/>
              </w:rPr>
            </w:pPr>
            <w:r w:rsidRPr="002E1238">
              <w:rPr>
                <w:rFonts w:eastAsia="Aptos"/>
                <w:b/>
                <w:bCs/>
                <w:sz w:val="20"/>
                <w:szCs w:val="20"/>
                <w:u w:val="single"/>
              </w:rPr>
              <w:t>Scarsa collaborazione del responsabile</w:t>
            </w:r>
            <w:r w:rsidRPr="002E1238">
              <w:rPr>
                <w:rFonts w:eastAsia="Aptos"/>
                <w:sz w:val="20"/>
                <w:szCs w:val="20"/>
              </w:rPr>
              <w:t xml:space="preserve"> </w:t>
            </w:r>
            <w:r w:rsidRPr="002E1238">
              <w:rPr>
                <w:rFonts w:eastAsia="Aptos"/>
                <w:i/>
                <w:iCs/>
                <w:sz w:val="20"/>
                <w:szCs w:val="20"/>
              </w:rPr>
              <w:t>del processo o dell’attività nella costruzione, aggiornamento e monitoraggio del piano: la scarsa collaborazione può segnalare un deficit di attenzione al tema</w:t>
            </w:r>
            <w:r w:rsidRPr="002E1238">
              <w:rPr>
                <w:rFonts w:eastAsia="Aptos"/>
                <w:sz w:val="20"/>
                <w:szCs w:val="20"/>
              </w:rPr>
              <w:t xml:space="preserve"> </w:t>
            </w:r>
          </w:p>
        </w:tc>
        <w:tc>
          <w:tcPr>
            <w:tcW w:w="850" w:type="dxa"/>
            <w:vAlign w:val="center"/>
          </w:tcPr>
          <w:p w14:paraId="52AC6578" w14:textId="77777777" w:rsidR="002D511D" w:rsidRPr="002E1238" w:rsidRDefault="002D511D" w:rsidP="006E6ACE">
            <w:pPr>
              <w:jc w:val="center"/>
              <w:rPr>
                <w:rFonts w:eastAsia="Aptos"/>
                <w:b/>
                <w:bCs/>
                <w:szCs w:val="24"/>
              </w:rPr>
            </w:pPr>
            <w:r w:rsidRPr="002E1238">
              <w:rPr>
                <w:rFonts w:eastAsia="Aptos"/>
                <w:b/>
                <w:bCs/>
                <w:szCs w:val="24"/>
              </w:rPr>
              <w:t>3</w:t>
            </w:r>
          </w:p>
        </w:tc>
      </w:tr>
      <w:tr w:rsidR="002D511D" w:rsidRPr="002E1238" w14:paraId="7FF2E323" w14:textId="77777777" w:rsidTr="006E6ACE">
        <w:tc>
          <w:tcPr>
            <w:tcW w:w="9493" w:type="dxa"/>
            <w:gridSpan w:val="5"/>
          </w:tcPr>
          <w:p w14:paraId="12EF6C9B" w14:textId="77777777" w:rsidR="002D511D" w:rsidRPr="002E1238" w:rsidRDefault="002D511D" w:rsidP="006E6ACE">
            <w:pPr>
              <w:rPr>
                <w:rFonts w:eastAsia="Aptos"/>
                <w:bCs/>
                <w:sz w:val="20"/>
                <w:szCs w:val="20"/>
              </w:rPr>
            </w:pPr>
            <w:r w:rsidRPr="002E1238">
              <w:rPr>
                <w:rFonts w:eastAsia="Aptos"/>
                <w:b/>
                <w:bCs/>
                <w:sz w:val="20"/>
                <w:szCs w:val="20"/>
                <w:u w:val="single"/>
              </w:rPr>
              <w:t>Mancata attuazione delle misure di trattamento</w:t>
            </w:r>
            <w:r w:rsidRPr="002E1238">
              <w:rPr>
                <w:rFonts w:eastAsia="Aptos"/>
                <w:sz w:val="20"/>
                <w:szCs w:val="20"/>
              </w:rPr>
              <w:t xml:space="preserve">: </w:t>
            </w:r>
            <w:r w:rsidRPr="002E1238">
              <w:rPr>
                <w:rFonts w:eastAsia="Aptos"/>
                <w:i/>
                <w:iCs/>
                <w:sz w:val="20"/>
                <w:szCs w:val="20"/>
              </w:rPr>
              <w:t>l’attuazione di misure di trattamento si associa ad una minore possibilità di accadimento di fatti corruttivi</w:t>
            </w:r>
          </w:p>
        </w:tc>
        <w:tc>
          <w:tcPr>
            <w:tcW w:w="850" w:type="dxa"/>
            <w:vAlign w:val="center"/>
          </w:tcPr>
          <w:p w14:paraId="062621FF" w14:textId="2777F46B" w:rsidR="002D511D" w:rsidRPr="002E1238" w:rsidRDefault="00B04B34" w:rsidP="006E6ACE">
            <w:pPr>
              <w:jc w:val="center"/>
              <w:rPr>
                <w:rFonts w:eastAsia="Aptos"/>
                <w:b/>
                <w:bCs/>
                <w:szCs w:val="24"/>
              </w:rPr>
            </w:pPr>
            <w:r>
              <w:rPr>
                <w:rFonts w:eastAsia="Aptos"/>
                <w:b/>
                <w:bCs/>
                <w:szCs w:val="24"/>
              </w:rPr>
              <w:t>4</w:t>
            </w:r>
          </w:p>
        </w:tc>
      </w:tr>
      <w:tr w:rsidR="002D511D" w:rsidRPr="002E1238" w14:paraId="3FD68BC4" w14:textId="77777777" w:rsidTr="006E6ACE">
        <w:trPr>
          <w:trHeight w:val="473"/>
        </w:trPr>
        <w:tc>
          <w:tcPr>
            <w:tcW w:w="2689" w:type="dxa"/>
            <w:vAlign w:val="center"/>
          </w:tcPr>
          <w:p w14:paraId="2400BC10" w14:textId="77777777" w:rsidR="002D511D" w:rsidRPr="002E1238" w:rsidRDefault="002D511D" w:rsidP="006E6ACE">
            <w:pPr>
              <w:jc w:val="right"/>
              <w:rPr>
                <w:rFonts w:eastAsia="Aptos"/>
                <w:b/>
                <w:sz w:val="20"/>
                <w:szCs w:val="20"/>
              </w:rPr>
            </w:pPr>
            <w:r w:rsidRPr="002E1238">
              <w:rPr>
                <w:rFonts w:eastAsia="Aptos"/>
                <w:b/>
                <w:sz w:val="20"/>
                <w:szCs w:val="20"/>
              </w:rPr>
              <w:t>Punteggio medio</w:t>
            </w:r>
          </w:p>
        </w:tc>
        <w:tc>
          <w:tcPr>
            <w:tcW w:w="1108" w:type="dxa"/>
            <w:vAlign w:val="center"/>
          </w:tcPr>
          <w:p w14:paraId="4B3B7F83" w14:textId="533B0697" w:rsidR="002D511D" w:rsidRPr="002E1238" w:rsidRDefault="002D511D" w:rsidP="006E6ACE">
            <w:pPr>
              <w:jc w:val="center"/>
              <w:rPr>
                <w:rFonts w:eastAsia="Aptos"/>
                <w:b/>
                <w:sz w:val="20"/>
                <w:szCs w:val="20"/>
              </w:rPr>
            </w:pPr>
            <w:r w:rsidRPr="002E1238">
              <w:rPr>
                <w:rFonts w:eastAsia="Aptos"/>
                <w:b/>
                <w:szCs w:val="24"/>
              </w:rPr>
              <w:t>2</w:t>
            </w:r>
            <w:r w:rsidR="00B04B34">
              <w:rPr>
                <w:rFonts w:eastAsia="Aptos"/>
                <w:b/>
                <w:szCs w:val="24"/>
              </w:rPr>
              <w:t>,5</w:t>
            </w:r>
          </w:p>
        </w:tc>
        <w:tc>
          <w:tcPr>
            <w:tcW w:w="2577" w:type="dxa"/>
            <w:vAlign w:val="center"/>
          </w:tcPr>
          <w:p w14:paraId="4497AC4A" w14:textId="77777777" w:rsidR="002D511D" w:rsidRPr="002E1238" w:rsidRDefault="002D511D" w:rsidP="006E6ACE">
            <w:pPr>
              <w:jc w:val="right"/>
              <w:rPr>
                <w:rFonts w:eastAsia="Aptos"/>
                <w:b/>
                <w:sz w:val="20"/>
                <w:szCs w:val="20"/>
              </w:rPr>
            </w:pPr>
            <w:r w:rsidRPr="002E1238">
              <w:rPr>
                <w:rFonts w:eastAsia="Aptos"/>
                <w:b/>
                <w:sz w:val="20"/>
                <w:szCs w:val="20"/>
              </w:rPr>
              <w:t>Punteggio massimo</w:t>
            </w:r>
          </w:p>
        </w:tc>
        <w:tc>
          <w:tcPr>
            <w:tcW w:w="1220" w:type="dxa"/>
            <w:vAlign w:val="center"/>
          </w:tcPr>
          <w:p w14:paraId="09B97BB6" w14:textId="77777777" w:rsidR="002D511D" w:rsidRPr="002E1238" w:rsidRDefault="002D511D" w:rsidP="006E6ACE">
            <w:pPr>
              <w:jc w:val="center"/>
              <w:rPr>
                <w:rFonts w:eastAsia="Aptos"/>
                <w:b/>
                <w:sz w:val="20"/>
                <w:szCs w:val="20"/>
              </w:rPr>
            </w:pPr>
            <w:r w:rsidRPr="002E1238">
              <w:rPr>
                <w:rFonts w:eastAsia="Aptos"/>
                <w:b/>
                <w:szCs w:val="24"/>
              </w:rPr>
              <w:t>4</w:t>
            </w:r>
          </w:p>
        </w:tc>
        <w:tc>
          <w:tcPr>
            <w:tcW w:w="1899" w:type="dxa"/>
            <w:vAlign w:val="center"/>
          </w:tcPr>
          <w:p w14:paraId="2BCBAD04" w14:textId="77777777" w:rsidR="002D511D" w:rsidRPr="002E1238" w:rsidRDefault="002D511D" w:rsidP="006E6ACE">
            <w:pPr>
              <w:jc w:val="right"/>
              <w:rPr>
                <w:rFonts w:eastAsia="Aptos"/>
                <w:b/>
                <w:bCs/>
                <w:sz w:val="20"/>
                <w:szCs w:val="20"/>
              </w:rPr>
            </w:pPr>
            <w:r w:rsidRPr="002E1238">
              <w:rPr>
                <w:rFonts w:eastAsia="Aptos"/>
                <w:b/>
                <w:bCs/>
                <w:sz w:val="20"/>
                <w:szCs w:val="20"/>
              </w:rPr>
              <w:t>Totale</w:t>
            </w:r>
          </w:p>
        </w:tc>
        <w:tc>
          <w:tcPr>
            <w:tcW w:w="850" w:type="dxa"/>
            <w:vAlign w:val="center"/>
          </w:tcPr>
          <w:p w14:paraId="3FB93943" w14:textId="529C72CB" w:rsidR="002D511D" w:rsidRPr="002E1238" w:rsidRDefault="002D511D" w:rsidP="006E6ACE">
            <w:pPr>
              <w:jc w:val="center"/>
              <w:rPr>
                <w:rFonts w:eastAsia="Aptos"/>
                <w:b/>
                <w:bCs/>
                <w:szCs w:val="24"/>
              </w:rPr>
            </w:pPr>
            <w:r w:rsidRPr="002E1238">
              <w:rPr>
                <w:rFonts w:eastAsia="Aptos"/>
                <w:b/>
                <w:bCs/>
                <w:szCs w:val="24"/>
              </w:rPr>
              <w:t>1</w:t>
            </w:r>
            <w:r w:rsidR="00B04B34">
              <w:rPr>
                <w:rFonts w:eastAsia="Aptos"/>
                <w:b/>
                <w:bCs/>
                <w:szCs w:val="24"/>
              </w:rPr>
              <w:t>5</w:t>
            </w:r>
          </w:p>
        </w:tc>
      </w:tr>
      <w:tr w:rsidR="002D511D" w:rsidRPr="002E1238" w14:paraId="57981534" w14:textId="77777777" w:rsidTr="006E6ACE">
        <w:tc>
          <w:tcPr>
            <w:tcW w:w="10343" w:type="dxa"/>
            <w:gridSpan w:val="6"/>
          </w:tcPr>
          <w:p w14:paraId="24BCC289" w14:textId="77777777" w:rsidR="002D511D" w:rsidRPr="002E1238" w:rsidRDefault="002D511D" w:rsidP="006E6ACE">
            <w:pPr>
              <w:rPr>
                <w:rFonts w:eastAsia="Aptos"/>
                <w:sz w:val="16"/>
                <w:szCs w:val="16"/>
              </w:rPr>
            </w:pPr>
            <w:r w:rsidRPr="002E1238">
              <w:rPr>
                <w:rFonts w:eastAsia="Aptos"/>
                <w:sz w:val="16"/>
                <w:szCs w:val="16"/>
              </w:rPr>
              <w:t>* Nessuna probabilità = 0; Poco probabile = 1; Probabile 3; Altamente probabile = 5; Accertato negli ultimi 5 anni = 7</w:t>
            </w:r>
          </w:p>
          <w:p w14:paraId="787FBD8F" w14:textId="77777777" w:rsidR="002D511D" w:rsidRPr="002E1238" w:rsidRDefault="002D511D" w:rsidP="006E6ACE">
            <w:pPr>
              <w:rPr>
                <w:rFonts w:eastAsia="Aptos"/>
                <w:sz w:val="20"/>
                <w:szCs w:val="20"/>
              </w:rPr>
            </w:pPr>
            <w:r w:rsidRPr="002E1238">
              <w:rPr>
                <w:rFonts w:eastAsia="Aptos"/>
                <w:sz w:val="16"/>
                <w:szCs w:val="16"/>
              </w:rPr>
              <w:t>** Il punteggio massimo è quello assegnato ad almeno un indicatore; il punteggio medio è quello ottenuto dal totale/6 (n. indicatori)</w:t>
            </w:r>
          </w:p>
        </w:tc>
      </w:tr>
    </w:tbl>
    <w:p w14:paraId="00724848" w14:textId="77777777" w:rsidR="002D511D" w:rsidRPr="002E1238" w:rsidRDefault="002D511D" w:rsidP="002D511D">
      <w:pPr>
        <w:spacing w:after="0" w:line="240" w:lineRule="auto"/>
        <w:jc w:val="both"/>
        <w:rPr>
          <w:rFonts w:ascii="Calibri" w:eastAsia="Aptos" w:hAnsi="Calibri" w:cs="Times New Roman"/>
          <w:bCs/>
          <w:sz w:val="16"/>
          <w:szCs w:val="16"/>
        </w:rPr>
      </w:pPr>
    </w:p>
    <w:tbl>
      <w:tblPr>
        <w:tblStyle w:val="Grigliatabella2"/>
        <w:tblW w:w="9634" w:type="dxa"/>
        <w:tblLook w:val="04A0" w:firstRow="1" w:lastRow="0" w:firstColumn="1" w:lastColumn="0" w:noHBand="0" w:noVBand="1"/>
      </w:tblPr>
      <w:tblGrid>
        <w:gridCol w:w="4488"/>
        <w:gridCol w:w="5146"/>
      </w:tblGrid>
      <w:tr w:rsidR="002D511D" w:rsidRPr="002E1238" w14:paraId="5FE76BFB" w14:textId="77777777" w:rsidTr="006E6ACE">
        <w:tc>
          <w:tcPr>
            <w:tcW w:w="9634" w:type="dxa"/>
            <w:gridSpan w:val="2"/>
          </w:tcPr>
          <w:p w14:paraId="3B4BA435" w14:textId="77777777" w:rsidR="002D511D" w:rsidRPr="002E1238" w:rsidRDefault="002D511D" w:rsidP="006E6ACE">
            <w:pPr>
              <w:jc w:val="center"/>
              <w:rPr>
                <w:rFonts w:eastAsia="Aptos"/>
                <w:b/>
                <w:bCs/>
                <w:color w:val="FF0000"/>
                <w:sz w:val="28"/>
                <w:szCs w:val="28"/>
              </w:rPr>
            </w:pPr>
            <w:r w:rsidRPr="002E1238">
              <w:rPr>
                <w:rFonts w:eastAsia="Aptos"/>
                <w:b/>
                <w:bCs/>
                <w:color w:val="FF0000"/>
                <w:szCs w:val="24"/>
              </w:rPr>
              <w:t xml:space="preserve">Trattamento del rischio mediante adozione di misure specifiche </w:t>
            </w:r>
          </w:p>
        </w:tc>
      </w:tr>
      <w:tr w:rsidR="002D511D" w:rsidRPr="002E1238" w14:paraId="77A1E01F" w14:textId="77777777" w:rsidTr="006E6ACE">
        <w:tc>
          <w:tcPr>
            <w:tcW w:w="9634" w:type="dxa"/>
            <w:gridSpan w:val="2"/>
            <w:shd w:val="clear" w:color="auto" w:fill="FAE2D5"/>
          </w:tcPr>
          <w:p w14:paraId="4C26629C" w14:textId="77777777" w:rsidR="002D511D" w:rsidRPr="002E1238" w:rsidRDefault="002D511D" w:rsidP="006E6ACE">
            <w:pPr>
              <w:rPr>
                <w:rFonts w:eastAsia="Aptos"/>
                <w:b/>
                <w:bCs/>
                <w:sz w:val="20"/>
                <w:szCs w:val="20"/>
              </w:rPr>
            </w:pPr>
            <w:r w:rsidRPr="002E1238">
              <w:rPr>
                <w:rFonts w:eastAsia="Aptos"/>
                <w:b/>
                <w:bCs/>
                <w:sz w:val="20"/>
                <w:szCs w:val="20"/>
              </w:rPr>
              <w:t>Misura specifica di prevenzione</w:t>
            </w:r>
          </w:p>
        </w:tc>
      </w:tr>
      <w:tr w:rsidR="002D511D" w:rsidRPr="002E1238" w14:paraId="1F283BDC" w14:textId="77777777" w:rsidTr="006E6ACE">
        <w:tc>
          <w:tcPr>
            <w:tcW w:w="9634" w:type="dxa"/>
            <w:gridSpan w:val="2"/>
          </w:tcPr>
          <w:p w14:paraId="18200338" w14:textId="321F5DCA" w:rsidR="002D511D" w:rsidRPr="002E1238" w:rsidRDefault="00E6304E" w:rsidP="006E6ACE">
            <w:pPr>
              <w:jc w:val="left"/>
              <w:rPr>
                <w:rFonts w:eastAsia="Times New Roman"/>
                <w:b/>
                <w:i/>
                <w:iCs/>
                <w:color w:val="000000"/>
                <w:lang w:eastAsia="it-IT"/>
              </w:rPr>
            </w:pPr>
            <w:r w:rsidRPr="00E6304E">
              <w:rPr>
                <w:rFonts w:eastAsia="Times New Roman"/>
                <w:b/>
                <w:i/>
                <w:iCs/>
                <w:color w:val="000000"/>
                <w:lang w:eastAsia="it-IT"/>
              </w:rPr>
              <w:t>Verifiche a campione sulle nomine dei collaudatori da parte del RPCT</w:t>
            </w:r>
          </w:p>
        </w:tc>
      </w:tr>
      <w:tr w:rsidR="002D511D" w:rsidRPr="002E1238" w14:paraId="037EB8FD" w14:textId="77777777" w:rsidTr="006E6ACE">
        <w:tc>
          <w:tcPr>
            <w:tcW w:w="4488" w:type="dxa"/>
            <w:shd w:val="clear" w:color="auto" w:fill="DAE9F7"/>
          </w:tcPr>
          <w:p w14:paraId="658D2975" w14:textId="77777777" w:rsidR="002D511D" w:rsidRPr="002E1238" w:rsidRDefault="002D511D" w:rsidP="006E6ACE">
            <w:pPr>
              <w:rPr>
                <w:rFonts w:eastAsia="Aptos"/>
                <w:b/>
                <w:bCs/>
                <w:sz w:val="20"/>
                <w:szCs w:val="20"/>
              </w:rPr>
            </w:pPr>
            <w:r w:rsidRPr="002E1238">
              <w:rPr>
                <w:rFonts w:eastAsia="Aptos"/>
                <w:b/>
                <w:bCs/>
                <w:sz w:val="20"/>
                <w:szCs w:val="20"/>
              </w:rPr>
              <w:t>Termini di attuazione:</w:t>
            </w:r>
          </w:p>
        </w:tc>
        <w:tc>
          <w:tcPr>
            <w:tcW w:w="5146" w:type="dxa"/>
            <w:shd w:val="clear" w:color="auto" w:fill="DAE9F7"/>
          </w:tcPr>
          <w:p w14:paraId="737C52BB" w14:textId="77777777" w:rsidR="002D511D" w:rsidRPr="002E1238" w:rsidRDefault="002D511D" w:rsidP="006E6ACE">
            <w:pPr>
              <w:rPr>
                <w:rFonts w:eastAsia="Aptos"/>
                <w:b/>
                <w:bCs/>
                <w:sz w:val="20"/>
                <w:szCs w:val="20"/>
              </w:rPr>
            </w:pPr>
            <w:r w:rsidRPr="002E1238">
              <w:rPr>
                <w:rFonts w:eastAsia="Aptos"/>
                <w:b/>
                <w:bCs/>
                <w:sz w:val="20"/>
                <w:szCs w:val="20"/>
              </w:rPr>
              <w:t>Indicatore di attuazione</w:t>
            </w:r>
          </w:p>
        </w:tc>
      </w:tr>
      <w:tr w:rsidR="002D511D" w:rsidRPr="002E1238" w14:paraId="0C8BA96A" w14:textId="77777777" w:rsidTr="006E6ACE">
        <w:tc>
          <w:tcPr>
            <w:tcW w:w="4488" w:type="dxa"/>
            <w:vAlign w:val="center"/>
          </w:tcPr>
          <w:p w14:paraId="2F8B6880" w14:textId="0E98AFCB" w:rsidR="002D511D" w:rsidRPr="002E1238" w:rsidRDefault="00E6304E" w:rsidP="006E6ACE">
            <w:pPr>
              <w:jc w:val="left"/>
              <w:rPr>
                <w:rFonts w:eastAsia="Times New Roman"/>
                <w:bCs/>
                <w:color w:val="000000"/>
                <w:sz w:val="20"/>
                <w:szCs w:val="20"/>
                <w:lang w:eastAsia="it-IT"/>
              </w:rPr>
            </w:pPr>
            <w:r>
              <w:rPr>
                <w:rFonts w:eastAsia="Times New Roman"/>
                <w:bCs/>
                <w:color w:val="000000"/>
                <w:sz w:val="18"/>
                <w:szCs w:val="18"/>
                <w:lang w:eastAsia="it-IT"/>
              </w:rPr>
              <w:t>Semestrale</w:t>
            </w:r>
          </w:p>
        </w:tc>
        <w:tc>
          <w:tcPr>
            <w:tcW w:w="5146" w:type="dxa"/>
          </w:tcPr>
          <w:p w14:paraId="1234BEE2" w14:textId="112B88C3" w:rsidR="002D511D" w:rsidRPr="002E1238" w:rsidRDefault="00E6304E" w:rsidP="00E6304E">
            <w:pPr>
              <w:jc w:val="left"/>
              <w:rPr>
                <w:rFonts w:eastAsia="Times New Roman"/>
                <w:bCs/>
                <w:color w:val="000000"/>
                <w:sz w:val="20"/>
                <w:szCs w:val="20"/>
                <w:lang w:eastAsia="it-IT"/>
              </w:rPr>
            </w:pPr>
            <w:r w:rsidRPr="00E6304E">
              <w:rPr>
                <w:rFonts w:eastAsia="Times New Roman"/>
                <w:bCs/>
                <w:color w:val="000000"/>
                <w:sz w:val="20"/>
                <w:szCs w:val="20"/>
                <w:lang w:eastAsia="it-IT"/>
              </w:rPr>
              <w:t>n. nomine collaudatori verificate/n. nomine collaudatori totali nel semestre di riferimento</w:t>
            </w:r>
          </w:p>
        </w:tc>
      </w:tr>
    </w:tbl>
    <w:p w14:paraId="64EEFBA8" w14:textId="77777777" w:rsidR="002D511D" w:rsidRPr="002E1238" w:rsidRDefault="002D511D" w:rsidP="002D511D">
      <w:pPr>
        <w:spacing w:after="0" w:line="240" w:lineRule="auto"/>
        <w:jc w:val="both"/>
        <w:rPr>
          <w:rFonts w:ascii="Calibri" w:eastAsia="Aptos" w:hAnsi="Calibri" w:cs="Times New Roman"/>
          <w:bCs/>
          <w:sz w:val="16"/>
          <w:szCs w:val="16"/>
        </w:rPr>
      </w:pPr>
    </w:p>
    <w:tbl>
      <w:tblPr>
        <w:tblStyle w:val="Grigliatabella2"/>
        <w:tblW w:w="0" w:type="auto"/>
        <w:tblLook w:val="04A0" w:firstRow="1" w:lastRow="0" w:firstColumn="1" w:lastColumn="0" w:noHBand="0" w:noVBand="1"/>
      </w:tblPr>
      <w:tblGrid>
        <w:gridCol w:w="2529"/>
        <w:gridCol w:w="3341"/>
        <w:gridCol w:w="3758"/>
      </w:tblGrid>
      <w:tr w:rsidR="002D511D" w:rsidRPr="002E1238" w14:paraId="134161C1" w14:textId="77777777" w:rsidTr="006E6ACE">
        <w:tc>
          <w:tcPr>
            <w:tcW w:w="9628" w:type="dxa"/>
            <w:gridSpan w:val="3"/>
            <w:shd w:val="clear" w:color="auto" w:fill="FFFFFF"/>
          </w:tcPr>
          <w:p w14:paraId="3F39460E" w14:textId="77777777" w:rsidR="002D511D" w:rsidRPr="002E1238" w:rsidRDefault="002D511D" w:rsidP="006E6ACE">
            <w:pPr>
              <w:jc w:val="center"/>
              <w:rPr>
                <w:rFonts w:eastAsia="Aptos"/>
                <w:b/>
                <w:bCs/>
                <w:color w:val="FF0000"/>
                <w:szCs w:val="24"/>
              </w:rPr>
            </w:pPr>
            <w:r w:rsidRPr="002E1238">
              <w:rPr>
                <w:rFonts w:eastAsia="Aptos"/>
                <w:b/>
                <w:bCs/>
                <w:color w:val="FF0000"/>
                <w:szCs w:val="24"/>
              </w:rPr>
              <w:t>Monitoraggio da eseguire entro il 30 novembre di ogni esercizio</w:t>
            </w:r>
          </w:p>
        </w:tc>
      </w:tr>
      <w:tr w:rsidR="002D511D" w:rsidRPr="002E1238" w14:paraId="3BBD0C3F" w14:textId="77777777" w:rsidTr="006E6ACE">
        <w:tc>
          <w:tcPr>
            <w:tcW w:w="2529" w:type="dxa"/>
            <w:shd w:val="clear" w:color="auto" w:fill="DAE9F7"/>
          </w:tcPr>
          <w:p w14:paraId="4E4FD459" w14:textId="77777777" w:rsidR="002D511D" w:rsidRPr="002E1238" w:rsidRDefault="002D511D" w:rsidP="006E6ACE">
            <w:pPr>
              <w:rPr>
                <w:rFonts w:eastAsia="Aptos"/>
                <w:b/>
                <w:bCs/>
                <w:sz w:val="20"/>
                <w:szCs w:val="20"/>
              </w:rPr>
            </w:pPr>
            <w:r w:rsidRPr="002E1238">
              <w:rPr>
                <w:rFonts w:eastAsia="Aptos"/>
                <w:b/>
                <w:bCs/>
                <w:sz w:val="20"/>
                <w:szCs w:val="20"/>
              </w:rPr>
              <w:t>Data del monitoraggio</w:t>
            </w:r>
          </w:p>
        </w:tc>
        <w:tc>
          <w:tcPr>
            <w:tcW w:w="3341" w:type="dxa"/>
            <w:shd w:val="clear" w:color="auto" w:fill="DAE9F7"/>
          </w:tcPr>
          <w:p w14:paraId="67922CC0" w14:textId="77777777" w:rsidR="002D511D" w:rsidRPr="002E1238" w:rsidRDefault="002D511D" w:rsidP="006E6ACE">
            <w:pPr>
              <w:rPr>
                <w:rFonts w:eastAsia="Aptos"/>
                <w:b/>
                <w:bCs/>
                <w:sz w:val="20"/>
                <w:szCs w:val="20"/>
              </w:rPr>
            </w:pPr>
            <w:r w:rsidRPr="002E1238">
              <w:rPr>
                <w:rFonts w:eastAsia="Aptos"/>
                <w:b/>
                <w:bCs/>
                <w:sz w:val="20"/>
                <w:szCs w:val="20"/>
              </w:rPr>
              <w:t>Esecutore del monitoraggio</w:t>
            </w:r>
          </w:p>
        </w:tc>
        <w:tc>
          <w:tcPr>
            <w:tcW w:w="3758" w:type="dxa"/>
            <w:shd w:val="clear" w:color="auto" w:fill="DAE9F7"/>
          </w:tcPr>
          <w:p w14:paraId="6DCBBA75" w14:textId="77777777" w:rsidR="002D511D" w:rsidRPr="002E1238" w:rsidRDefault="002D511D" w:rsidP="006E6ACE">
            <w:pPr>
              <w:rPr>
                <w:rFonts w:eastAsia="Aptos"/>
                <w:b/>
                <w:bCs/>
                <w:sz w:val="20"/>
                <w:szCs w:val="20"/>
              </w:rPr>
            </w:pPr>
            <w:r w:rsidRPr="002E1238">
              <w:rPr>
                <w:rFonts w:eastAsia="Aptos"/>
                <w:b/>
                <w:bCs/>
                <w:sz w:val="20"/>
                <w:szCs w:val="20"/>
              </w:rPr>
              <w:t>Controllore del monitoraggio</w:t>
            </w:r>
          </w:p>
        </w:tc>
      </w:tr>
      <w:tr w:rsidR="002D511D" w:rsidRPr="002E1238" w14:paraId="2BEC31A9" w14:textId="77777777" w:rsidTr="006E6ACE">
        <w:tc>
          <w:tcPr>
            <w:tcW w:w="2529" w:type="dxa"/>
          </w:tcPr>
          <w:p w14:paraId="5E8B9C89" w14:textId="77777777" w:rsidR="002D511D" w:rsidRPr="002E1238" w:rsidRDefault="002D511D" w:rsidP="006E6ACE">
            <w:pPr>
              <w:rPr>
                <w:rFonts w:eastAsia="Aptos"/>
                <w:sz w:val="20"/>
                <w:szCs w:val="20"/>
              </w:rPr>
            </w:pPr>
            <w:r w:rsidRPr="002E1238">
              <w:rPr>
                <w:rFonts w:eastAsia="Aptos"/>
                <w:sz w:val="20"/>
                <w:szCs w:val="20"/>
              </w:rPr>
              <w:t>gg/mm/</w:t>
            </w:r>
            <w:proofErr w:type="spellStart"/>
            <w:r w:rsidRPr="002E1238">
              <w:rPr>
                <w:rFonts w:eastAsia="Aptos"/>
                <w:sz w:val="20"/>
                <w:szCs w:val="20"/>
              </w:rPr>
              <w:t>aaaa</w:t>
            </w:r>
            <w:proofErr w:type="spellEnd"/>
          </w:p>
        </w:tc>
        <w:tc>
          <w:tcPr>
            <w:tcW w:w="3341" w:type="dxa"/>
          </w:tcPr>
          <w:p w14:paraId="2D0110D5" w14:textId="77777777" w:rsidR="002D511D" w:rsidRPr="002E1238" w:rsidRDefault="002D511D" w:rsidP="006E6ACE">
            <w:pPr>
              <w:rPr>
                <w:rFonts w:eastAsia="Aptos"/>
                <w:bCs/>
                <w:sz w:val="20"/>
                <w:szCs w:val="20"/>
              </w:rPr>
            </w:pPr>
            <w:r w:rsidRPr="002E1238">
              <w:rPr>
                <w:rFonts w:eastAsia="Aptos"/>
                <w:bCs/>
                <w:sz w:val="20"/>
                <w:szCs w:val="20"/>
              </w:rPr>
              <w:t>Dirigente/funzionario</w:t>
            </w:r>
          </w:p>
        </w:tc>
        <w:tc>
          <w:tcPr>
            <w:tcW w:w="3758" w:type="dxa"/>
          </w:tcPr>
          <w:p w14:paraId="1CEF85C9" w14:textId="77777777" w:rsidR="002D511D" w:rsidRPr="002E1238" w:rsidRDefault="002D511D" w:rsidP="006E6ACE">
            <w:pPr>
              <w:rPr>
                <w:rFonts w:eastAsia="Aptos"/>
                <w:sz w:val="20"/>
                <w:szCs w:val="20"/>
              </w:rPr>
            </w:pPr>
            <w:r w:rsidRPr="002E1238">
              <w:rPr>
                <w:rFonts w:eastAsia="Aptos"/>
                <w:sz w:val="20"/>
                <w:szCs w:val="20"/>
              </w:rPr>
              <w:t>RPCT</w:t>
            </w:r>
          </w:p>
        </w:tc>
      </w:tr>
      <w:tr w:rsidR="002D511D" w:rsidRPr="002E1238" w14:paraId="7A84631E" w14:textId="77777777" w:rsidTr="006E6ACE">
        <w:tc>
          <w:tcPr>
            <w:tcW w:w="2529" w:type="dxa"/>
            <w:vAlign w:val="center"/>
          </w:tcPr>
          <w:p w14:paraId="1F39D85E" w14:textId="77777777" w:rsidR="002D511D" w:rsidRPr="002E1238" w:rsidRDefault="002D511D" w:rsidP="006E6ACE">
            <w:pPr>
              <w:rPr>
                <w:rFonts w:eastAsia="Aptos"/>
                <w:sz w:val="20"/>
                <w:szCs w:val="20"/>
              </w:rPr>
            </w:pPr>
            <w:r w:rsidRPr="002E1238">
              <w:rPr>
                <w:rFonts w:eastAsia="Aptos"/>
                <w:sz w:val="20"/>
                <w:szCs w:val="20"/>
              </w:rPr>
              <w:t>Firme</w:t>
            </w:r>
          </w:p>
        </w:tc>
        <w:tc>
          <w:tcPr>
            <w:tcW w:w="3341" w:type="dxa"/>
            <w:vAlign w:val="center"/>
          </w:tcPr>
          <w:p w14:paraId="092E5BED" w14:textId="77777777" w:rsidR="002D511D" w:rsidRPr="002E1238" w:rsidRDefault="002D511D" w:rsidP="006E6ACE">
            <w:pPr>
              <w:rPr>
                <w:rFonts w:eastAsia="Aptos"/>
                <w:bCs/>
                <w:sz w:val="20"/>
                <w:szCs w:val="20"/>
              </w:rPr>
            </w:pPr>
          </w:p>
        </w:tc>
        <w:tc>
          <w:tcPr>
            <w:tcW w:w="3758" w:type="dxa"/>
            <w:vAlign w:val="center"/>
          </w:tcPr>
          <w:p w14:paraId="52895B67" w14:textId="77777777" w:rsidR="002D511D" w:rsidRPr="002E1238" w:rsidRDefault="002D511D" w:rsidP="006E6ACE">
            <w:pPr>
              <w:rPr>
                <w:rFonts w:eastAsia="Aptos"/>
                <w:sz w:val="20"/>
                <w:szCs w:val="20"/>
              </w:rPr>
            </w:pPr>
          </w:p>
        </w:tc>
      </w:tr>
      <w:tr w:rsidR="002D511D" w:rsidRPr="002E1238" w14:paraId="56068CEA" w14:textId="77777777" w:rsidTr="006E6ACE">
        <w:tc>
          <w:tcPr>
            <w:tcW w:w="9628" w:type="dxa"/>
            <w:gridSpan w:val="3"/>
            <w:shd w:val="clear" w:color="auto" w:fill="DAE9F7"/>
          </w:tcPr>
          <w:p w14:paraId="43DB7AE5" w14:textId="77777777" w:rsidR="002D511D" w:rsidRPr="002E1238" w:rsidRDefault="002D511D" w:rsidP="006E6ACE">
            <w:pPr>
              <w:rPr>
                <w:rFonts w:eastAsia="Aptos"/>
                <w:b/>
                <w:bCs/>
                <w:sz w:val="20"/>
                <w:szCs w:val="20"/>
              </w:rPr>
            </w:pPr>
            <w:r w:rsidRPr="002E1238">
              <w:rPr>
                <w:rFonts w:eastAsia="Aptos"/>
                <w:b/>
                <w:bCs/>
                <w:sz w:val="20"/>
                <w:szCs w:val="20"/>
              </w:rPr>
              <w:t>Eventuali criticità rilevate</w:t>
            </w:r>
          </w:p>
        </w:tc>
      </w:tr>
      <w:tr w:rsidR="002D511D" w:rsidRPr="002E1238" w14:paraId="6E8350F9" w14:textId="77777777" w:rsidTr="006E6ACE">
        <w:tc>
          <w:tcPr>
            <w:tcW w:w="9628" w:type="dxa"/>
            <w:gridSpan w:val="3"/>
          </w:tcPr>
          <w:p w14:paraId="5458D229" w14:textId="77777777" w:rsidR="002D511D" w:rsidRPr="002E1238" w:rsidRDefault="002D511D" w:rsidP="006E6ACE">
            <w:pPr>
              <w:rPr>
                <w:rFonts w:eastAsia="Aptos"/>
                <w:sz w:val="20"/>
                <w:szCs w:val="20"/>
              </w:rPr>
            </w:pPr>
          </w:p>
        </w:tc>
      </w:tr>
    </w:tbl>
    <w:p w14:paraId="35EF0514" w14:textId="77777777" w:rsidR="005B70E3" w:rsidRDefault="005B70E3"/>
    <w:sectPr w:rsidR="005B70E3" w:rsidSect="00DA74A6">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D57"/>
    <w:rsid w:val="00014C42"/>
    <w:rsid w:val="000362A7"/>
    <w:rsid w:val="000C1E76"/>
    <w:rsid w:val="00147B6F"/>
    <w:rsid w:val="0027720D"/>
    <w:rsid w:val="00293B49"/>
    <w:rsid w:val="002D511D"/>
    <w:rsid w:val="002E1238"/>
    <w:rsid w:val="002E2D57"/>
    <w:rsid w:val="00435BC8"/>
    <w:rsid w:val="004511EE"/>
    <w:rsid w:val="00455A32"/>
    <w:rsid w:val="00464C98"/>
    <w:rsid w:val="005A35D8"/>
    <w:rsid w:val="005B70E3"/>
    <w:rsid w:val="005B7DCF"/>
    <w:rsid w:val="006239C4"/>
    <w:rsid w:val="006F3F5D"/>
    <w:rsid w:val="00757E54"/>
    <w:rsid w:val="007C3636"/>
    <w:rsid w:val="008367DE"/>
    <w:rsid w:val="00840CEC"/>
    <w:rsid w:val="00A65636"/>
    <w:rsid w:val="00AA3F6E"/>
    <w:rsid w:val="00AB008E"/>
    <w:rsid w:val="00AB640C"/>
    <w:rsid w:val="00AE6859"/>
    <w:rsid w:val="00B0354A"/>
    <w:rsid w:val="00B04B34"/>
    <w:rsid w:val="00B15C8F"/>
    <w:rsid w:val="00B56A18"/>
    <w:rsid w:val="00C139F2"/>
    <w:rsid w:val="00C2380D"/>
    <w:rsid w:val="00D71CFA"/>
    <w:rsid w:val="00DA74A6"/>
    <w:rsid w:val="00DC142E"/>
    <w:rsid w:val="00E02880"/>
    <w:rsid w:val="00E6304E"/>
    <w:rsid w:val="00E70DB7"/>
    <w:rsid w:val="00ED1E2F"/>
    <w:rsid w:val="00F660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DA48D"/>
  <w15:chartTrackingRefBased/>
  <w15:docId w15:val="{7B2925CF-130F-4E07-8B10-CCFF7C440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D511D"/>
  </w:style>
  <w:style w:type="paragraph" w:styleId="Titolo1">
    <w:name w:val="heading 1"/>
    <w:basedOn w:val="Normale"/>
    <w:next w:val="Normale"/>
    <w:link w:val="Titolo1Carattere"/>
    <w:uiPriority w:val="9"/>
    <w:qFormat/>
    <w:rsid w:val="002E2D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2E2D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2E2D5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2E2D5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E2D5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2E2D5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E2D5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E2D5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E2D5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E2D57"/>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2E2D57"/>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2E2D5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2E2D5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2E2D5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2E2D5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E2D5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E2D5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E2D57"/>
    <w:rPr>
      <w:rFonts w:eastAsiaTheme="majorEastAsia" w:cstheme="majorBidi"/>
      <w:color w:val="272727" w:themeColor="text1" w:themeTint="D8"/>
    </w:rPr>
  </w:style>
  <w:style w:type="paragraph" w:styleId="Titolo">
    <w:name w:val="Title"/>
    <w:basedOn w:val="Normale"/>
    <w:next w:val="Normale"/>
    <w:link w:val="TitoloCarattere"/>
    <w:uiPriority w:val="10"/>
    <w:qFormat/>
    <w:rsid w:val="002E2D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E2D5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E2D5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E2D5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E2D5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E2D57"/>
    <w:rPr>
      <w:i/>
      <w:iCs/>
      <w:color w:val="404040" w:themeColor="text1" w:themeTint="BF"/>
    </w:rPr>
  </w:style>
  <w:style w:type="paragraph" w:styleId="Paragrafoelenco">
    <w:name w:val="List Paragraph"/>
    <w:basedOn w:val="Normale"/>
    <w:uiPriority w:val="34"/>
    <w:qFormat/>
    <w:rsid w:val="002E2D57"/>
    <w:pPr>
      <w:ind w:left="720"/>
      <w:contextualSpacing/>
    </w:pPr>
  </w:style>
  <w:style w:type="character" w:styleId="Enfasiintensa">
    <w:name w:val="Intense Emphasis"/>
    <w:basedOn w:val="Carpredefinitoparagrafo"/>
    <w:uiPriority w:val="21"/>
    <w:qFormat/>
    <w:rsid w:val="002E2D57"/>
    <w:rPr>
      <w:i/>
      <w:iCs/>
      <w:color w:val="2F5496" w:themeColor="accent1" w:themeShade="BF"/>
    </w:rPr>
  </w:style>
  <w:style w:type="paragraph" w:styleId="Citazioneintensa">
    <w:name w:val="Intense Quote"/>
    <w:basedOn w:val="Normale"/>
    <w:next w:val="Normale"/>
    <w:link w:val="CitazioneintensaCarattere"/>
    <w:uiPriority w:val="30"/>
    <w:qFormat/>
    <w:rsid w:val="002E2D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2E2D57"/>
    <w:rPr>
      <w:i/>
      <w:iCs/>
      <w:color w:val="2F5496" w:themeColor="accent1" w:themeShade="BF"/>
    </w:rPr>
  </w:style>
  <w:style w:type="character" w:styleId="Riferimentointenso">
    <w:name w:val="Intense Reference"/>
    <w:basedOn w:val="Carpredefinitoparagrafo"/>
    <w:uiPriority w:val="32"/>
    <w:qFormat/>
    <w:rsid w:val="002E2D57"/>
    <w:rPr>
      <w:b/>
      <w:bCs/>
      <w:smallCaps/>
      <w:color w:val="2F5496" w:themeColor="accent1" w:themeShade="BF"/>
      <w:spacing w:val="5"/>
    </w:rPr>
  </w:style>
  <w:style w:type="table" w:styleId="Grigliatabella">
    <w:name w:val="Table Grid"/>
    <w:basedOn w:val="Tabellanormale"/>
    <w:uiPriority w:val="99"/>
    <w:rsid w:val="00D71CFA"/>
    <w:pPr>
      <w:spacing w:after="0" w:line="240" w:lineRule="auto"/>
      <w:ind w:left="6" w:hanging="6"/>
      <w:jc w:val="both"/>
    </w:pPr>
    <w:rPr>
      <w:rFonts w:ascii="Arial" w:eastAsia="Aptos" w:hAnsi="Arial" w:cs="Arial"/>
      <w:bCs/>
      <w:kern w:val="0"/>
      <w:sz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99"/>
    <w:rsid w:val="00D71CFA"/>
    <w:pPr>
      <w:spacing w:after="0" w:line="240" w:lineRule="auto"/>
      <w:ind w:left="6" w:hanging="6"/>
      <w:jc w:val="both"/>
    </w:pPr>
    <w:rPr>
      <w:rFonts w:ascii="Arial" w:hAnsi="Arial" w:cs="Arial"/>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99"/>
    <w:rsid w:val="002E1238"/>
    <w:pPr>
      <w:spacing w:after="0" w:line="240" w:lineRule="auto"/>
      <w:ind w:left="6" w:hanging="6"/>
      <w:jc w:val="both"/>
    </w:pPr>
    <w:rPr>
      <w:rFonts w:ascii="Arial" w:hAnsi="Arial" w:cs="Arial"/>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7754">
      <w:bodyDiv w:val="1"/>
      <w:marLeft w:val="0"/>
      <w:marRight w:val="0"/>
      <w:marTop w:val="0"/>
      <w:marBottom w:val="0"/>
      <w:divBdr>
        <w:top w:val="none" w:sz="0" w:space="0" w:color="auto"/>
        <w:left w:val="none" w:sz="0" w:space="0" w:color="auto"/>
        <w:bottom w:val="none" w:sz="0" w:space="0" w:color="auto"/>
        <w:right w:val="none" w:sz="0" w:space="0" w:color="auto"/>
      </w:divBdr>
    </w:div>
    <w:div w:id="65536715">
      <w:bodyDiv w:val="1"/>
      <w:marLeft w:val="0"/>
      <w:marRight w:val="0"/>
      <w:marTop w:val="0"/>
      <w:marBottom w:val="0"/>
      <w:divBdr>
        <w:top w:val="none" w:sz="0" w:space="0" w:color="auto"/>
        <w:left w:val="none" w:sz="0" w:space="0" w:color="auto"/>
        <w:bottom w:val="none" w:sz="0" w:space="0" w:color="auto"/>
        <w:right w:val="none" w:sz="0" w:space="0" w:color="auto"/>
      </w:divBdr>
    </w:div>
    <w:div w:id="722173187">
      <w:bodyDiv w:val="1"/>
      <w:marLeft w:val="0"/>
      <w:marRight w:val="0"/>
      <w:marTop w:val="0"/>
      <w:marBottom w:val="0"/>
      <w:divBdr>
        <w:top w:val="none" w:sz="0" w:space="0" w:color="auto"/>
        <w:left w:val="none" w:sz="0" w:space="0" w:color="auto"/>
        <w:bottom w:val="none" w:sz="0" w:space="0" w:color="auto"/>
        <w:right w:val="none" w:sz="0" w:space="0" w:color="auto"/>
      </w:divBdr>
    </w:div>
    <w:div w:id="846752670">
      <w:bodyDiv w:val="1"/>
      <w:marLeft w:val="0"/>
      <w:marRight w:val="0"/>
      <w:marTop w:val="0"/>
      <w:marBottom w:val="0"/>
      <w:divBdr>
        <w:top w:val="none" w:sz="0" w:space="0" w:color="auto"/>
        <w:left w:val="none" w:sz="0" w:space="0" w:color="auto"/>
        <w:bottom w:val="none" w:sz="0" w:space="0" w:color="auto"/>
        <w:right w:val="none" w:sz="0" w:space="0" w:color="auto"/>
      </w:divBdr>
    </w:div>
    <w:div w:id="188876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1</Pages>
  <Words>12571</Words>
  <Characters>71659</Characters>
  <Application>Microsoft Office Word</Application>
  <DocSecurity>0</DocSecurity>
  <Lines>597</Lines>
  <Paragraphs>168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Omnia 02</dc:creator>
  <cp:keywords/>
  <dc:description/>
  <cp:lastModifiedBy>Comune Valganna</cp:lastModifiedBy>
  <cp:revision>17</cp:revision>
  <dcterms:created xsi:type="dcterms:W3CDTF">2025-01-21T11:07:00Z</dcterms:created>
  <dcterms:modified xsi:type="dcterms:W3CDTF">2025-04-07T07:30:00Z</dcterms:modified>
</cp:coreProperties>
</file>